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67" w:hanging="140" w:hangingChars="32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山西省人力资源和社会保障业务系统</w:t>
      </w:r>
    </w:p>
    <w:p>
      <w:pPr>
        <w:ind w:leftChars="-67" w:hanging="140" w:hangingChars="32"/>
        <w:jc w:val="center"/>
        <w:rPr>
          <w:rFonts w:ascii="黑体" w:hAnsi="黑体" w:eastAsia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Cs/>
          <w:sz w:val="44"/>
          <w:szCs w:val="44"/>
        </w:rPr>
        <w:t>数据修改单</w:t>
      </w:r>
    </w:p>
    <w:bookmarkEnd w:id="0"/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212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仿宋_GB2312" w:asciiTheme="minorHAnsi" w:hAnsiTheme="minorHAnsi"/>
                <w:bCs/>
                <w:szCs w:val="21"/>
              </w:rPr>
            </w:pPr>
            <w:r>
              <w:rPr>
                <w:rFonts w:hint="eastAsia" w:eastAsia="仿宋_GB2312" w:asciiTheme="minorHAnsi" w:hAnsiTheme="minorHAnsi"/>
                <w:bCs/>
                <w:szCs w:val="21"/>
              </w:rPr>
              <w:t>系统名称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数据修改单编号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仿宋_GB2312" w:asciiTheme="minorHAnsi" w:hAnsiTheme="minorHAnsi"/>
                <w:bCs/>
                <w:szCs w:val="21"/>
              </w:rPr>
            </w:pPr>
            <w:r>
              <w:rPr>
                <w:rFonts w:hint="eastAsia" w:eastAsia="仿宋_GB2312" w:asciiTheme="minorHAnsi" w:hAnsiTheme="minorHAnsi"/>
                <w:bCs/>
                <w:szCs w:val="21"/>
              </w:rPr>
              <w:t>经办机构名称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填单日期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仿宋_GB2312" w:asciiTheme="minorHAnsi" w:hAnsiTheme="minorHAnsi"/>
                <w:bCs/>
                <w:szCs w:val="21"/>
              </w:rPr>
            </w:pPr>
            <w:r>
              <w:rPr>
                <w:rFonts w:hint="eastAsia" w:eastAsia="仿宋_GB2312" w:asciiTheme="minorHAnsi" w:hAnsiTheme="minorHAnsi"/>
                <w:bCs/>
                <w:szCs w:val="21"/>
              </w:rPr>
              <w:t>联系人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仿宋_GB2312" w:asciiTheme="minorHAnsi" w:hAnsiTheme="minorHAnsi"/>
                <w:bCs/>
                <w:szCs w:val="21"/>
              </w:rPr>
            </w:pPr>
            <w:r>
              <w:rPr>
                <w:rFonts w:hint="eastAsia" w:eastAsia="仿宋_GB2312" w:asciiTheme="minorHAnsi" w:hAnsiTheme="minorHAnsi"/>
                <w:bCs/>
                <w:szCs w:val="21"/>
              </w:rPr>
              <w:t>业务分类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□征缴    □待遇核定     □待遇支付    □账户管理/转移接续 </w:t>
            </w:r>
          </w:p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□就业    □培训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数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据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修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改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内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容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  <w:p>
            <w:pPr>
              <w:rPr>
                <w:rFonts w:ascii="仿宋_GB2312" w:hAnsi="仿宋" w:eastAsia="仿宋_GB2312" w:cs="仿宋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  <w:p>
            <w:pPr>
              <w:rPr>
                <w:rFonts w:ascii="仿宋_GB2312" w:hAnsi="仿宋" w:eastAsia="仿宋_GB2312" w:cs="仿宋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  <w:p>
            <w:pPr>
              <w:rPr>
                <w:rFonts w:ascii="仿宋_GB2312" w:hAnsi="仿宋" w:eastAsia="仿宋_GB2312" w:cs="仿宋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  <w:p>
            <w:pPr>
              <w:rPr>
                <w:rFonts w:ascii="仿宋_GB2312" w:hAnsi="仿宋" w:eastAsia="仿宋_GB2312" w:cs="仿宋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经办人签字：           经办机构负责人签字（单位签章）：       </w:t>
            </w:r>
          </w:p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3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业务部门业务处室意见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负责人签字：        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                      年    月    日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信息化综合管理机构数据处理科意见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负责人签字：        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97" w:type="dxa"/>
            <w:gridSpan w:val="4"/>
            <w:vAlign w:val="center"/>
          </w:tcPr>
          <w:p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备注：</w:t>
            </w:r>
          </w:p>
          <w:p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1.本表需附数据修改依据，包括申请单位的申请报告、原始材料、相关证明材料等。</w:t>
            </w:r>
          </w:p>
          <w:p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2.本表应由各经办机构发起，签章后提交省级业务部门对应的业务处室复核。</w:t>
            </w:r>
          </w:p>
          <w:p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3.本表应说明数据修改的原因，并明确修改后的结果，包括具体单位或个人、具体业务、具体指标、具体数值等。省级业务部门对应的业务处应室对数据修改的合规性把关。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MzA5MzQ3MjZlNWVjMDZmYjViZDkyYzcwYzU0YTgifQ=="/>
  </w:docVars>
  <w:rsids>
    <w:rsidRoot w:val="005433F8"/>
    <w:rsid w:val="0054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2022-06-06T08:37:00Z</dcterms:created>
  <dc:creator>长路漫漫</dc:creator>
  <cp:lastModifiedBy>长路漫漫</cp:lastModifiedBy>
  <dcterms:modified xsi:type="dcterms:W3CDTF">2022-06-06T08:38:31Z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C979438CEA2848F989D8DA752CF72266</vt:lpwstr>
  </property>
</Properties>
</file>