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00" w:lineRule="exact"/>
        <w:jc w:val="center"/>
        <w:rPr>
          <w:rFonts w:hint="eastAsia" w:ascii="宋体" w:hAnsi="宋体" w:eastAsia="宋体" w:cs="宋体"/>
          <w:b/>
          <w:bCs/>
          <w:sz w:val="44"/>
          <w:szCs w:val="44"/>
        </w:rPr>
      </w:pPr>
    </w:p>
    <w:p>
      <w:pPr>
        <w:spacing w:line="1300" w:lineRule="exact"/>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eastAsia="宋体" w:cs="宋体"/>
          <w:b/>
          <w:bCs/>
          <w:sz w:val="44"/>
          <w:szCs w:val="44"/>
          <w:lang w:val="en-US" w:eastAsia="zh-CN"/>
        </w:rPr>
        <w:t>七</w:t>
      </w:r>
      <w:r>
        <w:rPr>
          <w:rFonts w:hint="eastAsia" w:ascii="宋体" w:hAnsi="宋体" w:eastAsia="宋体" w:cs="宋体"/>
          <w:b/>
          <w:bCs/>
          <w:sz w:val="44"/>
          <w:szCs w:val="44"/>
        </w:rPr>
        <w:t>届长治技能大赛技术文件</w:t>
      </w:r>
    </w:p>
    <w:p>
      <w:pPr>
        <w:jc w:val="center"/>
        <w:rPr>
          <w:rFonts w:hint="eastAsia" w:ascii="宋体" w:hAnsi="宋体" w:eastAsia="宋体" w:cs="宋体"/>
          <w:b/>
          <w:bCs/>
          <w:sz w:val="52"/>
          <w:szCs w:val="52"/>
          <w:lang w:val="en-US" w:eastAsia="zh-CN"/>
        </w:rPr>
      </w:pPr>
    </w:p>
    <w:p>
      <w:pPr>
        <w:jc w:val="center"/>
        <w:rPr>
          <w:rFonts w:hint="default" w:ascii="方正小标宋简体" w:eastAsia="方正小标宋简体"/>
          <w:sz w:val="44"/>
          <w:szCs w:val="44"/>
          <w:lang w:val="en-US" w:eastAsia="zh-CN"/>
        </w:rPr>
      </w:pPr>
      <w:r>
        <w:rPr>
          <w:rFonts w:hint="eastAsia" w:ascii="宋体" w:hAnsi="宋体" w:eastAsia="宋体" w:cs="宋体"/>
          <w:b/>
          <w:bCs/>
          <w:sz w:val="52"/>
          <w:szCs w:val="52"/>
          <w:lang w:val="en-US" w:eastAsia="zh-CN"/>
        </w:rPr>
        <w:t>机器人焊接技术</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drawing>
          <wp:inline distT="0" distB="0" distL="114300" distR="114300">
            <wp:extent cx="1899920" cy="1757680"/>
            <wp:effectExtent l="0" t="0" r="5080" b="13970"/>
            <wp:docPr id="3" name="图片 2" descr="C:\Documents and Settings\Administrator\桌面\技能大赛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Documents and Settings\Administrator\桌面\技能大赛logo.jpg"/>
                    <pic:cNvPicPr>
                      <a:picLocks noChangeAspect="1"/>
                    </pic:cNvPicPr>
                  </pic:nvPicPr>
                  <pic:blipFill>
                    <a:blip r:embed="rId9" cstate="print"/>
                    <a:stretch>
                      <a:fillRect/>
                    </a:stretch>
                  </pic:blipFill>
                  <pic:spPr>
                    <a:xfrm>
                      <a:off x="0" y="0"/>
                      <a:ext cx="1899920" cy="1757680"/>
                    </a:xfrm>
                    <a:prstGeom prst="rect">
                      <a:avLst/>
                    </a:prstGeom>
                    <a:noFill/>
                    <a:ln>
                      <a:noFill/>
                    </a:ln>
                  </pic:spPr>
                </pic:pic>
              </a:graphicData>
            </a:graphic>
          </wp:inline>
        </w:drawing>
      </w:r>
    </w:p>
    <w:p>
      <w:pPr>
        <w:rPr>
          <w:rFonts w:ascii="方正小标宋简体" w:eastAsia="方正小标宋简体"/>
          <w:sz w:val="44"/>
          <w:szCs w:val="44"/>
        </w:rPr>
      </w:pPr>
    </w:p>
    <w:p>
      <w:pPr>
        <w:rPr>
          <w:rFonts w:ascii="方正小标宋简体" w:eastAsia="方正小标宋简体"/>
          <w:sz w:val="44"/>
          <w:szCs w:val="44"/>
        </w:rPr>
      </w:pPr>
    </w:p>
    <w:p>
      <w:pPr>
        <w:jc w:val="center"/>
        <w:rPr>
          <w:rFonts w:hint="eastAsia" w:ascii="宋体" w:hAnsi="宋体" w:eastAsia="宋体" w:cs="宋体"/>
          <w:sz w:val="36"/>
          <w:szCs w:val="36"/>
        </w:rPr>
      </w:pPr>
      <w:r>
        <w:rPr>
          <w:rFonts w:hint="eastAsia" w:ascii="宋体" w:hAnsi="宋体" w:eastAsia="宋体" w:cs="宋体"/>
          <w:sz w:val="36"/>
          <w:szCs w:val="36"/>
        </w:rPr>
        <w:t>第</w:t>
      </w:r>
      <w:r>
        <w:rPr>
          <w:rFonts w:hint="eastAsia" w:ascii="宋体" w:hAnsi="宋体" w:eastAsia="宋体" w:cs="宋体"/>
          <w:sz w:val="36"/>
          <w:szCs w:val="36"/>
          <w:lang w:val="en-US" w:eastAsia="zh-CN"/>
        </w:rPr>
        <w:t>七</w:t>
      </w:r>
      <w:r>
        <w:rPr>
          <w:rFonts w:hint="eastAsia" w:ascii="宋体" w:hAnsi="宋体" w:eastAsia="宋体" w:cs="宋体"/>
          <w:sz w:val="36"/>
          <w:szCs w:val="36"/>
        </w:rPr>
        <w:t>届长治技能大赛组委会</w:t>
      </w:r>
    </w:p>
    <w:p>
      <w:pPr>
        <w:jc w:val="center"/>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color w:val="000000" w:themeColor="text1"/>
          <w:sz w:val="36"/>
          <w:szCs w:val="36"/>
          <w:lang w:val="en-US" w:eastAsia="zh-CN"/>
          <w14:textFill>
            <w14:solidFill>
              <w14:schemeClr w14:val="tx1"/>
            </w14:solidFill>
          </w14:textFill>
        </w:rPr>
        <w:t>8</w:t>
      </w:r>
      <w:bookmarkStart w:id="151" w:name="_GoBack"/>
      <w:bookmarkEnd w:id="151"/>
      <w:r>
        <w:rPr>
          <w:rFonts w:hint="eastAsia" w:ascii="宋体" w:hAnsi="宋体" w:eastAsia="宋体" w:cs="宋体"/>
          <w:sz w:val="36"/>
          <w:szCs w:val="36"/>
        </w:rPr>
        <w:t>月</w:t>
      </w:r>
    </w:p>
    <w:p>
      <w:pP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目 录</w:t>
      </w:r>
    </w:p>
    <w:p>
      <w:pPr>
        <w:jc w:val="center"/>
        <w:rPr>
          <w:rFonts w:hint="eastAsia" w:asciiTheme="minorEastAsia" w:hAnsiTheme="minorEastAsia" w:eastAsiaTheme="minorEastAsia" w:cstheme="minorEastAsia"/>
          <w:b/>
          <w:sz w:val="44"/>
          <w:szCs w:val="44"/>
        </w:rPr>
      </w:pPr>
    </w:p>
    <w:p>
      <w:pPr>
        <w:pStyle w:val="21"/>
        <w:snapToGrid w:val="0"/>
        <w:spacing w:line="900" w:lineRule="exact"/>
        <w:rPr>
          <w:rFonts w:hint="eastAsia" w:ascii="宋体" w:hAnsi="宋体" w:eastAsia="宋体" w:cs="宋体"/>
          <w:b/>
          <w:bCs/>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TOC \o "1-3" \h \z \u </w:instrText>
      </w:r>
      <w:r>
        <w:rPr>
          <w:rFonts w:hint="eastAsia" w:ascii="宋体" w:hAnsi="宋体" w:eastAsia="宋体" w:cs="宋体"/>
          <w:sz w:val="36"/>
          <w:szCs w:val="36"/>
        </w:rPr>
        <w:fldChar w:fldCharType="separate"/>
      </w:r>
      <w:r>
        <w:fldChar w:fldCharType="begin"/>
      </w:r>
      <w:r>
        <w:instrText xml:space="preserve"> HYPERLINK \l "_Toc27854964" </w:instrText>
      </w:r>
      <w:r>
        <w:fldChar w:fldCharType="separate"/>
      </w:r>
      <w:r>
        <w:rPr>
          <w:rStyle w:val="37"/>
          <w:rFonts w:hint="eastAsia" w:ascii="宋体" w:hAnsi="宋体" w:eastAsia="宋体" w:cs="宋体"/>
          <w:b/>
          <w:bCs/>
          <w:sz w:val="36"/>
          <w:szCs w:val="36"/>
        </w:rPr>
        <w:t>1.本项目的技术描述</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fldChar w:fldCharType="end"/>
      </w:r>
    </w:p>
    <w:p>
      <w:pPr>
        <w:pStyle w:val="21"/>
        <w:snapToGrid w:val="0"/>
        <w:spacing w:line="900" w:lineRule="exact"/>
        <w:rPr>
          <w:rFonts w:hint="eastAsia" w:ascii="宋体" w:hAnsi="宋体" w:eastAsia="宋体" w:cs="宋体"/>
          <w:b/>
          <w:bCs/>
          <w:sz w:val="36"/>
          <w:szCs w:val="36"/>
        </w:rPr>
      </w:pPr>
      <w:r>
        <w:fldChar w:fldCharType="begin"/>
      </w:r>
      <w:r>
        <w:instrText xml:space="preserve"> HYPERLINK \l "_Toc27854976" </w:instrText>
      </w:r>
      <w:r>
        <w:fldChar w:fldCharType="separate"/>
      </w:r>
      <w:r>
        <w:rPr>
          <w:rStyle w:val="37"/>
          <w:rFonts w:hint="eastAsia" w:ascii="宋体" w:hAnsi="宋体" w:eastAsia="宋体" w:cs="宋体"/>
          <w:b/>
          <w:bCs/>
          <w:sz w:val="36"/>
          <w:szCs w:val="36"/>
        </w:rPr>
        <w:t>2.竞赛内容</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fldChar w:fldCharType="end"/>
      </w:r>
    </w:p>
    <w:p>
      <w:pPr>
        <w:pStyle w:val="21"/>
        <w:snapToGrid w:val="0"/>
        <w:spacing w:line="900" w:lineRule="exact"/>
        <w:rPr>
          <w:rFonts w:hint="eastAsia" w:ascii="宋体" w:hAnsi="宋体" w:eastAsia="宋体" w:cs="宋体"/>
          <w:b/>
          <w:bCs/>
          <w:sz w:val="36"/>
          <w:szCs w:val="36"/>
          <w:lang w:eastAsia="zh-CN"/>
        </w:rPr>
      </w:pPr>
      <w:r>
        <w:fldChar w:fldCharType="begin"/>
      </w:r>
      <w:r>
        <w:instrText xml:space="preserve"> HYPERLINK \l "_Toc27854983" </w:instrText>
      </w:r>
      <w:r>
        <w:fldChar w:fldCharType="separate"/>
      </w:r>
      <w:r>
        <w:rPr>
          <w:rStyle w:val="37"/>
          <w:rFonts w:hint="eastAsia" w:ascii="宋体" w:hAnsi="宋体" w:eastAsia="宋体" w:cs="宋体"/>
          <w:b/>
          <w:bCs/>
          <w:sz w:val="36"/>
          <w:szCs w:val="36"/>
        </w:rPr>
        <w:t>3.命题方式</w:t>
      </w:r>
      <w:r>
        <w:rPr>
          <w:rFonts w:hint="eastAsia" w:ascii="宋体" w:hAnsi="宋体" w:eastAsia="宋体" w:cs="宋体"/>
          <w:b/>
          <w:bCs/>
          <w:sz w:val="36"/>
          <w:szCs w:val="36"/>
        </w:rPr>
        <w:tab/>
      </w:r>
      <w:r>
        <w:rPr>
          <w:rFonts w:hint="eastAsia" w:ascii="宋体" w:hAnsi="宋体" w:eastAsia="宋体" w:cs="宋体"/>
          <w:b/>
          <w:bCs/>
          <w:sz w:val="36"/>
          <w:szCs w:val="36"/>
        </w:rPr>
        <w:t>1</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1</w:t>
      </w:r>
    </w:p>
    <w:p>
      <w:pPr>
        <w:pStyle w:val="21"/>
        <w:snapToGrid w:val="0"/>
        <w:spacing w:line="900" w:lineRule="exact"/>
        <w:rPr>
          <w:rFonts w:hint="eastAsia" w:ascii="宋体" w:hAnsi="宋体" w:eastAsia="宋体" w:cs="宋体"/>
          <w:b/>
          <w:bCs/>
          <w:sz w:val="36"/>
          <w:szCs w:val="36"/>
          <w:lang w:eastAsia="zh-CN"/>
        </w:rPr>
      </w:pPr>
      <w:r>
        <w:fldChar w:fldCharType="begin"/>
      </w:r>
      <w:r>
        <w:instrText xml:space="preserve"> HYPERLINK \l "_Toc27854987" </w:instrText>
      </w:r>
      <w:r>
        <w:fldChar w:fldCharType="separate"/>
      </w:r>
      <w:r>
        <w:rPr>
          <w:rStyle w:val="37"/>
          <w:rFonts w:hint="eastAsia" w:ascii="宋体" w:hAnsi="宋体" w:eastAsia="宋体" w:cs="宋体"/>
          <w:b/>
          <w:bCs/>
          <w:sz w:val="36"/>
          <w:szCs w:val="36"/>
        </w:rPr>
        <w:t>4.竞赛成绩评判方式</w:t>
      </w:r>
      <w:r>
        <w:rPr>
          <w:rFonts w:hint="eastAsia" w:ascii="宋体" w:hAnsi="宋体" w:eastAsia="宋体" w:cs="宋体"/>
          <w:b/>
          <w:bCs/>
          <w:sz w:val="36"/>
          <w:szCs w:val="36"/>
        </w:rPr>
        <w:tab/>
      </w:r>
      <w:r>
        <w:rPr>
          <w:rFonts w:hint="eastAsia" w:ascii="宋体" w:hAnsi="宋体" w:eastAsia="宋体" w:cs="宋体"/>
          <w:b/>
          <w:bCs/>
          <w:sz w:val="36"/>
          <w:szCs w:val="36"/>
        </w:rPr>
        <w:t>1</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1</w:t>
      </w:r>
    </w:p>
    <w:p>
      <w:pPr>
        <w:pStyle w:val="21"/>
        <w:snapToGrid w:val="0"/>
        <w:spacing w:line="900" w:lineRule="exact"/>
        <w:rPr>
          <w:rFonts w:hint="eastAsia" w:ascii="宋体" w:hAnsi="宋体" w:eastAsia="宋体" w:cs="宋体"/>
          <w:b/>
          <w:bCs/>
          <w:sz w:val="36"/>
          <w:szCs w:val="36"/>
          <w:lang w:val="en-US" w:eastAsia="zh-CN"/>
        </w:rPr>
      </w:pPr>
      <w:r>
        <w:fldChar w:fldCharType="begin"/>
      </w:r>
      <w:r>
        <w:instrText xml:space="preserve"> HYPERLINK \l "_Toc27854992" </w:instrText>
      </w:r>
      <w:r>
        <w:fldChar w:fldCharType="separate"/>
      </w:r>
      <w:r>
        <w:rPr>
          <w:rStyle w:val="37"/>
          <w:rFonts w:hint="eastAsia" w:ascii="宋体" w:hAnsi="宋体" w:eastAsia="宋体" w:cs="宋体"/>
          <w:b/>
          <w:bCs/>
          <w:sz w:val="36"/>
          <w:szCs w:val="36"/>
        </w:rPr>
        <w:t>5.竞赛设施设备</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5</w:t>
      </w:r>
    </w:p>
    <w:p>
      <w:pPr>
        <w:pStyle w:val="21"/>
        <w:snapToGrid w:val="0"/>
        <w:spacing w:line="900" w:lineRule="exact"/>
        <w:rPr>
          <w:rFonts w:hint="eastAsia" w:ascii="宋体" w:hAnsi="宋体" w:eastAsia="宋体" w:cs="宋体"/>
          <w:b/>
          <w:bCs/>
          <w:sz w:val="36"/>
          <w:szCs w:val="36"/>
          <w:lang w:val="en-US" w:eastAsia="zh-CN"/>
        </w:rPr>
      </w:pPr>
      <w:r>
        <w:fldChar w:fldCharType="begin"/>
      </w:r>
      <w:r>
        <w:instrText xml:space="preserve"> HYPERLINK \l "_Toc27854999" </w:instrText>
      </w:r>
      <w:r>
        <w:fldChar w:fldCharType="separate"/>
      </w:r>
      <w:r>
        <w:rPr>
          <w:rStyle w:val="37"/>
          <w:rFonts w:hint="eastAsia" w:ascii="宋体" w:hAnsi="宋体" w:eastAsia="宋体" w:cs="宋体"/>
          <w:b/>
          <w:bCs/>
          <w:sz w:val="36"/>
          <w:szCs w:val="36"/>
        </w:rPr>
        <w:t>6.竞赛场地要求</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8</w:t>
      </w:r>
    </w:p>
    <w:p>
      <w:pPr>
        <w:pStyle w:val="21"/>
        <w:snapToGrid w:val="0"/>
        <w:spacing w:line="900" w:lineRule="exact"/>
        <w:rPr>
          <w:rFonts w:hint="eastAsia" w:ascii="宋体" w:hAnsi="宋体" w:eastAsia="宋体" w:cs="宋体"/>
          <w:b/>
          <w:bCs/>
          <w:sz w:val="36"/>
          <w:szCs w:val="36"/>
          <w:lang w:val="en-US" w:eastAsia="zh-CN"/>
        </w:rPr>
      </w:pPr>
      <w:r>
        <w:fldChar w:fldCharType="begin"/>
      </w:r>
      <w:r>
        <w:instrText xml:space="preserve"> HYPERLINK \l "_Toc27855000" </w:instrText>
      </w:r>
      <w:r>
        <w:fldChar w:fldCharType="separate"/>
      </w:r>
      <w:r>
        <w:rPr>
          <w:rStyle w:val="37"/>
          <w:rFonts w:hint="eastAsia" w:ascii="宋体" w:hAnsi="宋体" w:eastAsia="宋体" w:cs="宋体"/>
          <w:b/>
          <w:bCs/>
          <w:sz w:val="36"/>
          <w:szCs w:val="36"/>
        </w:rPr>
        <w:t>7.安全要求</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9</w:t>
      </w:r>
    </w:p>
    <w:p>
      <w:pPr>
        <w:pStyle w:val="21"/>
        <w:snapToGrid w:val="0"/>
        <w:spacing w:line="900" w:lineRule="exact"/>
        <w:rPr>
          <w:rFonts w:hint="eastAsia" w:ascii="宋体" w:hAnsi="宋体" w:eastAsia="宋体" w:cs="宋体"/>
          <w:b/>
          <w:bCs/>
          <w:sz w:val="36"/>
          <w:szCs w:val="36"/>
          <w:lang w:val="en-US" w:eastAsia="zh-CN"/>
        </w:rPr>
      </w:pPr>
      <w:r>
        <w:fldChar w:fldCharType="begin"/>
      </w:r>
      <w:r>
        <w:instrText xml:space="preserve"> HYPERLINK \l "_Toc27855006" </w:instrText>
      </w:r>
      <w:r>
        <w:fldChar w:fldCharType="separate"/>
      </w:r>
      <w:r>
        <w:rPr>
          <w:rStyle w:val="37"/>
          <w:rFonts w:hint="eastAsia" w:ascii="宋体" w:hAnsi="宋体" w:eastAsia="宋体" w:cs="宋体"/>
          <w:b/>
          <w:bCs/>
          <w:sz w:val="36"/>
          <w:szCs w:val="36"/>
        </w:rPr>
        <w:t>8.开放现场的要求</w:t>
      </w:r>
      <w:r>
        <w:rPr>
          <w:rFonts w:hint="eastAsia" w:ascii="宋体" w:hAnsi="宋体" w:eastAsia="宋体" w:cs="宋体"/>
          <w:b/>
          <w:bCs/>
          <w:sz w:val="36"/>
          <w:szCs w:val="36"/>
        </w:rPr>
        <w:tab/>
      </w:r>
      <w:r>
        <w:rPr>
          <w:rFonts w:hint="eastAsia" w:ascii="宋体" w:hAnsi="宋体" w:eastAsia="宋体" w:cs="宋体"/>
          <w:b/>
          <w:bCs/>
          <w:sz w:val="36"/>
          <w:szCs w:val="36"/>
        </w:rPr>
        <w:t>2</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0</w:t>
      </w:r>
    </w:p>
    <w:p>
      <w:pPr>
        <w:pStyle w:val="21"/>
        <w:snapToGrid w:val="0"/>
        <w:spacing w:line="900" w:lineRule="exact"/>
        <w:rPr>
          <w:rFonts w:hint="eastAsia" w:ascii="宋体" w:hAnsi="宋体" w:eastAsia="宋体" w:cs="宋体"/>
          <w:sz w:val="36"/>
          <w:szCs w:val="36"/>
          <w:lang w:eastAsia="zh-CN"/>
        </w:rPr>
      </w:pPr>
      <w:r>
        <w:fldChar w:fldCharType="begin"/>
      </w:r>
      <w:r>
        <w:instrText xml:space="preserve"> HYPERLINK \l "_Toc27855009" </w:instrText>
      </w:r>
      <w:r>
        <w:fldChar w:fldCharType="separate"/>
      </w:r>
      <w:r>
        <w:rPr>
          <w:rStyle w:val="37"/>
          <w:rFonts w:hint="eastAsia" w:ascii="宋体" w:hAnsi="宋体" w:eastAsia="宋体" w:cs="宋体"/>
          <w:b/>
          <w:bCs/>
          <w:sz w:val="36"/>
          <w:szCs w:val="36"/>
        </w:rPr>
        <w:t>9.绿色环保</w:t>
      </w:r>
      <w:r>
        <w:rPr>
          <w:rFonts w:hint="eastAsia" w:ascii="宋体" w:hAnsi="宋体" w:eastAsia="宋体" w:cs="宋体"/>
          <w:b/>
          <w:bCs/>
          <w:sz w:val="36"/>
          <w:szCs w:val="36"/>
        </w:rPr>
        <w:tab/>
      </w:r>
      <w:r>
        <w:rPr>
          <w:rFonts w:hint="eastAsia" w:ascii="宋体" w:hAnsi="宋体" w:eastAsia="宋体" w:cs="宋体"/>
          <w:b/>
          <w:bCs/>
          <w:sz w:val="36"/>
          <w:szCs w:val="36"/>
        </w:rPr>
        <w:t>2</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1</w:t>
      </w:r>
    </w:p>
    <w:p>
      <w:pPr>
        <w:snapToGrid w:val="0"/>
        <w:spacing w:line="560" w:lineRule="exact"/>
        <w:jc w:val="distribute"/>
        <w:rPr>
          <w:rFonts w:hint="eastAsia" w:ascii="仿宋" w:hAnsi="仿宋" w:eastAsia="仿宋" w:cs="仿宋"/>
          <w:szCs w:val="32"/>
        </w:rPr>
        <w:sectPr>
          <w:headerReference r:id="rId4" w:type="first"/>
          <w:headerReference r:id="rId3" w:type="default"/>
          <w:pgSz w:w="11906" w:h="16838"/>
          <w:pgMar w:top="1418" w:right="1418" w:bottom="1418" w:left="1701" w:header="680" w:footer="964" w:gutter="0"/>
          <w:pgNumType w:start="1"/>
          <w:cols w:space="720" w:num="1"/>
          <w:titlePg/>
          <w:docGrid w:type="lines" w:linePitch="579" w:charSpace="4096"/>
        </w:sectPr>
      </w:pPr>
      <w:r>
        <w:rPr>
          <w:rFonts w:hint="eastAsia" w:ascii="宋体" w:hAnsi="宋体" w:eastAsia="宋体" w:cs="宋体"/>
          <w:sz w:val="36"/>
          <w:szCs w:val="36"/>
        </w:rPr>
        <w:fldChar w:fldCharType="end"/>
      </w:r>
    </w:p>
    <w:p>
      <w:pPr>
        <w:pStyle w:val="2"/>
        <w:spacing w:line="480" w:lineRule="exact"/>
        <w:ind w:firstLine="643" w:firstLineChars="200"/>
        <w:rPr>
          <w:rFonts w:hint="eastAsia" w:ascii="宋体" w:hAnsi="宋体" w:eastAsia="宋体" w:cs="宋体"/>
          <w:sz w:val="32"/>
          <w:szCs w:val="32"/>
        </w:rPr>
      </w:pPr>
      <w:bookmarkStart w:id="0" w:name="_Toc27854964"/>
      <w:r>
        <w:rPr>
          <w:rFonts w:hint="eastAsia" w:ascii="宋体" w:hAnsi="宋体" w:eastAsia="宋体" w:cs="宋体"/>
          <w:sz w:val="32"/>
          <w:szCs w:val="32"/>
        </w:rPr>
        <w:t>一、本项目的技术描述</w:t>
      </w:r>
      <w:bookmarkEnd w:id="0"/>
    </w:p>
    <w:p>
      <w:pPr>
        <w:pStyle w:val="3"/>
        <w:snapToGrid/>
        <w:spacing w:line="480" w:lineRule="exact"/>
        <w:ind w:firstLine="602" w:firstLineChars="200"/>
        <w:rPr>
          <w:rFonts w:hint="eastAsia" w:ascii="宋体" w:hAnsi="宋体" w:eastAsia="宋体" w:cs="宋体"/>
          <w:sz w:val="30"/>
          <w:szCs w:val="30"/>
        </w:rPr>
      </w:pPr>
      <w:bookmarkStart w:id="1" w:name="_Toc27854965"/>
      <w:r>
        <w:rPr>
          <w:rFonts w:hint="eastAsia" w:ascii="宋体" w:hAnsi="宋体" w:eastAsia="宋体" w:cs="宋体"/>
          <w:sz w:val="30"/>
          <w:szCs w:val="30"/>
        </w:rPr>
        <w:t>（一）竞赛项目名称</w:t>
      </w:r>
      <w:bookmarkEnd w:id="1"/>
    </w:p>
    <w:p>
      <w:pPr>
        <w:widowControl/>
        <w:spacing w:line="4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机器人焊接技术</w:t>
      </w:r>
    </w:p>
    <w:p>
      <w:pPr>
        <w:pStyle w:val="3"/>
        <w:snapToGrid/>
        <w:spacing w:line="480" w:lineRule="exact"/>
        <w:ind w:firstLine="602" w:firstLineChars="200"/>
        <w:rPr>
          <w:rFonts w:hint="eastAsia" w:ascii="宋体" w:hAnsi="宋体" w:eastAsia="宋体" w:cs="宋体"/>
          <w:sz w:val="30"/>
          <w:szCs w:val="30"/>
        </w:rPr>
      </w:pPr>
      <w:bookmarkStart w:id="2" w:name="_Toc18053055"/>
      <w:bookmarkStart w:id="3" w:name="_Toc18052940"/>
      <w:bookmarkStart w:id="4" w:name="_Toc27854966"/>
      <w:r>
        <w:rPr>
          <w:rFonts w:hint="eastAsia" w:ascii="宋体" w:hAnsi="宋体" w:eastAsia="宋体" w:cs="宋体"/>
          <w:sz w:val="30"/>
          <w:szCs w:val="30"/>
        </w:rPr>
        <w:t>（二）技术描述</w:t>
      </w:r>
      <w:bookmarkEnd w:id="2"/>
      <w:bookmarkEnd w:id="3"/>
      <w:bookmarkEnd w:id="4"/>
    </w:p>
    <w:p>
      <w:pPr>
        <w:widowControl/>
        <w:spacing w:line="480" w:lineRule="exact"/>
        <w:ind w:firstLine="562" w:firstLineChars="200"/>
        <w:rPr>
          <w:rFonts w:hint="eastAsia" w:ascii="宋体" w:hAnsi="宋体" w:eastAsia="宋体" w:cs="宋体"/>
          <w:b/>
          <w:bCs/>
          <w:sz w:val="28"/>
          <w:szCs w:val="28"/>
        </w:rPr>
      </w:pPr>
      <w:bookmarkStart w:id="5" w:name="_Toc51325919"/>
      <w:r>
        <w:rPr>
          <w:rFonts w:hint="eastAsia" w:ascii="宋体" w:hAnsi="宋体" w:eastAsia="宋体" w:cs="宋体"/>
          <w:b/>
          <w:bCs/>
          <w:sz w:val="28"/>
          <w:szCs w:val="28"/>
          <w:lang w:val="en-US" w:eastAsia="zh-CN"/>
        </w:rPr>
        <w:t>1.</w:t>
      </w:r>
      <w:r>
        <w:rPr>
          <w:rFonts w:hint="eastAsia" w:ascii="宋体" w:hAnsi="宋体" w:eastAsia="宋体" w:cs="宋体"/>
          <w:b/>
          <w:bCs/>
          <w:sz w:val="28"/>
          <w:szCs w:val="28"/>
        </w:rPr>
        <w:t>项目概要</w:t>
      </w:r>
      <w:bookmarkEnd w:id="5"/>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赛项主要针对产业发展要求和人才需求及应用难点，面向全省通过技能竞赛，考察选手操作弧焊机器人焊接的综合能力。考察内容包括：根据试件结构特征及比赛技术要求，结合弧焊机器人、焊接电源特点，合理运用机器人焊接工艺及相关知识的能力</w:t>
      </w:r>
      <w:r>
        <w:rPr>
          <w:rFonts w:hint="eastAsia" w:ascii="宋体" w:hAnsi="宋体" w:eastAsia="宋体" w:cs="宋体"/>
          <w:sz w:val="28"/>
          <w:szCs w:val="28"/>
          <w:lang w:eastAsia="zh-CN"/>
        </w:rPr>
        <w:t>。</w:t>
      </w:r>
      <w:r>
        <w:rPr>
          <w:rFonts w:hint="eastAsia" w:ascii="宋体" w:hAnsi="宋体" w:eastAsia="宋体" w:cs="宋体"/>
          <w:sz w:val="28"/>
          <w:szCs w:val="28"/>
        </w:rPr>
        <w:t>根据试件结构和接头特征，结合机器人焊接的特点编程，合理规划和示教机器人运动轨迹、焊接轨迹点的能力</w:t>
      </w:r>
      <w:r>
        <w:rPr>
          <w:rFonts w:hint="eastAsia" w:ascii="宋体" w:hAnsi="宋体" w:eastAsia="宋体" w:cs="宋体"/>
          <w:sz w:val="28"/>
          <w:szCs w:val="28"/>
          <w:lang w:eastAsia="zh-CN"/>
        </w:rPr>
        <w:t>。</w:t>
      </w:r>
      <w:r>
        <w:rPr>
          <w:rFonts w:hint="eastAsia" w:ascii="宋体" w:hAnsi="宋体" w:eastAsia="宋体" w:cs="宋体"/>
          <w:sz w:val="28"/>
          <w:szCs w:val="28"/>
        </w:rPr>
        <w:t>根据各焊缝设置焊接的轨迹点，结合焊接质量要求，合理设置焊枪的姿态和角度，选取合适的焊接工艺参数进行焊接</w:t>
      </w:r>
      <w:r>
        <w:rPr>
          <w:rFonts w:hint="eastAsia" w:ascii="宋体" w:hAnsi="宋体" w:eastAsia="宋体" w:cs="宋体"/>
          <w:sz w:val="28"/>
          <w:szCs w:val="28"/>
          <w:lang w:val="en-US" w:eastAsia="zh-CN"/>
        </w:rPr>
        <w:t>等</w:t>
      </w:r>
      <w:r>
        <w:rPr>
          <w:rFonts w:hint="eastAsia" w:ascii="宋体" w:hAnsi="宋体" w:eastAsia="宋体" w:cs="宋体"/>
          <w:sz w:val="28"/>
          <w:szCs w:val="28"/>
        </w:rPr>
        <w:t>能力。</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本文件按照焊工国家职业技能标准（三级）及以上要求，适当吸收</w:t>
      </w:r>
      <w:r>
        <w:rPr>
          <w:rFonts w:hint="eastAsia" w:ascii="宋体" w:hAnsi="宋体" w:eastAsia="宋体" w:cs="宋体"/>
          <w:sz w:val="28"/>
          <w:szCs w:val="28"/>
          <w:lang w:val="en-US" w:eastAsia="zh-CN"/>
        </w:rPr>
        <w:t>国内行业</w:t>
      </w:r>
      <w:r>
        <w:rPr>
          <w:rFonts w:hint="eastAsia" w:ascii="宋体" w:hAnsi="宋体" w:eastAsia="宋体" w:cs="宋体"/>
          <w:sz w:val="28"/>
          <w:szCs w:val="28"/>
        </w:rPr>
        <w:t>技能大赛相关技术要求编制，含项目技术描述、试题与评判标准、场地设施设备安排、健康安全要求等内容。</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未尽事宜，将在补充通知或赛前项目技术说明时予以说明。</w:t>
      </w:r>
    </w:p>
    <w:p>
      <w:pPr>
        <w:widowControl/>
        <w:spacing w:line="480" w:lineRule="exact"/>
        <w:ind w:firstLine="562" w:firstLineChars="200"/>
        <w:rPr>
          <w:rFonts w:hint="eastAsia" w:ascii="宋体" w:hAnsi="宋体" w:eastAsia="宋体" w:cs="宋体"/>
          <w:b/>
          <w:bCs/>
          <w:sz w:val="28"/>
          <w:szCs w:val="28"/>
        </w:rPr>
      </w:pPr>
      <w:bookmarkStart w:id="6" w:name="_Toc481313999"/>
      <w:bookmarkEnd w:id="6"/>
      <w:bookmarkStart w:id="7" w:name="_Toc51325920"/>
      <w:r>
        <w:rPr>
          <w:rFonts w:hint="eastAsia" w:ascii="宋体" w:hAnsi="宋体" w:eastAsia="宋体" w:cs="宋体"/>
          <w:b/>
          <w:bCs/>
          <w:sz w:val="28"/>
          <w:szCs w:val="28"/>
          <w:lang w:val="en-US" w:eastAsia="zh-CN"/>
        </w:rPr>
        <w:t>2.</w:t>
      </w:r>
      <w:r>
        <w:rPr>
          <w:rFonts w:hint="eastAsia" w:ascii="宋体" w:hAnsi="宋体" w:eastAsia="宋体" w:cs="宋体"/>
          <w:b/>
          <w:bCs/>
          <w:sz w:val="28"/>
          <w:szCs w:val="28"/>
        </w:rPr>
        <w:t>基本知识与能力要求</w:t>
      </w:r>
    </w:p>
    <w:bookmarkEnd w:id="7"/>
    <w:p>
      <w:pPr>
        <w:widowControl/>
        <w:spacing w:line="480" w:lineRule="exact"/>
        <w:ind w:firstLine="560" w:firstLineChars="200"/>
        <w:rPr>
          <w:rFonts w:hint="eastAsia" w:ascii="宋体" w:hAnsi="宋体" w:eastAsia="宋体" w:cs="宋体"/>
          <w:sz w:val="28"/>
          <w:szCs w:val="28"/>
        </w:rPr>
      </w:pPr>
      <w:bookmarkStart w:id="8" w:name="_Toc481314000"/>
      <w:bookmarkEnd w:id="8"/>
      <w:r>
        <w:rPr>
          <w:rFonts w:hint="eastAsia" w:ascii="宋体" w:hAnsi="宋体" w:eastAsia="宋体" w:cs="宋体"/>
          <w:sz w:val="28"/>
          <w:szCs w:val="28"/>
        </w:rPr>
        <w:t>机器人焊接属于《焊工国家职业技能标准》2018版中的焊接设备操作工，是指操作机器人进行金属工件焊接作业的人员。机器人焊接操作工必须掌握机器人焊接作业的安全知识，熟练掌握机器人焊接的操作技能,熟悉机器人焊接工艺及相关知识，能够针对不同的焊接结构和接头特征，引用传统成熟的焊接工艺、手工操作技巧，结合弧焊机器人的特点进行分析，合理设置焊枪姿态、焊枪角度、运枪方式、焊接工艺参数等。</w:t>
      </w:r>
    </w:p>
    <w:p>
      <w:pPr>
        <w:pStyle w:val="2"/>
        <w:spacing w:line="480" w:lineRule="exact"/>
        <w:ind w:firstLine="643" w:firstLineChars="200"/>
        <w:rPr>
          <w:rFonts w:hint="eastAsia" w:ascii="宋体" w:hAnsi="宋体" w:eastAsia="宋体" w:cs="宋体"/>
          <w:sz w:val="32"/>
          <w:szCs w:val="32"/>
        </w:rPr>
      </w:pPr>
      <w:bookmarkStart w:id="9" w:name="_Toc27854976"/>
      <w:bookmarkStart w:id="10" w:name="_Toc18053065"/>
      <w:bookmarkStart w:id="11" w:name="_Toc18052950"/>
      <w:r>
        <w:rPr>
          <w:rFonts w:hint="eastAsia" w:ascii="宋体" w:hAnsi="宋体" w:eastAsia="宋体" w:cs="宋体"/>
          <w:sz w:val="32"/>
          <w:szCs w:val="32"/>
        </w:rPr>
        <w:t>二、竞赛内容</w:t>
      </w:r>
      <w:bookmarkEnd w:id="9"/>
      <w:bookmarkEnd w:id="10"/>
      <w:bookmarkEnd w:id="11"/>
    </w:p>
    <w:p>
      <w:pPr>
        <w:widowControl/>
        <w:spacing w:line="480" w:lineRule="exact"/>
        <w:ind w:firstLine="560" w:firstLineChars="200"/>
        <w:rPr>
          <w:rFonts w:hint="eastAsia" w:ascii="宋体" w:hAnsi="宋体" w:eastAsia="宋体" w:cs="宋体"/>
          <w:sz w:val="28"/>
          <w:szCs w:val="28"/>
        </w:rPr>
      </w:pPr>
      <w:bookmarkStart w:id="12" w:name="_Toc18053070"/>
      <w:bookmarkStart w:id="13" w:name="_Toc18052955"/>
      <w:bookmarkStart w:id="14" w:name="_Toc27854981"/>
      <w:r>
        <w:rPr>
          <w:rFonts w:hint="eastAsia" w:ascii="宋体" w:hAnsi="宋体" w:eastAsia="宋体" w:cs="宋体"/>
          <w:sz w:val="28"/>
          <w:szCs w:val="28"/>
        </w:rPr>
        <w:t>本次竞赛采取操作技能考核，在竞赛实操现场完成，由每位参赛选手独立完成。根据试件结构和接头特征及比赛技术要求，主要考察选手结合弧焊机器人、焊接电源特点，合理运用机器人焊接工艺及相关知识的能力；结合机器人编程，进行合理规划和示教机器人运动轨迹、焊接轨迹点的能力；根据试件各焊缝设置焊接的轨迹点，结合焊接质量要求，合理设置焊枪的姿态和角度，选取合适的焊接工艺参数进行焊接的能力。</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本次机器人焊接技术项目实际操作比赛选取生产中最常用的低碳钢（低合金钢）和实心焊丝熔化极非惰性气体保护焊（20%</w:t>
      </w:r>
      <w:r>
        <w:rPr>
          <w:rFonts w:hint="eastAsia" w:ascii="宋体" w:hAnsi="宋体" w:eastAsia="宋体" w:cs="宋体"/>
          <w:sz w:val="28"/>
          <w:szCs w:val="28"/>
          <w:lang w:eastAsia="zh-CN"/>
        </w:rPr>
        <w:t>CO</w:t>
      </w:r>
      <w:r>
        <w:rPr>
          <w:rFonts w:hint="eastAsia" w:ascii="宋体" w:hAnsi="宋体" w:eastAsia="宋体" w:cs="宋体"/>
          <w:sz w:val="28"/>
          <w:szCs w:val="28"/>
          <w:vertAlign w:val="subscript"/>
          <w:lang w:eastAsia="zh-CN"/>
        </w:rPr>
        <w:t>2</w:t>
      </w:r>
      <w:r>
        <w:rPr>
          <w:rFonts w:hint="eastAsia" w:ascii="宋体" w:hAnsi="宋体" w:eastAsia="宋体" w:cs="宋体"/>
          <w:sz w:val="28"/>
          <w:szCs w:val="28"/>
        </w:rPr>
        <w:t>+80%Ar）的电弧焊方法，参赛选手按照图纸和相应的技术标准、安全规程要求，装配并完成2个模块</w:t>
      </w:r>
      <w:r>
        <w:rPr>
          <w:rFonts w:hint="eastAsia" w:ascii="宋体" w:hAnsi="宋体" w:eastAsia="宋体" w:cs="宋体"/>
          <w:sz w:val="28"/>
          <w:szCs w:val="28"/>
          <w:lang w:val="en-US" w:eastAsia="zh-CN"/>
        </w:rPr>
        <w:t>组合完成一个结构件</w:t>
      </w:r>
      <w:r>
        <w:rPr>
          <w:rFonts w:hint="eastAsia" w:ascii="宋体" w:hAnsi="宋体" w:eastAsia="宋体" w:cs="宋体"/>
          <w:sz w:val="28"/>
          <w:szCs w:val="28"/>
        </w:rPr>
        <w:t>的焊接，包括：模块</w:t>
      </w:r>
      <w:r>
        <w:rPr>
          <w:rFonts w:hint="eastAsia" w:ascii="宋体" w:hAnsi="宋体" w:eastAsia="宋体" w:cs="宋体"/>
          <w:sz w:val="28"/>
          <w:szCs w:val="28"/>
          <w:lang w:val="en-US" w:eastAsia="zh-CN"/>
        </w:rPr>
        <w:t>一</w:t>
      </w:r>
      <w:r>
        <w:rPr>
          <w:rFonts w:hint="eastAsia" w:ascii="宋体" w:hAnsi="宋体" w:eastAsia="宋体" w:cs="宋体"/>
          <w:sz w:val="28"/>
          <w:szCs w:val="28"/>
        </w:rPr>
        <w:t>手工</w:t>
      </w:r>
      <w:r>
        <w:rPr>
          <w:rFonts w:hint="eastAsia" w:ascii="宋体" w:hAnsi="宋体" w:eastAsia="宋体" w:cs="宋体"/>
          <w:sz w:val="28"/>
          <w:szCs w:val="28"/>
          <w:lang w:val="en-US" w:eastAsia="zh-CN"/>
        </w:rPr>
        <w:t>半自动</w:t>
      </w:r>
      <w:r>
        <w:rPr>
          <w:rFonts w:hint="eastAsia" w:ascii="宋体" w:hAnsi="宋体" w:eastAsia="宋体" w:cs="宋体"/>
          <w:sz w:val="28"/>
          <w:szCs w:val="28"/>
        </w:rPr>
        <w:t>焊接低碳钢（低合金钢）板板模块、模块</w:t>
      </w:r>
      <w:r>
        <w:rPr>
          <w:rFonts w:hint="eastAsia" w:ascii="宋体" w:hAnsi="宋体" w:eastAsia="宋体" w:cs="宋体"/>
          <w:sz w:val="28"/>
          <w:szCs w:val="28"/>
          <w:lang w:val="en-US" w:eastAsia="zh-CN"/>
        </w:rPr>
        <w:t>二</w:t>
      </w:r>
      <w:r>
        <w:rPr>
          <w:rFonts w:hint="eastAsia" w:ascii="宋体" w:hAnsi="宋体" w:eastAsia="宋体" w:cs="宋体"/>
          <w:sz w:val="28"/>
          <w:szCs w:val="28"/>
        </w:rPr>
        <w:t>机器人焊接低碳钢（低合金钢）容器模块。</w:t>
      </w:r>
    </w:p>
    <w:p>
      <w:pPr>
        <w:pStyle w:val="3"/>
        <w:numPr>
          <w:ilvl w:val="0"/>
          <w:numId w:val="0"/>
        </w:numPr>
        <w:snapToGrid/>
        <w:spacing w:line="480" w:lineRule="exact"/>
        <w:ind w:firstLine="602" w:firstLineChars="200"/>
        <w:rPr>
          <w:rFonts w:hint="eastAsia" w:ascii="宋体" w:hAnsi="宋体" w:eastAsia="宋体" w:cs="宋体"/>
          <w:sz w:val="30"/>
          <w:szCs w:val="30"/>
        </w:rPr>
      </w:pPr>
      <w:r>
        <w:rPr>
          <w:rFonts w:hint="eastAsia" w:ascii="宋体" w:hAnsi="宋体" w:eastAsia="宋体" w:cs="宋体"/>
          <w:b/>
          <w:kern w:val="0"/>
          <w:sz w:val="30"/>
          <w:szCs w:val="30"/>
          <w:lang w:val="en-US" w:eastAsia="zh-CN" w:bidi="ar-SA"/>
        </w:rPr>
        <w:t>（一）</w:t>
      </w:r>
      <w:r>
        <w:rPr>
          <w:rFonts w:hint="eastAsia" w:ascii="宋体" w:hAnsi="宋体" w:eastAsia="宋体" w:cs="宋体"/>
          <w:sz w:val="30"/>
          <w:szCs w:val="30"/>
        </w:rPr>
        <w:t>竞赛时间</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3.5小时（包括试件打磨、清理、组</w:t>
      </w:r>
      <w:r>
        <w:rPr>
          <w:rFonts w:hint="eastAsia" w:ascii="宋体" w:hAnsi="宋体" w:cs="宋体"/>
          <w:b w:val="0"/>
          <w:kern w:val="2"/>
          <w:sz w:val="28"/>
          <w:szCs w:val="28"/>
          <w:lang w:val="en-US" w:eastAsia="zh-CN" w:bidi="ar-SA"/>
        </w:rPr>
        <w:t>对</w:t>
      </w:r>
      <w:r>
        <w:rPr>
          <w:rFonts w:hint="eastAsia" w:ascii="宋体" w:hAnsi="宋体" w:eastAsia="宋体" w:cs="宋体"/>
          <w:b w:val="0"/>
          <w:kern w:val="2"/>
          <w:sz w:val="28"/>
          <w:szCs w:val="28"/>
          <w:lang w:val="en-US" w:eastAsia="zh-CN" w:bidi="ar-SA"/>
        </w:rPr>
        <w:t>、编程焊接）</w:t>
      </w:r>
    </w:p>
    <w:p>
      <w:pPr>
        <w:widowControl/>
        <w:spacing w:line="480" w:lineRule="exact"/>
        <w:ind w:firstLine="602" w:firstLineChars="200"/>
        <w:rPr>
          <w:rFonts w:hint="eastAsia" w:ascii="宋体" w:hAnsi="宋体" w:eastAsia="宋体" w:cs="宋体"/>
          <w:b/>
          <w:kern w:val="0"/>
          <w:sz w:val="30"/>
          <w:szCs w:val="30"/>
          <w:lang w:val="en-US" w:eastAsia="zh-CN" w:bidi="ar-SA"/>
        </w:rPr>
      </w:pPr>
      <w:r>
        <w:rPr>
          <w:rFonts w:hint="eastAsia" w:ascii="宋体" w:hAnsi="宋体" w:eastAsia="宋体" w:cs="宋体"/>
          <w:b/>
          <w:kern w:val="0"/>
          <w:sz w:val="30"/>
          <w:szCs w:val="30"/>
          <w:lang w:val="en-US" w:eastAsia="zh-CN" w:bidi="ar-SA"/>
        </w:rPr>
        <w:t>（二）试题组成及要求</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竞赛试题是由低碳钢（低合金钢）板、管组件组装焊接成的全封闭压力容器，板厚8mm、10mm、4mm。采用实心熔化极非惰性气体保护焊（20%</w:t>
      </w:r>
      <w:r>
        <w:rPr>
          <w:rFonts w:hint="eastAsia" w:ascii="宋体" w:hAnsi="宋体" w:eastAsia="宋体" w:cs="宋体"/>
          <w:sz w:val="28"/>
          <w:szCs w:val="28"/>
          <w:lang w:eastAsia="zh-CN"/>
        </w:rPr>
        <w:t>CO</w:t>
      </w:r>
      <w:r>
        <w:rPr>
          <w:rFonts w:hint="eastAsia" w:ascii="宋体" w:hAnsi="宋体" w:eastAsia="宋体" w:cs="宋体"/>
          <w:sz w:val="28"/>
          <w:szCs w:val="28"/>
          <w:vertAlign w:val="subscript"/>
          <w:lang w:eastAsia="zh-CN"/>
        </w:rPr>
        <w:t>2</w:t>
      </w:r>
      <w:r>
        <w:rPr>
          <w:rFonts w:hint="eastAsia" w:ascii="宋体" w:hAnsi="宋体" w:eastAsia="宋体" w:cs="宋体"/>
          <w:sz w:val="28"/>
          <w:szCs w:val="28"/>
        </w:rPr>
        <w:t>+80%Ar）焊接,焊缝进行外观评测、水压试验。</w:t>
      </w:r>
    </w:p>
    <w:p>
      <w:pPr>
        <w:widowControl/>
        <w:spacing w:line="480" w:lineRule="exact"/>
        <w:rPr>
          <w:rFonts w:hint="eastAsia" w:ascii="宋体" w:hAnsi="宋体" w:eastAsia="宋体" w:cs="宋体"/>
          <w:sz w:val="28"/>
          <w:szCs w:val="28"/>
        </w:rPr>
      </w:pPr>
      <w:r>
        <w:rPr>
          <w:rFonts w:hint="eastAsia" w:ascii="宋体" w:hAnsi="宋体" w:eastAsia="宋体" w:cs="宋体"/>
          <w:sz w:val="28"/>
          <w:szCs w:val="28"/>
        </w:rPr>
        <w:t>具体要求如下：</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定位焊接使用手工焊接，焊接方法:135，焊丝型号:大西洋ER50-6、直径1.2mm，保护气体:氩气80%加20%二氧化碳混合气，JHF1定位焊不能在起收弧位置，模块一HF6定位焊在试件两端坡口内，长度不大于15mm，除JHF1、HF6外所有定位焊缝应在容器的外部任意位置，单个定位焊缝长度不超过15mm。</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零件3应最后组对安装，且在安装零件3前，选手应通知监考裁判，检查内部是否有定位焊缝，如有内部定位焊缝，选手应拆除相应零件重新组装，如果确认没有，点固安装零件3，完成后，选手通知监考裁判，检查外部焊缝是否符合要求如果不符合要求，应拆除相应零件重新组装。</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正式焊接应先焊模块一HF6，按照规定方向使用手工焊接，焊接方法:135焊丝型号:大西洋ER50-6、直径1.2mm，保护气体:氩气80%加20%二氧化碳混合气,手工结束后在进行模块二机器人编程焊接JHF1、JHF2、JHF3、JHF4、JHF5，机器人焊接过程中，零件1(底板)应始终固定在柔性平台上。焊接方法:135，焊丝型号:大西洋ER50-6、直径1.2mm，保护气体:氩气80%加20%二氧化碳混合气，要求一次示教编程、一次焊接完成。</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角焊缝JHF1，按图纸的焊接路径焊接，在A点位置起弧，在B点位置收弧，形成1个头</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头接头和尾</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尾接头。</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试板应平正，零件5单侧试件坡口面角度要求30°±1°，板厚公差±0.3mm，其他标注公差要求±0.5mm。</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焊缝进行外观评测、X射线检测、水压试验，模块一HF6手工焊两端各20mm范围内不评分。</w:t>
      </w:r>
    </w:p>
    <w:p>
      <w:pPr>
        <w:keepNext w:val="0"/>
        <w:keepLines w:val="0"/>
        <w:pageBreakBefore w:val="0"/>
        <w:widowControl w:val="0"/>
        <w:kinsoku/>
        <w:wordWrap/>
        <w:overflowPunct/>
        <w:topLinePunct w:val="0"/>
        <w:autoSpaceDE/>
        <w:autoSpaceDN/>
        <w:bidi w:val="0"/>
        <w:adjustRightInd/>
        <w:ind w:firstLine="602" w:firstLineChars="200"/>
        <w:textAlignment w:val="auto"/>
        <w:rPr>
          <w:rFonts w:hint="eastAsia" w:ascii="宋体" w:hAnsi="宋体" w:eastAsia="宋体" w:cs="宋体"/>
          <w:lang w:val="en-US" w:eastAsia="zh-CN"/>
        </w:rPr>
      </w:pPr>
      <w:r>
        <w:rPr>
          <w:rFonts w:hint="eastAsia" w:ascii="宋体" w:hAnsi="宋体" w:eastAsia="宋体" w:cs="宋体"/>
          <w:b/>
          <w:kern w:val="0"/>
          <w:sz w:val="30"/>
          <w:szCs w:val="30"/>
          <w:lang w:val="en-US" w:eastAsia="zh-CN" w:bidi="ar-SA"/>
        </w:rPr>
        <w:t>（三）样题及赛题变化</w:t>
      </w:r>
    </w:p>
    <w:p>
      <w:pPr>
        <w:keepNext w:val="0"/>
        <w:keepLines w:val="0"/>
        <w:pageBreakBefore w:val="0"/>
        <w:widowControl w:val="0"/>
        <w:tabs>
          <w:tab w:val="center" w:pos="4031"/>
          <w:tab w:val="right" w:pos="7937"/>
        </w:tabs>
        <w:kinsoku/>
        <w:wordWrap/>
        <w:overflowPunct/>
        <w:topLinePunct w:val="0"/>
        <w:autoSpaceDE/>
        <w:autoSpaceDN/>
        <w:bidi w:val="0"/>
        <w:adjustRightInd/>
        <w:snapToGrid w:val="0"/>
        <w:ind w:firstLine="560" w:firstLineChars="200"/>
        <w:jc w:val="left"/>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drawing>
          <wp:anchor distT="0" distB="0" distL="114300" distR="114300" simplePos="0" relativeHeight="251660288" behindDoc="0" locked="0" layoutInCell="1" allowOverlap="1">
            <wp:simplePos x="0" y="0"/>
            <wp:positionH relativeFrom="column">
              <wp:posOffset>-521335</wp:posOffset>
            </wp:positionH>
            <wp:positionV relativeFrom="paragraph">
              <wp:posOffset>565150</wp:posOffset>
            </wp:positionV>
            <wp:extent cx="6784975" cy="4792980"/>
            <wp:effectExtent l="0" t="0" r="15875" b="7620"/>
            <wp:wrapTopAndBottom/>
            <wp:docPr id="2" name="图片 2" descr="1191f794fc77fa8fe6b30114c499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91f794fc77fa8fe6b30114c499afc"/>
                    <pic:cNvPicPr>
                      <a:picLocks noChangeAspect="1"/>
                    </pic:cNvPicPr>
                  </pic:nvPicPr>
                  <pic:blipFill>
                    <a:blip r:embed="rId10"/>
                    <a:stretch>
                      <a:fillRect/>
                    </a:stretch>
                  </pic:blipFill>
                  <pic:spPr>
                    <a:xfrm>
                      <a:off x="0" y="0"/>
                      <a:ext cx="6784975" cy="4792980"/>
                    </a:xfrm>
                    <a:prstGeom prst="rect">
                      <a:avLst/>
                    </a:prstGeom>
                  </pic:spPr>
                </pic:pic>
              </a:graphicData>
            </a:graphic>
          </wp:anchor>
        </w:drawing>
      </w:r>
      <w:r>
        <w:rPr>
          <w:rFonts w:hint="eastAsia" w:ascii="宋体" w:hAnsi="宋体" w:eastAsia="宋体" w:cs="宋体"/>
          <w:b w:val="0"/>
          <w:kern w:val="2"/>
          <w:sz w:val="28"/>
          <w:szCs w:val="28"/>
          <w:lang w:val="en-US" w:eastAsia="zh-CN" w:bidi="ar-SA"/>
        </w:rPr>
        <w:t>如果正式比赛时的试题超过30%的调整，由全体裁判组成员集体决定，并由裁判长在赛前裁判员集中培训和选手赛前技术说明会予以说明。</w:t>
      </w:r>
    </w:p>
    <w:p>
      <w:pPr>
        <w:widowControl/>
        <w:spacing w:line="48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比赛试题图纸</w:t>
      </w:r>
    </w:p>
    <w:p>
      <w:pPr>
        <w:pStyle w:val="3"/>
        <w:numPr>
          <w:ilvl w:val="0"/>
          <w:numId w:val="0"/>
        </w:numPr>
        <w:snapToGrid/>
        <w:spacing w:line="480" w:lineRule="exact"/>
        <w:ind w:firstLine="602" w:firstLineChars="200"/>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四</w:t>
      </w:r>
      <w:r>
        <w:rPr>
          <w:rFonts w:hint="eastAsia" w:ascii="宋体" w:hAnsi="宋体" w:eastAsia="宋体" w:cs="宋体"/>
          <w:sz w:val="30"/>
          <w:szCs w:val="30"/>
        </w:rPr>
        <w:t>）评分标准</w:t>
      </w:r>
      <w:bookmarkEnd w:id="12"/>
      <w:bookmarkEnd w:id="13"/>
      <w:bookmarkEnd w:id="14"/>
    </w:p>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竞赛试题配分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实操竞赛成绩评定包括竞赛过程评定（为否定项和扣分项）、焊缝外观评定、X射线检测、水压试验四个部分。实操竞赛成绩满分100分。即总分=[焊缝外观评定+X射线检测+水压试验]-违规扣分项</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总成绩满分为100分，分数权重见下表。</w:t>
      </w:r>
    </w:p>
    <w:tbl>
      <w:tblPr>
        <w:tblStyle w:val="32"/>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963"/>
        <w:gridCol w:w="2507"/>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4218" w:type="dxa"/>
            <w:gridSpan w:val="2"/>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竞赛名称</w:t>
            </w:r>
          </w:p>
        </w:tc>
        <w:tc>
          <w:tcPr>
            <w:tcW w:w="2507" w:type="dxa"/>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模块合计分数</w:t>
            </w:r>
          </w:p>
        </w:tc>
        <w:tc>
          <w:tcPr>
            <w:tcW w:w="2055" w:type="dxa"/>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255" w:type="dxa"/>
            <w:vMerge w:val="restart"/>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模块一</w:t>
            </w: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HF6外观</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20</w:t>
            </w:r>
          </w:p>
        </w:tc>
        <w:tc>
          <w:tcPr>
            <w:tcW w:w="2055"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255" w:type="dxa"/>
            <w:vMerge w:val="continue"/>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X射线检测</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20</w:t>
            </w:r>
          </w:p>
        </w:tc>
        <w:tc>
          <w:tcPr>
            <w:tcW w:w="2055"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2255" w:type="dxa"/>
            <w:vMerge w:val="restart"/>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模块二</w:t>
            </w: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JHF1</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w:t>
            </w:r>
          </w:p>
        </w:tc>
        <w:tc>
          <w:tcPr>
            <w:tcW w:w="2055"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2255" w:type="dxa"/>
            <w:vMerge w:val="continue"/>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JHF2</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w:t>
            </w:r>
          </w:p>
        </w:tc>
        <w:tc>
          <w:tcPr>
            <w:tcW w:w="2055" w:type="dxa"/>
            <w:vAlign w:val="center"/>
          </w:tcPr>
          <w:p>
            <w:pPr>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2255" w:type="dxa"/>
            <w:vMerge w:val="continue"/>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JHF3</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c>
          <w:tcPr>
            <w:tcW w:w="2055" w:type="dxa"/>
            <w:vAlign w:val="center"/>
          </w:tcPr>
          <w:p>
            <w:pPr>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2255" w:type="dxa"/>
            <w:vMerge w:val="continue"/>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JHF4</w:t>
            </w:r>
          </w:p>
        </w:tc>
        <w:tc>
          <w:tcPr>
            <w:tcW w:w="2507" w:type="dxa"/>
            <w:vAlign w:val="center"/>
          </w:tcPr>
          <w:p>
            <w:pPr>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c>
          <w:tcPr>
            <w:tcW w:w="2055" w:type="dxa"/>
            <w:vAlign w:val="center"/>
          </w:tcPr>
          <w:p>
            <w:pPr>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2255" w:type="dxa"/>
            <w:vMerge w:val="continue"/>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JHF5</w:t>
            </w:r>
          </w:p>
        </w:tc>
        <w:tc>
          <w:tcPr>
            <w:tcW w:w="2507" w:type="dxa"/>
            <w:vAlign w:val="center"/>
          </w:tcPr>
          <w:p>
            <w:pPr>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c>
          <w:tcPr>
            <w:tcW w:w="2055" w:type="dxa"/>
            <w:vAlign w:val="center"/>
          </w:tcPr>
          <w:p>
            <w:pPr>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255" w:type="dxa"/>
            <w:vMerge w:val="continue"/>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p>
        </w:tc>
        <w:tc>
          <w:tcPr>
            <w:tcW w:w="1963" w:type="dxa"/>
            <w:vAlign w:val="center"/>
          </w:tcPr>
          <w:p>
            <w:pPr>
              <w:pStyle w:val="3"/>
              <w:numPr>
                <w:ilvl w:val="0"/>
                <w:numId w:val="0"/>
              </w:numPr>
              <w:snapToGrid/>
              <w:spacing w:line="480" w:lineRule="exact"/>
              <w:ind w:left="0" w:leftChars="0" w:firstLine="0" w:firstLineChars="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水压检测</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20</w:t>
            </w:r>
          </w:p>
        </w:tc>
        <w:tc>
          <w:tcPr>
            <w:tcW w:w="2055" w:type="dxa"/>
            <w:vAlign w:val="center"/>
          </w:tcPr>
          <w:p>
            <w:pPr>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4218" w:type="dxa"/>
            <w:gridSpan w:val="2"/>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整体外观</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c>
          <w:tcPr>
            <w:tcW w:w="2055"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4218" w:type="dxa"/>
            <w:gridSpan w:val="2"/>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总分</w:t>
            </w:r>
          </w:p>
        </w:tc>
        <w:tc>
          <w:tcPr>
            <w:tcW w:w="2507"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100</w:t>
            </w:r>
          </w:p>
        </w:tc>
        <w:tc>
          <w:tcPr>
            <w:tcW w:w="2055" w:type="dxa"/>
            <w:vAlign w:val="center"/>
          </w:tcPr>
          <w:p>
            <w:pPr>
              <w:pStyle w:val="3"/>
              <w:numPr>
                <w:ilvl w:val="0"/>
                <w:numId w:val="0"/>
              </w:numPr>
              <w:snapToGrid/>
              <w:spacing w:line="480" w:lineRule="exact"/>
              <w:ind w:firstLine="280" w:firstLineChars="10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100%</w:t>
            </w:r>
          </w:p>
        </w:tc>
      </w:tr>
    </w:tbl>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成绩计算方式</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N=N1</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(NX+NW)</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其中：</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N：竞赛总成绩</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N1：实操总成绩（包括外观、X射线检测、水压试验）</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NX：人工介入次数计分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NW：违规扣分</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3.</w:t>
      </w:r>
      <w:r>
        <w:rPr>
          <w:rFonts w:hint="eastAsia" w:ascii="宋体" w:hAnsi="宋体" w:eastAsia="宋体" w:cs="宋体"/>
          <w:b/>
          <w:bCs/>
          <w:sz w:val="28"/>
          <w:szCs w:val="28"/>
          <w:lang w:val="en-US" w:eastAsia="zh-CN"/>
        </w:rPr>
        <w:t>评分标准</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附件清单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附后</w:t>
      </w:r>
      <w:r>
        <w:rPr>
          <w:rFonts w:hint="eastAsia" w:ascii="宋体" w:hAnsi="宋体" w:eastAsia="宋体" w:cs="宋体"/>
          <w:sz w:val="28"/>
          <w:szCs w:val="28"/>
          <w:lang w:eastAsia="zh-CN"/>
        </w:rPr>
        <w:t>）</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附件1：</w:t>
      </w:r>
      <w:r>
        <w:rPr>
          <w:rFonts w:hint="eastAsia" w:ascii="宋体" w:hAnsi="宋体" w:eastAsia="宋体" w:cs="宋体"/>
          <w:sz w:val="28"/>
          <w:szCs w:val="28"/>
          <w:lang w:val="en-US" w:eastAsia="zh-CN"/>
        </w:rPr>
        <w:t>各位置</w:t>
      </w:r>
      <w:r>
        <w:rPr>
          <w:rFonts w:hint="eastAsia" w:ascii="宋体" w:hAnsi="宋体" w:eastAsia="宋体" w:cs="宋体"/>
          <w:sz w:val="28"/>
          <w:szCs w:val="28"/>
        </w:rPr>
        <w:t>评分标准</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bCs/>
          <w:sz w:val="30"/>
          <w:szCs w:val="30"/>
        </w:rPr>
      </w:pPr>
      <w:bookmarkStart w:id="15" w:name="_Hlk79510125"/>
      <w:r>
        <w:rPr>
          <w:rFonts w:hint="eastAsia" w:ascii="宋体" w:hAnsi="宋体" w:eastAsia="宋体" w:cs="宋体"/>
          <w:sz w:val="28"/>
          <w:szCs w:val="28"/>
        </w:rPr>
        <w:t>附件</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机器人焊接技术</w:t>
      </w:r>
      <w:r>
        <w:rPr>
          <w:rFonts w:hint="eastAsia" w:ascii="宋体" w:hAnsi="宋体" w:eastAsia="宋体" w:cs="宋体"/>
          <w:sz w:val="28"/>
          <w:szCs w:val="28"/>
        </w:rPr>
        <w:t>项目比赛</w:t>
      </w:r>
      <w:r>
        <w:rPr>
          <w:rFonts w:hint="eastAsia" w:ascii="宋体" w:hAnsi="宋体" w:eastAsia="宋体" w:cs="宋体"/>
          <w:sz w:val="28"/>
          <w:szCs w:val="28"/>
          <w:lang w:val="en-US" w:eastAsia="zh-CN"/>
        </w:rPr>
        <w:t>装配</w:t>
      </w:r>
      <w:r>
        <w:rPr>
          <w:rFonts w:hint="eastAsia" w:ascii="宋体" w:hAnsi="宋体" w:eastAsia="宋体" w:cs="宋体"/>
          <w:sz w:val="28"/>
          <w:szCs w:val="28"/>
        </w:rPr>
        <w:t>图纸</w:t>
      </w:r>
    </w:p>
    <w:bookmarkEnd w:id="15"/>
    <w:p>
      <w:pPr>
        <w:pStyle w:val="3"/>
        <w:snapToGrid/>
        <w:spacing w:line="480" w:lineRule="exact"/>
        <w:ind w:firstLine="602" w:firstLineChars="200"/>
        <w:rPr>
          <w:rFonts w:hint="eastAsia" w:ascii="宋体" w:hAnsi="宋体" w:eastAsia="宋体" w:cs="宋体"/>
          <w:sz w:val="30"/>
          <w:szCs w:val="30"/>
        </w:rPr>
      </w:pPr>
      <w:bookmarkStart w:id="16" w:name="_Toc18052956"/>
      <w:bookmarkStart w:id="17" w:name="_Toc27854982"/>
      <w:bookmarkStart w:id="18" w:name="_Toc18053071"/>
      <w:r>
        <w:rPr>
          <w:rFonts w:hint="eastAsia" w:ascii="宋体" w:hAnsi="宋体" w:eastAsia="宋体" w:cs="宋体"/>
          <w:sz w:val="30"/>
          <w:szCs w:val="30"/>
        </w:rPr>
        <w:t>（</w:t>
      </w:r>
      <w:r>
        <w:rPr>
          <w:rFonts w:hint="eastAsia" w:ascii="宋体" w:hAnsi="宋体" w:eastAsia="宋体" w:cs="宋体"/>
          <w:sz w:val="30"/>
          <w:szCs w:val="30"/>
          <w:lang w:val="en-US" w:eastAsia="zh-CN"/>
        </w:rPr>
        <w:t>五</w:t>
      </w:r>
      <w:r>
        <w:rPr>
          <w:rFonts w:hint="eastAsia" w:ascii="宋体" w:hAnsi="宋体" w:eastAsia="宋体" w:cs="宋体"/>
          <w:sz w:val="30"/>
          <w:szCs w:val="30"/>
        </w:rPr>
        <w:t>）竞赛规则</w:t>
      </w:r>
      <w:bookmarkEnd w:id="16"/>
      <w:bookmarkEnd w:id="17"/>
      <w:bookmarkEnd w:id="18"/>
    </w:p>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bookmarkStart w:id="19" w:name="_Toc18052957"/>
      <w:bookmarkStart w:id="20" w:name="_Toc27854983"/>
      <w:bookmarkStart w:id="21" w:name="_Toc18053072"/>
      <w:r>
        <w:rPr>
          <w:rFonts w:hint="eastAsia" w:ascii="宋体" w:hAnsi="宋体" w:eastAsia="宋体" w:cs="宋体"/>
          <w:b/>
          <w:bCs/>
          <w:kern w:val="2"/>
          <w:sz w:val="28"/>
          <w:szCs w:val="28"/>
          <w:lang w:val="en-US" w:eastAsia="zh-CN" w:bidi="ar-SA"/>
        </w:rPr>
        <w:fldChar w:fldCharType="begin"/>
      </w:r>
      <w:r>
        <w:rPr>
          <w:rFonts w:hint="eastAsia" w:ascii="宋体" w:hAnsi="宋体" w:eastAsia="宋体" w:cs="宋体"/>
          <w:b/>
          <w:bCs/>
          <w:kern w:val="2"/>
          <w:sz w:val="28"/>
          <w:szCs w:val="28"/>
          <w:lang w:val="en-US" w:eastAsia="zh-CN" w:bidi="ar-SA"/>
        </w:rPr>
        <w:instrText xml:space="preserve"> HYPERLINK \l "_Toc5977" </w:instrText>
      </w:r>
      <w:r>
        <w:rPr>
          <w:rFonts w:hint="eastAsia" w:ascii="宋体" w:hAnsi="宋体" w:eastAsia="宋体" w:cs="宋体"/>
          <w:b/>
          <w:bCs/>
          <w:kern w:val="2"/>
          <w:sz w:val="28"/>
          <w:szCs w:val="28"/>
          <w:lang w:val="en-US" w:eastAsia="zh-CN" w:bidi="ar-SA"/>
        </w:rPr>
        <w:fldChar w:fldCharType="separate"/>
      </w:r>
      <w:bookmarkStart w:id="22" w:name="_Toc135446444"/>
      <w:r>
        <w:rPr>
          <w:rFonts w:hint="eastAsia" w:ascii="宋体" w:hAnsi="宋体" w:eastAsia="宋体" w:cs="宋体"/>
          <w:b/>
          <w:bCs/>
          <w:kern w:val="2"/>
          <w:sz w:val="28"/>
          <w:szCs w:val="28"/>
          <w:lang w:val="en-US" w:eastAsia="zh-CN" w:bidi="ar-SA"/>
        </w:rPr>
        <w:t>1</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赛前准备</w:t>
      </w:r>
      <w:bookmarkEnd w:id="22"/>
      <w:r>
        <w:rPr>
          <w:rFonts w:hint="eastAsia" w:ascii="宋体" w:hAnsi="宋体" w:eastAsia="宋体" w:cs="宋体"/>
          <w:b/>
          <w:bCs/>
          <w:kern w:val="2"/>
          <w:sz w:val="28"/>
          <w:szCs w:val="28"/>
          <w:lang w:val="en-US" w:eastAsia="zh-CN" w:bidi="ar-SA"/>
        </w:rPr>
        <w:fldChar w:fldCharType="end"/>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裁判长应于赛前2-3天对场地设备设施等准备工作进行最终确认；裁判长与裁判员于赛前1至2天进行集中培训、技术对接和设备设施、耗材确认。裁判长、裁判员与参赛选手在赛前1天举办技术说明会，确定比赛顺序。</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（2）参赛选手报到时需领取参赛证卡、参赛资料、参赛物料，报到完毕后提前前往赛场，熟悉场地。</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（3）竞赛前，由监考裁判长组织监考裁判、现场设备保障人员，依据操作竞赛设备环境、安全、运行、焊丝、气体检查表，进行逐项检查，并按照规定对设备内存进行清理。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（4）选手在竞赛前30分钟，凭选手证和身份证进入考场，接受现场监考裁判对所携带物品的检查，并抽取工位号。</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（5）选手凭工位号，在现场裁判和工作人员的配合下，将试件和检查合格的物品放置到指定的工位。之后立即返回抽签处，接受赛前HSE（健康、安全、环保）警示提醒，并验收《安全承诺书》。</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（6）选手在竞赛前15分钟，进入指定工位，并检查下列事项：</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1）检查机器人本体、示教器、焊接电源、送丝机构、焊枪、焊接操作台以及试件定位卡具等辅助工具是否齐全完好；检查确认焊接机器人的线路、气路等连接是否良好；</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2）焊丝、保护气体是否齐全并符合相关标准要求；</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3）试件是否齐全且符合竞赛文件要求；</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4）通过运行机器人检查确认机器人TCP精度等是否达到要求。</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以上内容选手检查无误后，与监考裁判共同在设备检查记录表上签字确认。</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（7）选手迟到30分钟及以上时，将不得入场，按自动弃权处理。</w:t>
      </w:r>
    </w:p>
    <w:p>
      <w:pPr>
        <w:pStyle w:val="3"/>
        <w:numPr>
          <w:ilvl w:val="0"/>
          <w:numId w:val="0"/>
        </w:numPr>
        <w:snapToGrid/>
        <w:spacing w:line="480" w:lineRule="exact"/>
        <w:ind w:firstLine="560" w:firstLineChars="200"/>
        <w:rPr>
          <w:rFonts w:hint="eastAsia" w:ascii="宋体" w:hAnsi="宋体" w:eastAsia="宋体" w:cs="宋体"/>
          <w:b w:val="0"/>
          <w:kern w:val="2"/>
          <w:sz w:val="28"/>
          <w:szCs w:val="28"/>
          <w:highlight w:val="none"/>
          <w:lang w:val="en-US" w:eastAsia="zh-CN" w:bidi="ar-SA"/>
        </w:rPr>
      </w:pPr>
      <w:r>
        <w:rPr>
          <w:rFonts w:hint="eastAsia" w:ascii="宋体" w:hAnsi="宋体" w:eastAsia="宋体" w:cs="宋体"/>
          <w:b w:val="0"/>
          <w:kern w:val="2"/>
          <w:sz w:val="28"/>
          <w:szCs w:val="28"/>
          <w:highlight w:val="none"/>
          <w:lang w:val="en-US" w:eastAsia="zh-CN" w:bidi="ar-SA"/>
        </w:rPr>
        <w:t>（8）选手应按照选手自备的设备和工具规定携带竞赛相关物品，开赛后不得相互借用工具。</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（9）选手不得携带不允许选手携带的物品进入考场。</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（10）监考裁判发出开始竞赛的时间信号后，选手方可进行试件装夹固定、编程等操作。</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（11）试焊使用的试板由监考裁判统一发放，选手只能在竞赛配发的专用试板上进行试焊。</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（12）由于停电等不可抗拒因素影响操作时，选手应及时提出，由裁判长负责处理。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（13）竞赛期间，选手可休息、饮水、上洗手间，其耗时一律计入比赛时间内。</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（14）竞赛期间，选手遇有问题应向监考裁判反映，得到监考裁判同意后方可暂停竞赛，否则时间照计。</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15）进入赛场，选手应严格按照劳动保护规定穿戴劳保防护用品，并严格遵守安全操作规程，接受裁判员、现场服务人员的监督和警示，确保设备及人身安全。选手应爱护赛场设备，自觉遵守安全规定，不得人为损坏设备。</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（16）操作完成后，选手须举手示意监考裁判记录操作竞赛实际时间，以备竞赛时间成绩统计。</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（17）操作完毕，选手应将试件交付监考裁判，由工作人员会同监考裁判、选手在竞赛现场将试件封号，并在竞赛监考记录表上由监考裁判和选手双方共同签字确认。</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18）完成比赛后，关闭除尘器设备、焊接保护气，将焊接机器人归为初始原位，退出示教程序，把示教器的控制电缆线盘整理放好，将示教器放回指定的位置，关闭电源、清理现场，经监考裁判检查无误后，方可离场。</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（19）竞赛期间，监考裁判执行回避制度，即裁判不得监考本单位选手的工位。</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（20）未经许可不得在公布成绩前对试件进行拍照，不得采录竞赛现场数据资料。经组委会领导或裁判长批准允许进行摄录像的人员，不允许使用闪光灯进行拍照。</w:t>
      </w:r>
    </w:p>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bookmarkStart w:id="23" w:name="_Toc135446445"/>
      <w:r>
        <w:rPr>
          <w:rFonts w:hint="eastAsia" w:ascii="宋体" w:hAnsi="宋体" w:eastAsia="宋体" w:cs="宋体"/>
          <w:b/>
          <w:bCs/>
          <w:kern w:val="2"/>
          <w:sz w:val="28"/>
          <w:szCs w:val="28"/>
          <w:lang w:val="en-US" w:eastAsia="zh-CN" w:bidi="ar-SA"/>
        </w:rPr>
        <w:t>2、试件装配和组对定位焊</w:t>
      </w:r>
      <w:bookmarkEnd w:id="23"/>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bookmarkStart w:id="24" w:name="_Toc135446446"/>
      <w:bookmarkStart w:id="25" w:name="_Toc5606_WPSOffice_Level2"/>
      <w:r>
        <w:rPr>
          <w:rFonts w:hint="eastAsia" w:ascii="宋体" w:hAnsi="宋体" w:eastAsia="宋体" w:cs="宋体"/>
          <w:b w:val="0"/>
          <w:kern w:val="2"/>
          <w:sz w:val="28"/>
          <w:szCs w:val="28"/>
          <w:lang w:val="en-US" w:eastAsia="zh-CN" w:bidi="ar-SA"/>
        </w:rPr>
        <w:t>（1）定位焊接使用手工焊接，焊接方法:135，焊丝型号:大西洋ER50-6、直径1.2mm，保护气体:氩气80%加20%二氧化碳混合气，JHF1定位焊不能在起收弧位置，模块一HF6定位焊在试件两端坡口内，长度不大于15mm，除JHF1、HF6外所有定位焊缝应在容器的外部任意位置，单个定位焊缝长度不超过15mm。</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（2）允许修磨定位焊缝。</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零件3应最后组对安装，且在安装零件3前，选手应通知监考裁判，检查内部是否有定位焊缝，如有内部定位焊缝，选手应拆除相应零件重新组装，如果确认没有，点固安装零件3，完成后，选手通知监考裁判，检查外部焊缝是否符合要求如果不符合要求，应拆除相应零件重新组装。</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（4）正式焊接应先焊模块一HF6，按照规定方向使用手工</w:t>
      </w:r>
      <w:r>
        <w:rPr>
          <w:rFonts w:hint="eastAsia" w:ascii="宋体" w:hAnsi="宋体" w:cs="宋体"/>
          <w:b w:val="0"/>
          <w:kern w:val="2"/>
          <w:sz w:val="28"/>
          <w:szCs w:val="28"/>
          <w:lang w:val="en-US" w:eastAsia="zh-CN" w:bidi="ar-SA"/>
        </w:rPr>
        <w:t>半自动</w:t>
      </w:r>
      <w:r>
        <w:rPr>
          <w:rFonts w:hint="eastAsia" w:ascii="宋体" w:hAnsi="宋体" w:eastAsia="宋体" w:cs="宋体"/>
          <w:b w:val="0"/>
          <w:kern w:val="2"/>
          <w:sz w:val="28"/>
          <w:szCs w:val="28"/>
          <w:lang w:val="en-US" w:eastAsia="zh-CN" w:bidi="ar-SA"/>
        </w:rPr>
        <w:t>焊接，焊接方法:135焊丝型号:大西洋ER50-6、直径1.2mm，保护气体:氩气80%加20%二氧化碳二元混合气,手工结束后在进行模块二机器人编程焊接JHF1、JHF2、JHF3、JHF4、JHF5，机器人焊接过程中，零件1(底板)应始终固定在柔性平台上。焊接方法:135，焊丝型号:大西洋ER50-6、直径1.2mm，保护气体:</w:t>
      </w:r>
      <w:r>
        <w:rPr>
          <w:rFonts w:hint="eastAsia" w:ascii="宋体" w:hAnsi="宋体" w:cs="宋体"/>
          <w:b w:val="0"/>
          <w:kern w:val="2"/>
          <w:sz w:val="28"/>
          <w:szCs w:val="28"/>
          <w:lang w:val="en-US" w:eastAsia="zh-CN" w:bidi="ar-SA"/>
        </w:rPr>
        <w:t>氩</w:t>
      </w:r>
      <w:r>
        <w:rPr>
          <w:rFonts w:hint="eastAsia" w:ascii="宋体" w:hAnsi="宋体" w:eastAsia="宋体" w:cs="宋体"/>
          <w:b w:val="0"/>
          <w:kern w:val="2"/>
          <w:sz w:val="28"/>
          <w:szCs w:val="28"/>
          <w:lang w:val="en-US" w:eastAsia="zh-CN" w:bidi="ar-SA"/>
        </w:rPr>
        <w:t>气80%加20%二氧化碳混合气，要求一次示教编程、一次焊接完成。</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（5）角焊缝JHF1，按图纸的焊接路径焊接，在A点位置起弧，在B点位置收弧，形成1个头</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头接头和尾</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尾接头。</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（6）试板应平正，零件5单侧试件坡口面角度要求30°±1°，板厚公差±0.3mm，其他标注公差要求±0.5mm。</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（7）焊缝进行外观评测、X射线检测、水压试验，模块一HF6手工焊两端各20mm范围内X射线检测不评分。</w:t>
      </w:r>
    </w:p>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打磨规定</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（1）已完成的根部焊道背面和盖面焊道表面须保持焊后状态。“盖面焊道”是指达到焊缝尺寸要求的最后一层焊缝。</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（2）模块一HF6焊接过程中</w:t>
      </w:r>
      <w:r>
        <w:rPr>
          <w:rFonts w:hint="eastAsia" w:ascii="宋体" w:hAnsi="宋体" w:cs="宋体"/>
          <w:b w:val="0"/>
          <w:kern w:val="2"/>
          <w:sz w:val="28"/>
          <w:szCs w:val="28"/>
          <w:lang w:val="en-US" w:eastAsia="zh-CN" w:bidi="ar-SA"/>
        </w:rPr>
        <w:t>层间</w:t>
      </w:r>
      <w:r>
        <w:rPr>
          <w:rFonts w:hint="eastAsia" w:ascii="宋体" w:hAnsi="宋体" w:eastAsia="宋体" w:cs="宋体"/>
          <w:b w:val="0"/>
          <w:kern w:val="2"/>
          <w:sz w:val="28"/>
          <w:szCs w:val="28"/>
          <w:lang w:val="en-US" w:eastAsia="zh-CN" w:bidi="ar-SA"/>
        </w:rPr>
        <w:t>可以进行修磨，模块二JHF1、JHF2、JHF3、JHF4、JHF5启动机器人开始焊接后，禁止使用任何工具进行修磨。违者该试件判为0分。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（3）焊接完成后可使用钢丝刷或碗刷清理焊缝表面，但不得伤及盖面焊缝和母材。</w:t>
      </w:r>
    </w:p>
    <w:p>
      <w:pPr>
        <w:pStyle w:val="3"/>
        <w:numPr>
          <w:ilvl w:val="0"/>
          <w:numId w:val="0"/>
        </w:numPr>
        <w:snapToGrid/>
        <w:spacing w:line="480" w:lineRule="exact"/>
        <w:ind w:firstLine="843" w:firstLineChars="3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焊接规定</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bookmarkStart w:id="26" w:name="_Hlk76913123"/>
      <w:r>
        <w:rPr>
          <w:rFonts w:hint="eastAsia" w:ascii="宋体" w:hAnsi="宋体" w:eastAsia="宋体" w:cs="宋体"/>
          <w:b w:val="0"/>
          <w:kern w:val="2"/>
          <w:sz w:val="28"/>
          <w:szCs w:val="28"/>
          <w:lang w:val="en-US" w:eastAsia="zh-CN" w:bidi="ar-SA"/>
        </w:rPr>
        <w:t>（1）焊接开始应按照顺序先焊模块一HF6手工</w:t>
      </w:r>
      <w:r>
        <w:rPr>
          <w:rFonts w:hint="eastAsia" w:ascii="宋体" w:hAnsi="宋体" w:cs="宋体"/>
          <w:b w:val="0"/>
          <w:kern w:val="2"/>
          <w:sz w:val="28"/>
          <w:szCs w:val="28"/>
          <w:lang w:val="en-US" w:eastAsia="zh-CN" w:bidi="ar-SA"/>
        </w:rPr>
        <w:t>半自动</w:t>
      </w:r>
      <w:r>
        <w:rPr>
          <w:rFonts w:hint="eastAsia" w:ascii="宋体" w:hAnsi="宋体" w:eastAsia="宋体" w:cs="宋体"/>
          <w:b w:val="0"/>
          <w:kern w:val="2"/>
          <w:sz w:val="28"/>
          <w:szCs w:val="28"/>
          <w:lang w:val="en-US" w:eastAsia="zh-CN" w:bidi="ar-SA"/>
        </w:rPr>
        <w:t>焊，不允许在操作台面上进行引弧试焊。</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（2）焊接时，所有试件应使用赛场提供的标准装卡工具进行装卡和固定。</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（3）所有试件在焊接过程中禁止使用包括冷却铜板、陶瓷衬垫等强迫焊缝成型的装置或材料进行焊接，禁止使用固体或液体媒介直接接触试件进行强制冷却。</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（4）焊接过程中，除为防止试件晃动在底板的自由端与平台进行夹持固定外，试板的焊接应在无刚性固定装置限制其变形的情况下完成。</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（5）违反上述（1）-（</w:t>
      </w:r>
      <w:r>
        <w:rPr>
          <w:rFonts w:hint="eastAsia" w:ascii="宋体" w:hAnsi="宋体" w:cs="宋体"/>
          <w:b w:val="0"/>
          <w:kern w:val="2"/>
          <w:sz w:val="28"/>
          <w:szCs w:val="28"/>
          <w:lang w:val="en-US" w:eastAsia="zh-CN" w:bidi="ar-SA"/>
        </w:rPr>
        <w:t>4</w:t>
      </w:r>
      <w:r>
        <w:rPr>
          <w:rFonts w:hint="eastAsia" w:ascii="宋体" w:hAnsi="宋体" w:eastAsia="宋体" w:cs="宋体"/>
          <w:b w:val="0"/>
          <w:kern w:val="2"/>
          <w:sz w:val="28"/>
          <w:szCs w:val="28"/>
          <w:lang w:val="en-US" w:eastAsia="zh-CN" w:bidi="ar-SA"/>
        </w:rPr>
        <w:t>）规定，该试件判为0分。</w:t>
      </w:r>
      <w:bookmarkEnd w:id="26"/>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模块二JHF1、JHF2、JHF3、JHF4、JHF5试件焊接整编整焊，选手对比赛试件必须一次完成所有焊缝的编程，完成焊接机器人编程、轨迹示教后，应举手向监考裁判示意。经监考裁判确认并在监考记录做出标注后，方可启动机器人进行焊接。经监考裁判确认后，选手必须退到指定的安全区，将示教器放在规定的位置，启动按钮进行焊接。未经监考裁判检查确认，擅自启动机器人进行焊接属违规行为，该试件判为0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（7）机器人焊接过程中，选手不得擅自离开指定的安全区，如因特殊原因，选手须举手示意监考裁判，经监考裁判确认允许后方可离开指定安全区。违者立即取消竞赛资格。</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（8）机器人自动运行模式下，严禁人机同时在工位内进行操作。</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（9）机器人焊接过程人工介入：</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1）模块2焊接机器人人工介入，按照表1规定进行扣分。</w:t>
      </w:r>
    </w:p>
    <w:p>
      <w:pPr>
        <w:pStyle w:val="3"/>
        <w:numPr>
          <w:ilvl w:val="0"/>
          <w:numId w:val="0"/>
        </w:numPr>
        <w:snapToGrid/>
        <w:spacing w:line="480" w:lineRule="exact"/>
        <w:ind w:firstLine="2240" w:firstLineChars="8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表1  焊接过程人工介入扣分表</w:t>
      </w:r>
    </w:p>
    <w:tbl>
      <w:tblPr>
        <w:tblStyle w:val="31"/>
        <w:tblW w:w="707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62"/>
        <w:gridCol w:w="4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7" w:hRule="atLeast"/>
          <w:tblHeader/>
          <w:jc w:val="center"/>
        </w:trPr>
        <w:tc>
          <w:tcPr>
            <w:tcW w:w="2962" w:type="dxa"/>
            <w:shd w:val="clear" w:color="auto" w:fill="auto"/>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人工介入操作次数</w:t>
            </w:r>
          </w:p>
        </w:tc>
        <w:tc>
          <w:tcPr>
            <w:tcW w:w="4111" w:type="dxa"/>
            <w:shd w:val="clear" w:color="auto" w:fill="auto"/>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人工介入扣分（Nx）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7" w:hRule="atLeast"/>
          <w:jc w:val="center"/>
        </w:trPr>
        <w:tc>
          <w:tcPr>
            <w:tcW w:w="2962" w:type="dxa"/>
            <w:shd w:val="clear" w:color="auto" w:fill="FFFFFF"/>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w:t>
            </w:r>
          </w:p>
        </w:tc>
        <w:tc>
          <w:tcPr>
            <w:tcW w:w="4111" w:type="dxa"/>
            <w:shd w:val="clear" w:color="auto" w:fill="FFFFFF"/>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7" w:hRule="atLeast"/>
          <w:jc w:val="center"/>
        </w:trPr>
        <w:tc>
          <w:tcPr>
            <w:tcW w:w="2962" w:type="dxa"/>
            <w:shd w:val="clear" w:color="auto" w:fill="FFFFFF"/>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w:t>
            </w:r>
          </w:p>
        </w:tc>
        <w:tc>
          <w:tcPr>
            <w:tcW w:w="4111" w:type="dxa"/>
            <w:shd w:val="clear" w:color="auto" w:fill="FFFFFF"/>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7" w:hRule="atLeast"/>
          <w:jc w:val="center"/>
        </w:trPr>
        <w:tc>
          <w:tcPr>
            <w:tcW w:w="2962" w:type="dxa"/>
            <w:shd w:val="clear" w:color="auto" w:fill="FFFFFF"/>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w:t>
            </w:r>
          </w:p>
        </w:tc>
        <w:tc>
          <w:tcPr>
            <w:tcW w:w="4111" w:type="dxa"/>
            <w:shd w:val="clear" w:color="auto" w:fill="FFFFFF"/>
            <w:vAlign w:val="center"/>
          </w:tcPr>
          <w:p>
            <w:pPr>
              <w:pStyle w:val="3"/>
              <w:numPr>
                <w:ilvl w:val="0"/>
                <w:numId w:val="0"/>
              </w:numPr>
              <w:snapToGrid/>
              <w:spacing w:line="480" w:lineRule="exact"/>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15，停止操作</w:t>
            </w:r>
          </w:p>
        </w:tc>
      </w:tr>
    </w:tbl>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2）人工介入前，选手需举手示意监考裁判，待监考裁判确认并记录后方可离开指定安全区进行操作。未经监考裁判允许擅自进行操作属违规行为，该试件判为0分。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3）因机器人系统故障自动终止焊接，经监考裁判和现场技术服务人员在监考记录上同时签字确认后，不计入选手人工介入次数。</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4）除非另有规定，自动焊接过程，焊接中断后重新焊接均算是人工介入，其中清枪和更换导电嘴计入人工介入次数。</w:t>
      </w:r>
    </w:p>
    <w:bookmarkEnd w:id="24"/>
    <w:bookmarkEnd w:id="25"/>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fldChar w:fldCharType="begin"/>
      </w:r>
      <w:r>
        <w:rPr>
          <w:rFonts w:hint="eastAsia" w:ascii="宋体" w:hAnsi="宋体" w:eastAsia="宋体" w:cs="宋体"/>
          <w:b/>
          <w:bCs/>
          <w:kern w:val="2"/>
          <w:sz w:val="28"/>
          <w:szCs w:val="28"/>
          <w:lang w:val="en-US" w:eastAsia="zh-CN" w:bidi="ar-SA"/>
        </w:rPr>
        <w:instrText xml:space="preserve"> HYPERLINK \l "_Toc27434" </w:instrText>
      </w:r>
      <w:r>
        <w:rPr>
          <w:rFonts w:hint="eastAsia" w:ascii="宋体" w:hAnsi="宋体" w:eastAsia="宋体" w:cs="宋体"/>
          <w:b/>
          <w:bCs/>
          <w:kern w:val="2"/>
          <w:sz w:val="28"/>
          <w:szCs w:val="28"/>
          <w:lang w:val="en-US" w:eastAsia="zh-CN" w:bidi="ar-SA"/>
        </w:rPr>
        <w:fldChar w:fldCharType="separate"/>
      </w:r>
      <w:bookmarkStart w:id="27" w:name="_Toc135446447"/>
      <w:r>
        <w:rPr>
          <w:rFonts w:hint="eastAsia" w:ascii="宋体" w:hAnsi="宋体" w:eastAsia="宋体" w:cs="宋体"/>
          <w:b/>
          <w:bCs/>
          <w:kern w:val="2"/>
          <w:sz w:val="28"/>
          <w:szCs w:val="28"/>
          <w:lang w:val="en-US" w:eastAsia="zh-CN" w:bidi="ar-SA"/>
        </w:rPr>
        <w:t>5</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竞赛实施</w:t>
      </w:r>
      <w:bookmarkEnd w:id="27"/>
      <w:r>
        <w:rPr>
          <w:rFonts w:hint="eastAsia" w:ascii="宋体" w:hAnsi="宋体" w:eastAsia="宋体" w:cs="宋体"/>
          <w:b/>
          <w:bCs/>
          <w:kern w:val="2"/>
          <w:sz w:val="28"/>
          <w:szCs w:val="28"/>
          <w:lang w:val="en-US" w:eastAsia="zh-CN" w:bidi="ar-SA"/>
        </w:rPr>
        <w:fldChar w:fldCharType="end"/>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（1）在竞赛过程中，选手应遵守安全操作规程，接受裁判员的监督和警示，确保参赛选手人身安全及设备安全。 </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（2）竞赛过程中严禁交头接耳，也不能相互借用工具、仪器仪表。各参赛选手间不能走动、交谈。 </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（3）由裁判长统一告知选手比赛规则、时间和流程后，裁判长宣布比赛正式开始并计时。比赛过程中，选手若需休息、饮水或去洗手间，一律计算在操作时间内。 </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（4）选手进入赛场后，不得擅自离开赛场，因病或其他原因离开赛场或终止比赛，应向裁判示意，须经赛场裁判同意，并在赛场记录表上签字确认后，方可离开赛场并在赛场工作人员指引下到达指定地点。</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因参赛选手个人误操作造成人身安全事故或设备故障时，裁判长有权中止选手竞赛。如非参赛选手个人因素出现的设备或工具故障而无法继续竞赛时，参赛选手可提出更换设备或工具的要求，裁判长同意并更换后，参赛选手可继续参加竞赛，并给参赛选手补足所耽误的竞赛时间。选手自带设备和工具，赛场不负责更换。</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（6）参赛选手如提前结束竞赛，应举手向裁判员报告，竞赛结束时间由裁判员进行记录。参赛选手结束竞赛后不得再进行任何操作，离场后也不得再进入赛场。</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（7）裁判长在竞赛结束前30分钟、10分钟进行竞赛剩余时间提醒。裁判长发布竞赛结束指令后，未完成任务的参赛选手应立即停止操作，不得以任何理由拖延竞赛时间，并按要求清理赛位。</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（8）选手须按照程序提交比赛结果（任务书、报告），配合裁判做好赛场情况记录，并签字确认，裁判提出签名要求时，不得无故拒绝。</w:t>
      </w:r>
    </w:p>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bookmarkStart w:id="28" w:name="_Toc135446448"/>
      <w:r>
        <w:rPr>
          <w:rFonts w:hint="eastAsia" w:ascii="宋体" w:hAnsi="宋体" w:eastAsia="宋体" w:cs="宋体"/>
          <w:b/>
          <w:bCs/>
          <w:kern w:val="2"/>
          <w:sz w:val="28"/>
          <w:szCs w:val="28"/>
          <w:lang w:val="en-US" w:eastAsia="zh-CN" w:bidi="ar-SA"/>
        </w:rPr>
        <w:t>6</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fldChar w:fldCharType="begin"/>
      </w:r>
      <w:r>
        <w:rPr>
          <w:rFonts w:hint="eastAsia" w:ascii="宋体" w:hAnsi="宋体" w:eastAsia="宋体" w:cs="宋体"/>
          <w:b/>
          <w:bCs/>
          <w:kern w:val="2"/>
          <w:sz w:val="28"/>
          <w:szCs w:val="28"/>
          <w:lang w:val="en-US" w:eastAsia="zh-CN" w:bidi="ar-SA"/>
        </w:rPr>
        <w:instrText xml:space="preserve"> HYPERLINK \l "_Toc5977" </w:instrText>
      </w:r>
      <w:r>
        <w:rPr>
          <w:rFonts w:hint="eastAsia" w:ascii="宋体" w:hAnsi="宋体" w:eastAsia="宋体" w:cs="宋体"/>
          <w:b/>
          <w:bCs/>
          <w:kern w:val="2"/>
          <w:sz w:val="28"/>
          <w:szCs w:val="28"/>
          <w:lang w:val="en-US" w:eastAsia="zh-CN" w:bidi="ar-SA"/>
        </w:rPr>
        <w:fldChar w:fldCharType="separate"/>
      </w:r>
      <w:r>
        <w:rPr>
          <w:rFonts w:hint="eastAsia" w:ascii="宋体" w:hAnsi="宋体" w:eastAsia="宋体" w:cs="宋体"/>
          <w:b/>
          <w:bCs/>
          <w:kern w:val="2"/>
          <w:sz w:val="28"/>
          <w:szCs w:val="28"/>
          <w:lang w:val="en-US" w:eastAsia="zh-CN" w:bidi="ar-SA"/>
        </w:rPr>
        <w:t>技术违规处理</w:t>
      </w:r>
      <w:bookmarkEnd w:id="28"/>
      <w:r>
        <w:rPr>
          <w:rFonts w:hint="eastAsia" w:ascii="宋体" w:hAnsi="宋体" w:eastAsia="宋体" w:cs="宋体"/>
          <w:b/>
          <w:bCs/>
          <w:kern w:val="2"/>
          <w:sz w:val="28"/>
          <w:szCs w:val="28"/>
          <w:lang w:val="en-US" w:eastAsia="zh-CN" w:bidi="ar-SA"/>
        </w:rPr>
        <w:fldChar w:fldCharType="end"/>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（1）不得携带其他未经组委会认可的设备、工具、机具、材料等参赛，不听劝告的取消比赛资格。</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（2）竞赛过程中，选手不得接受场外送进的材料、加工过的半成品等。</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（3）选手不得损坏、拆卸、改装赛场提供的设备、工具和工作台等设施。</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（4）选手不得在任何竞赛区域、位置、赛件上作任何涉嫌作弊的标记。如比赛开始前发现有明显痕迹，可上报裁判员进行处理，严重者可按作弊处理。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（5）在完成竞赛任务的过程中，因操作不当导致事故，扣1～10分，情况严重者取消比赛资格。</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（6）因违规操作损坏赛场提供的设备、污染赛场环境等不符合职业规范的行为，视情节扣5～10分。</w:t>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（7）扰乱赛场秩序，干扰裁判员工作，视情节扣5～10分，情况严重者取消比赛资格。</w:t>
      </w:r>
    </w:p>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fldChar w:fldCharType="begin"/>
      </w:r>
      <w:r>
        <w:rPr>
          <w:rFonts w:hint="eastAsia" w:ascii="宋体" w:hAnsi="宋体" w:eastAsia="宋体" w:cs="宋体"/>
          <w:b/>
          <w:bCs/>
          <w:kern w:val="2"/>
          <w:sz w:val="28"/>
          <w:szCs w:val="28"/>
          <w:lang w:val="en-US" w:eastAsia="zh-CN" w:bidi="ar-SA"/>
        </w:rPr>
        <w:instrText xml:space="preserve"> HYPERLINK \l "_Toc27434" </w:instrText>
      </w:r>
      <w:r>
        <w:rPr>
          <w:rFonts w:hint="eastAsia" w:ascii="宋体" w:hAnsi="宋体" w:eastAsia="宋体" w:cs="宋体"/>
          <w:b/>
          <w:bCs/>
          <w:kern w:val="2"/>
          <w:sz w:val="28"/>
          <w:szCs w:val="28"/>
          <w:lang w:val="en-US" w:eastAsia="zh-CN" w:bidi="ar-SA"/>
        </w:rPr>
        <w:fldChar w:fldCharType="separate"/>
      </w:r>
      <w:bookmarkStart w:id="29" w:name="_Toc135446449"/>
      <w:r>
        <w:rPr>
          <w:rFonts w:hint="eastAsia" w:ascii="宋体" w:hAnsi="宋体" w:eastAsia="宋体" w:cs="宋体"/>
          <w:b/>
          <w:bCs/>
          <w:kern w:val="2"/>
          <w:sz w:val="28"/>
          <w:szCs w:val="28"/>
          <w:lang w:val="en-US" w:eastAsia="zh-CN" w:bidi="ar-SA"/>
        </w:rPr>
        <w:t>7</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问题或争议处理</w:t>
      </w:r>
      <w:bookmarkEnd w:id="29"/>
      <w:r>
        <w:rPr>
          <w:rFonts w:hint="eastAsia" w:ascii="宋体" w:hAnsi="宋体" w:eastAsia="宋体" w:cs="宋体"/>
          <w:b/>
          <w:bCs/>
          <w:kern w:val="2"/>
          <w:sz w:val="28"/>
          <w:szCs w:val="28"/>
          <w:lang w:val="en-US" w:eastAsia="zh-CN" w:bidi="ar-SA"/>
        </w:rPr>
        <w:fldChar w:fldCharType="end"/>
      </w:r>
    </w:p>
    <w:p>
      <w:pPr>
        <w:pStyle w:val="3"/>
        <w:numPr>
          <w:ilvl w:val="0"/>
          <w:numId w:val="0"/>
        </w:numPr>
        <w:snapToGrid/>
        <w:spacing w:line="480" w:lineRule="exact"/>
        <w:ind w:firstLine="560" w:firstLineChars="2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参赛选手、裁判员发现竞赛过程中存在问题或争议，应向裁判长反映。裁判长依据相关规定处理或组织比赛现场裁判员研究解决。处理意见需比赛现场全体裁判员</w:t>
      </w:r>
      <w:r>
        <w:rPr>
          <w:rFonts w:hint="eastAsia" w:ascii="宋体" w:hAnsi="宋体" w:cs="宋体"/>
          <w:b w:val="0"/>
          <w:kern w:val="2"/>
          <w:sz w:val="28"/>
          <w:szCs w:val="28"/>
          <w:lang w:val="en-US" w:eastAsia="zh-CN" w:bidi="ar-SA"/>
        </w:rPr>
        <w:t>开会</w:t>
      </w:r>
      <w:r>
        <w:rPr>
          <w:rFonts w:hint="eastAsia" w:ascii="宋体" w:hAnsi="宋体" w:eastAsia="宋体" w:cs="宋体"/>
          <w:b w:val="0"/>
          <w:kern w:val="2"/>
          <w:sz w:val="28"/>
          <w:szCs w:val="28"/>
          <w:lang w:val="en-US" w:eastAsia="zh-CN" w:bidi="ar-SA"/>
        </w:rPr>
        <w:t>表决，须获</w:t>
      </w:r>
      <w:r>
        <w:rPr>
          <w:rFonts w:hint="eastAsia" w:ascii="宋体" w:hAnsi="宋体" w:cs="宋体"/>
          <w:b w:val="0"/>
          <w:kern w:val="2"/>
          <w:sz w:val="28"/>
          <w:szCs w:val="28"/>
          <w:lang w:val="en-US" w:eastAsia="zh-CN" w:bidi="ar-SA"/>
        </w:rPr>
        <w:t>参会</w:t>
      </w:r>
      <w:r>
        <w:rPr>
          <w:rFonts w:hint="eastAsia" w:ascii="宋体" w:hAnsi="宋体" w:eastAsia="宋体" w:cs="宋体"/>
          <w:b w:val="0"/>
          <w:kern w:val="2"/>
          <w:sz w:val="28"/>
          <w:szCs w:val="28"/>
          <w:lang w:val="en-US" w:eastAsia="zh-CN" w:bidi="ar-SA"/>
        </w:rPr>
        <w:t>裁判员半数以上通过。最终处理意见应及时告知意见反映人，并填写《问题或争议处理记录表》。</w:t>
      </w:r>
    </w:p>
    <w:p>
      <w:pPr>
        <w:pStyle w:val="3"/>
        <w:numPr>
          <w:ilvl w:val="0"/>
          <w:numId w:val="0"/>
        </w:numPr>
        <w:snapToGrid/>
        <w:spacing w:line="48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fldChar w:fldCharType="begin"/>
      </w:r>
      <w:r>
        <w:rPr>
          <w:rFonts w:hint="eastAsia" w:ascii="宋体" w:hAnsi="宋体" w:eastAsia="宋体" w:cs="宋体"/>
          <w:b/>
          <w:bCs/>
          <w:kern w:val="2"/>
          <w:sz w:val="28"/>
          <w:szCs w:val="28"/>
          <w:lang w:val="en-US" w:eastAsia="zh-CN" w:bidi="ar-SA"/>
        </w:rPr>
        <w:instrText xml:space="preserve"> HYPERLINK \l "_Toc27434" </w:instrText>
      </w:r>
      <w:r>
        <w:rPr>
          <w:rFonts w:hint="eastAsia" w:ascii="宋体" w:hAnsi="宋体" w:eastAsia="宋体" w:cs="宋体"/>
          <w:b/>
          <w:bCs/>
          <w:kern w:val="2"/>
          <w:sz w:val="28"/>
          <w:szCs w:val="28"/>
          <w:lang w:val="en-US" w:eastAsia="zh-CN" w:bidi="ar-SA"/>
        </w:rPr>
        <w:fldChar w:fldCharType="separate"/>
      </w:r>
      <w:bookmarkStart w:id="30" w:name="_Toc135446450"/>
      <w:r>
        <w:rPr>
          <w:rFonts w:hint="eastAsia" w:ascii="宋体" w:hAnsi="宋体" w:eastAsia="宋体" w:cs="宋体"/>
          <w:b/>
          <w:bCs/>
          <w:kern w:val="2"/>
          <w:sz w:val="28"/>
          <w:szCs w:val="28"/>
          <w:lang w:val="en-US" w:eastAsia="zh-CN" w:bidi="ar-SA"/>
        </w:rPr>
        <w:t>8</w:t>
      </w:r>
      <w:r>
        <w:rPr>
          <w:rFonts w:hint="eastAsia" w:ascii="宋体" w:hAnsi="宋体" w:cs="宋体"/>
          <w:b/>
          <w:bCs/>
          <w:kern w:val="2"/>
          <w:sz w:val="28"/>
          <w:szCs w:val="28"/>
          <w:lang w:val="en-US" w:eastAsia="zh-CN" w:bidi="ar-SA"/>
        </w:rPr>
        <w:t>.</w:t>
      </w:r>
      <w:r>
        <w:rPr>
          <w:rFonts w:hint="eastAsia" w:ascii="宋体" w:hAnsi="宋体" w:eastAsia="宋体" w:cs="宋体"/>
          <w:b/>
          <w:bCs/>
          <w:kern w:val="2"/>
          <w:sz w:val="28"/>
          <w:szCs w:val="28"/>
          <w:lang w:val="en-US" w:eastAsia="zh-CN" w:bidi="ar-SA"/>
        </w:rPr>
        <w:t>本项目特别规定</w:t>
      </w:r>
      <w:bookmarkEnd w:id="30"/>
      <w:r>
        <w:rPr>
          <w:rFonts w:hint="eastAsia" w:ascii="宋体" w:hAnsi="宋体" w:eastAsia="宋体" w:cs="宋体"/>
          <w:b/>
          <w:bCs/>
          <w:kern w:val="2"/>
          <w:sz w:val="28"/>
          <w:szCs w:val="28"/>
          <w:lang w:val="en-US" w:eastAsia="zh-CN" w:bidi="ar-SA"/>
        </w:rPr>
        <w:fldChar w:fldCharType="end"/>
      </w:r>
    </w:p>
    <w:p>
      <w:pPr>
        <w:pStyle w:val="3"/>
        <w:numPr>
          <w:ilvl w:val="0"/>
          <w:numId w:val="0"/>
        </w:numPr>
        <w:snapToGrid/>
        <w:spacing w:line="480" w:lineRule="exact"/>
        <w:ind w:firstLine="560" w:firstLineChars="200"/>
        <w:rPr>
          <w:rFonts w:hint="eastAsia" w:ascii="宋体" w:hAnsi="宋体" w:eastAsia="宋体" w:cs="宋体"/>
          <w:color w:val="000000"/>
          <w:highlight w:val="none"/>
        </w:rPr>
      </w:pPr>
      <w:r>
        <w:rPr>
          <w:rFonts w:hint="eastAsia" w:ascii="宋体" w:hAnsi="宋体" w:eastAsia="宋体" w:cs="宋体"/>
          <w:b w:val="0"/>
          <w:kern w:val="2"/>
          <w:sz w:val="28"/>
          <w:szCs w:val="28"/>
          <w:highlight w:val="none"/>
          <w:lang w:val="en-US" w:eastAsia="zh-CN" w:bidi="ar-SA"/>
        </w:rPr>
        <w:t>除已有明确扣分要求的操作规定条款外，违反本文件规则和竞赛图纸中技术要求的试件，将按照选手不得因该违规行为受益原则，由裁判长组织裁判员讨论确定具体处罚办法，最低可判为0分。</w:t>
      </w:r>
    </w:p>
    <w:p>
      <w:pPr>
        <w:pStyle w:val="2"/>
        <w:spacing w:line="480" w:lineRule="exact"/>
        <w:ind w:firstLine="643" w:firstLineChars="200"/>
        <w:rPr>
          <w:rFonts w:hint="eastAsia" w:ascii="宋体" w:hAnsi="宋体" w:eastAsia="宋体" w:cs="宋体"/>
          <w:sz w:val="32"/>
          <w:szCs w:val="32"/>
        </w:rPr>
      </w:pPr>
      <w:r>
        <w:rPr>
          <w:rFonts w:hint="eastAsia" w:ascii="宋体" w:hAnsi="宋体" w:eastAsia="宋体" w:cs="宋体"/>
          <w:sz w:val="32"/>
          <w:szCs w:val="32"/>
        </w:rPr>
        <w:t>三、命题方式</w:t>
      </w:r>
      <w:bookmarkEnd w:id="19"/>
      <w:bookmarkEnd w:id="20"/>
      <w:bookmarkEnd w:id="21"/>
    </w:p>
    <w:p>
      <w:pPr>
        <w:pStyle w:val="3"/>
        <w:snapToGrid/>
        <w:spacing w:line="480" w:lineRule="exact"/>
        <w:ind w:firstLine="602" w:firstLineChars="200"/>
        <w:rPr>
          <w:rFonts w:hint="eastAsia" w:ascii="宋体" w:hAnsi="宋体" w:eastAsia="宋体" w:cs="宋体"/>
          <w:sz w:val="30"/>
          <w:szCs w:val="30"/>
        </w:rPr>
      </w:pPr>
      <w:bookmarkStart w:id="31" w:name="_Toc18053073"/>
      <w:bookmarkStart w:id="32" w:name="_Toc27854984"/>
      <w:bookmarkStart w:id="33" w:name="_Toc18052958"/>
      <w:r>
        <w:rPr>
          <w:rFonts w:hint="eastAsia" w:ascii="宋体" w:hAnsi="宋体" w:eastAsia="宋体" w:cs="宋体"/>
          <w:sz w:val="30"/>
          <w:szCs w:val="30"/>
        </w:rPr>
        <w:t>（一）命题流程</w:t>
      </w:r>
      <w:bookmarkEnd w:id="31"/>
      <w:bookmarkEnd w:id="32"/>
      <w:bookmarkEnd w:id="33"/>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以《焊工国家职业技能标准》高级工（国家职业资格三级）为基础，并结合我市本工种的企业生产实际需要制定技术文件，赛前提前公布竞赛题目。</w:t>
      </w:r>
    </w:p>
    <w:p>
      <w:pPr>
        <w:pStyle w:val="3"/>
        <w:snapToGrid/>
        <w:spacing w:line="480" w:lineRule="exact"/>
        <w:ind w:firstLine="602" w:firstLineChars="200"/>
        <w:rPr>
          <w:rFonts w:hint="eastAsia" w:ascii="宋体" w:hAnsi="宋体" w:eastAsia="宋体" w:cs="宋体"/>
          <w:sz w:val="30"/>
          <w:szCs w:val="30"/>
        </w:rPr>
      </w:pPr>
      <w:bookmarkStart w:id="34" w:name="_Toc18053074"/>
      <w:bookmarkStart w:id="35" w:name="_Toc27854985"/>
      <w:bookmarkStart w:id="36" w:name="_Toc18052959"/>
      <w:r>
        <w:rPr>
          <w:rFonts w:hint="eastAsia" w:ascii="宋体" w:hAnsi="宋体" w:eastAsia="宋体" w:cs="宋体"/>
          <w:sz w:val="30"/>
          <w:szCs w:val="30"/>
        </w:rPr>
        <w:t>（二）最终竞赛题目产生方式</w:t>
      </w:r>
      <w:bookmarkEnd w:id="34"/>
      <w:bookmarkEnd w:id="35"/>
      <w:bookmarkEnd w:id="36"/>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大赛组委会确认赛场后，专家根据竞赛场地、设备、材料实际情况确定竞赛项目。依据国家职业技能标准，注重基本技能，借鉴省赛、国赛的方法和要求，适当增加相关新知识、新技术、新设备、新技能等内容。体现现代技术，结合生产实际，考核职业综合能力，并对技能人才培养起到示范指导作用。赛题正式公布后</w:t>
      </w:r>
      <w:r>
        <w:rPr>
          <w:rFonts w:hint="eastAsia" w:ascii="宋体" w:hAnsi="宋体" w:eastAsia="宋体" w:cs="宋体"/>
          <w:sz w:val="28"/>
          <w:szCs w:val="28"/>
          <w:lang w:val="en-US" w:eastAsia="zh-CN"/>
        </w:rPr>
        <w:t>原则上</w:t>
      </w:r>
      <w:r>
        <w:rPr>
          <w:rFonts w:hint="eastAsia" w:ascii="宋体" w:hAnsi="宋体" w:eastAsia="宋体" w:cs="宋体"/>
          <w:sz w:val="28"/>
          <w:szCs w:val="28"/>
        </w:rPr>
        <w:t>不再改动，如有细小改动将于赛前另行发布补充说明。</w:t>
      </w:r>
    </w:p>
    <w:p>
      <w:pPr>
        <w:pStyle w:val="2"/>
        <w:spacing w:line="480" w:lineRule="exact"/>
        <w:ind w:firstLine="643" w:firstLineChars="200"/>
        <w:rPr>
          <w:rFonts w:hint="eastAsia" w:ascii="宋体" w:hAnsi="宋体" w:eastAsia="宋体" w:cs="宋体"/>
          <w:sz w:val="32"/>
          <w:szCs w:val="32"/>
        </w:rPr>
      </w:pPr>
      <w:bookmarkStart w:id="37" w:name="_Toc18053076"/>
      <w:bookmarkStart w:id="38" w:name="_Toc18052961"/>
      <w:bookmarkStart w:id="39" w:name="_Toc27854987"/>
      <w:r>
        <w:rPr>
          <w:rFonts w:hint="eastAsia" w:ascii="宋体" w:hAnsi="宋体" w:eastAsia="宋体" w:cs="宋体"/>
          <w:sz w:val="32"/>
          <w:szCs w:val="32"/>
        </w:rPr>
        <w:t>四、竞赛成绩评判方式</w:t>
      </w:r>
      <w:bookmarkEnd w:id="37"/>
      <w:bookmarkEnd w:id="38"/>
      <w:bookmarkEnd w:id="39"/>
    </w:p>
    <w:p>
      <w:pPr>
        <w:pStyle w:val="3"/>
        <w:snapToGrid/>
        <w:spacing w:line="480" w:lineRule="exact"/>
        <w:ind w:firstLine="602" w:firstLineChars="200"/>
        <w:rPr>
          <w:rFonts w:hint="eastAsia" w:ascii="宋体" w:hAnsi="宋体" w:eastAsia="宋体" w:cs="宋体"/>
          <w:sz w:val="30"/>
          <w:szCs w:val="30"/>
        </w:rPr>
      </w:pPr>
      <w:bookmarkStart w:id="40" w:name="_Toc18053077"/>
      <w:bookmarkStart w:id="41" w:name="_Toc27854988"/>
      <w:bookmarkStart w:id="42" w:name="_Toc18052962"/>
      <w:r>
        <w:rPr>
          <w:rFonts w:hint="eastAsia" w:ascii="宋体" w:hAnsi="宋体" w:eastAsia="宋体" w:cs="宋体"/>
          <w:sz w:val="30"/>
          <w:szCs w:val="30"/>
        </w:rPr>
        <w:t>（一）评判流程</w:t>
      </w:r>
      <w:bookmarkEnd w:id="40"/>
      <w:bookmarkEnd w:id="41"/>
      <w:bookmarkEnd w:id="42"/>
    </w:p>
    <w:p>
      <w:pPr>
        <w:widowControl/>
        <w:spacing w:line="480" w:lineRule="exact"/>
        <w:ind w:firstLine="562" w:firstLineChars="200"/>
        <w:rPr>
          <w:rFonts w:hint="eastAsia" w:ascii="宋体" w:hAnsi="宋体" w:eastAsia="宋体" w:cs="宋体"/>
          <w:b/>
          <w:sz w:val="28"/>
          <w:szCs w:val="28"/>
        </w:rPr>
      </w:pPr>
      <w:bookmarkStart w:id="43" w:name="_Toc17923465"/>
      <w:r>
        <w:rPr>
          <w:rFonts w:hint="eastAsia" w:ascii="宋体" w:hAnsi="宋体" w:eastAsia="宋体" w:cs="宋体"/>
          <w:b/>
          <w:sz w:val="28"/>
          <w:szCs w:val="28"/>
          <w:lang w:val="en-US" w:eastAsia="zh-CN"/>
        </w:rPr>
        <w:t>1.</w:t>
      </w:r>
      <w:r>
        <w:rPr>
          <w:rFonts w:hint="eastAsia" w:ascii="宋体" w:hAnsi="宋体" w:eastAsia="宋体" w:cs="宋体"/>
          <w:b/>
          <w:sz w:val="28"/>
          <w:szCs w:val="28"/>
        </w:rPr>
        <w:t>评判流程</w:t>
      </w:r>
      <w:bookmarkEnd w:id="43"/>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全部焊接完成后，交裁判员进行暗码密封，并在试件上编写明码，完成射线探伤</w:t>
      </w:r>
      <w:r>
        <w:rPr>
          <w:rFonts w:hint="eastAsia" w:ascii="宋体" w:hAnsi="宋体" w:eastAsia="宋体" w:cs="宋体"/>
          <w:sz w:val="28"/>
          <w:szCs w:val="28"/>
          <w:lang w:eastAsia="zh-CN"/>
        </w:rPr>
        <w:t>、</w:t>
      </w:r>
      <w:r>
        <w:rPr>
          <w:rFonts w:hint="eastAsia" w:ascii="宋体" w:hAnsi="宋体" w:eastAsia="宋体" w:cs="宋体"/>
          <w:sz w:val="28"/>
          <w:szCs w:val="28"/>
        </w:rPr>
        <w:t>外观评判</w:t>
      </w:r>
      <w:r>
        <w:rPr>
          <w:rFonts w:hint="eastAsia" w:ascii="宋体" w:hAnsi="宋体" w:eastAsia="宋体" w:cs="宋体"/>
          <w:sz w:val="28"/>
          <w:szCs w:val="28"/>
          <w:lang w:val="en-US" w:eastAsia="zh-CN"/>
        </w:rPr>
        <w:t>和水压检测</w:t>
      </w:r>
      <w:r>
        <w:rPr>
          <w:rFonts w:hint="eastAsia" w:ascii="宋体" w:hAnsi="宋体" w:eastAsia="宋体" w:cs="宋体"/>
          <w:sz w:val="28"/>
          <w:szCs w:val="28"/>
        </w:rPr>
        <w:t>。</w:t>
      </w:r>
    </w:p>
    <w:p>
      <w:pPr>
        <w:widowControl/>
        <w:spacing w:line="480" w:lineRule="exact"/>
        <w:ind w:firstLine="562" w:firstLineChars="200"/>
        <w:rPr>
          <w:rFonts w:hint="eastAsia" w:ascii="宋体" w:hAnsi="宋体" w:eastAsia="宋体" w:cs="宋体"/>
          <w:b/>
          <w:sz w:val="28"/>
          <w:szCs w:val="28"/>
        </w:rPr>
      </w:pPr>
      <w:bookmarkStart w:id="44" w:name="_Toc17923466"/>
      <w:r>
        <w:rPr>
          <w:rFonts w:hint="eastAsia" w:ascii="宋体" w:hAnsi="宋体" w:eastAsia="宋体" w:cs="宋体"/>
          <w:b/>
          <w:sz w:val="28"/>
          <w:szCs w:val="28"/>
          <w:lang w:val="en-US" w:eastAsia="zh-CN"/>
        </w:rPr>
        <w:t>2.</w:t>
      </w:r>
      <w:r>
        <w:rPr>
          <w:rFonts w:hint="eastAsia" w:ascii="宋体" w:hAnsi="宋体" w:eastAsia="宋体" w:cs="宋体"/>
          <w:b/>
          <w:sz w:val="28"/>
          <w:szCs w:val="28"/>
        </w:rPr>
        <w:t>射线探伤评分流程</w:t>
      </w:r>
      <w:bookmarkEnd w:id="44"/>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射线探伤委托第三方检测机构完成。射线探伤组裁判与第三方检测逐一检查、核对试件编号、数量，并对违反竞赛规定或不符合无损检测要求的试样进行处理后送检。</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第三方检测机构评判完毕后，应及时归还试件，并将底片和检测报告一并提交射线探伤组。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射线探伤组应逐张复核评判结果，核对无误后，组长应按明码号统计分数、缺陷分类，并向裁判长提交分数汇总表和射线探伤成绩分析点评报告。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45" w:name="_Toc17923467"/>
      <w:r>
        <w:rPr>
          <w:rFonts w:hint="eastAsia" w:ascii="宋体" w:hAnsi="宋体" w:eastAsia="宋体" w:cs="宋体"/>
          <w:b/>
          <w:sz w:val="28"/>
          <w:szCs w:val="28"/>
        </w:rPr>
        <w:t>3</w:t>
      </w:r>
      <w:r>
        <w:rPr>
          <w:rFonts w:hint="eastAsia" w:ascii="宋体" w:hAnsi="宋体" w:eastAsia="宋体" w:cs="宋体"/>
          <w:b/>
          <w:sz w:val="28"/>
          <w:szCs w:val="28"/>
          <w:lang w:val="en-US" w:eastAsia="zh-CN"/>
        </w:rPr>
        <w:t>.</w:t>
      </w:r>
      <w:r>
        <w:rPr>
          <w:rFonts w:hint="eastAsia" w:ascii="宋体" w:hAnsi="宋体" w:eastAsia="宋体" w:cs="宋体"/>
          <w:b/>
          <w:sz w:val="28"/>
          <w:szCs w:val="28"/>
        </w:rPr>
        <w:t>外观评分流程</w:t>
      </w:r>
      <w:bookmarkEnd w:id="4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裁判员采取分组流水评判的方式对每个试件进行评分。具体如下：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采用测量评分的项目，由裁判员独立进行测量，核对无误后认真填写实测数据，并在该项记录表上准确注明试件的明码号；对已填写数据进行修改时，应在修改处签名，报裁判长确认。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凡在评判中总体判0分的试件，裁判员应说明判0分的原因，并交由裁判长确认。裁判长确认无误后，应将试件单独存放。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裁判员应先用手摸、目测测量试件焊缝最高点(h)、最低点(d)、最宽处(w)、最窄处(z)，并用记号笔划上横贯焊缝的直线标记，且分别注上h</w:t>
      </w:r>
      <w:r>
        <w:rPr>
          <w:rFonts w:hint="eastAsia" w:ascii="宋体" w:hAnsi="宋体" w:eastAsia="宋体" w:cs="宋体"/>
          <w:sz w:val="28"/>
          <w:szCs w:val="28"/>
          <w:lang w:eastAsia="zh-CN"/>
        </w:rPr>
        <w:t>、</w:t>
      </w: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w</w:t>
      </w:r>
      <w:r>
        <w:rPr>
          <w:rFonts w:hint="eastAsia" w:ascii="宋体" w:hAnsi="宋体" w:eastAsia="宋体" w:cs="宋体"/>
          <w:sz w:val="28"/>
          <w:szCs w:val="28"/>
          <w:lang w:eastAsia="zh-CN"/>
        </w:rPr>
        <w:t>、</w:t>
      </w:r>
      <w:r>
        <w:rPr>
          <w:rFonts w:hint="eastAsia" w:ascii="宋体" w:hAnsi="宋体" w:eastAsia="宋体" w:cs="宋体"/>
          <w:sz w:val="28"/>
          <w:szCs w:val="28"/>
        </w:rPr>
        <w:t>z。</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裁判员应统一使用游标卡尺测量焊缝宽度，卡尺应卡在焊缝表面熔合的边缘，准确读</w:t>
      </w:r>
      <w:r>
        <w:rPr>
          <w:rFonts w:hint="eastAsia" w:ascii="宋体" w:hAnsi="宋体" w:eastAsia="宋体" w:cs="宋体"/>
          <w:sz w:val="28"/>
          <w:szCs w:val="28"/>
          <w:lang w:val="en-US" w:eastAsia="zh-CN"/>
        </w:rPr>
        <w:t>取至</w:t>
      </w:r>
      <w:r>
        <w:rPr>
          <w:rFonts w:hint="eastAsia" w:ascii="宋体" w:hAnsi="宋体" w:eastAsia="宋体" w:cs="宋体"/>
          <w:sz w:val="28"/>
          <w:szCs w:val="28"/>
        </w:rPr>
        <w:t>小数点后一位并记录</w:t>
      </w:r>
      <w:r>
        <w:rPr>
          <w:rFonts w:hint="eastAsia" w:ascii="宋体" w:hAnsi="宋体" w:eastAsia="宋体" w:cs="宋体"/>
          <w:sz w:val="28"/>
          <w:szCs w:val="28"/>
          <w:lang w:val="en-US" w:eastAsia="zh-CN"/>
        </w:rPr>
        <w:t>在</w:t>
      </w:r>
      <w:r>
        <w:rPr>
          <w:rFonts w:hint="eastAsia" w:ascii="宋体" w:hAnsi="宋体" w:eastAsia="宋体" w:cs="宋体"/>
          <w:sz w:val="28"/>
          <w:szCs w:val="28"/>
        </w:rPr>
        <w:t>试件上。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裁判员应使用焊缝检测尺测量焊缝高度，检测尺基准面应与试件母材面贴紧，同时应避免飞溅、沙砾、熔渣等影响检测尺的贴合情况。测量焊缝表面最高点，准确读</w:t>
      </w:r>
      <w:r>
        <w:rPr>
          <w:rFonts w:hint="eastAsia" w:ascii="宋体" w:hAnsi="宋体" w:eastAsia="宋体" w:cs="宋体"/>
          <w:sz w:val="28"/>
          <w:szCs w:val="28"/>
          <w:lang w:val="en-US" w:eastAsia="zh-CN"/>
        </w:rPr>
        <w:t>取至</w:t>
      </w:r>
      <w:r>
        <w:rPr>
          <w:rFonts w:hint="eastAsia" w:ascii="宋体" w:hAnsi="宋体" w:eastAsia="宋体" w:cs="宋体"/>
          <w:sz w:val="28"/>
          <w:szCs w:val="28"/>
        </w:rPr>
        <w:t>小数点后一位并记录</w:t>
      </w:r>
      <w:r>
        <w:rPr>
          <w:rFonts w:hint="eastAsia" w:ascii="宋体" w:hAnsi="宋体" w:eastAsia="宋体" w:cs="宋体"/>
          <w:sz w:val="28"/>
          <w:szCs w:val="28"/>
          <w:lang w:val="en-US" w:eastAsia="zh-CN"/>
        </w:rPr>
        <w:t>在</w:t>
      </w:r>
      <w:r>
        <w:rPr>
          <w:rFonts w:hint="eastAsia" w:ascii="宋体" w:hAnsi="宋体" w:eastAsia="宋体" w:cs="宋体"/>
          <w:sz w:val="28"/>
          <w:szCs w:val="28"/>
        </w:rPr>
        <w:t>试件上。</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裁判员不得在飞溅点上测高、测宽。</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裁判员应使用记号笔标记咬边、气孔、焊缝表面打磨等缺陷。</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裁判长应根据监考裁判记录，对选手未按操作规定进行定位焊检查、停弧再起弧确认等技术违规行为进行相应项目的扣分。</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组长应安排2名裁判员负责单项分数累加，其中一名裁判员负责计算，另一名负责核查。</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裁判员应标记评判完成的试件，并将其有序放置。</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在外观评判过程中，组长有权抽查评判完成的试件，发现与评判数据有较大差异时，组长可要求重新评定。</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所有试件评定完成后，裁判员应将各类外观得分较高的试件进行再次比对确认，以确保评判的准确性。</w:t>
      </w:r>
    </w:p>
    <w:p>
      <w:pPr>
        <w:keepNext w:val="0"/>
        <w:keepLines w:val="0"/>
        <w:pageBreakBefore w:val="0"/>
        <w:widowControl w:val="0"/>
        <w:kinsoku/>
        <w:wordWrap/>
        <w:overflowPunct/>
        <w:topLinePunct w:val="0"/>
        <w:autoSpaceDE/>
        <w:autoSpaceDN/>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组长应按各类试件明码号统计分数、缺陷分类，并向裁判长提交分数汇总表和外观成绩分析点评报告。</w:t>
      </w:r>
    </w:p>
    <w:p>
      <w:pPr>
        <w:pStyle w:val="3"/>
        <w:keepNext w:val="0"/>
        <w:keepLines w:val="0"/>
        <w:pageBreakBefore w:val="0"/>
        <w:widowControl w:val="0"/>
        <w:kinsoku/>
        <w:wordWrap/>
        <w:overflowPunct/>
        <w:topLinePunct w:val="0"/>
        <w:autoSpaceDE/>
        <w:autoSpaceDN/>
        <w:bidi w:val="0"/>
        <w:snapToGrid/>
        <w:spacing w:line="480" w:lineRule="exact"/>
        <w:ind w:firstLine="602" w:firstLineChars="200"/>
        <w:textAlignment w:val="auto"/>
        <w:rPr>
          <w:rFonts w:hint="eastAsia" w:ascii="宋体" w:hAnsi="宋体" w:eastAsia="宋体" w:cs="宋体"/>
          <w:sz w:val="30"/>
          <w:szCs w:val="30"/>
        </w:rPr>
      </w:pPr>
      <w:bookmarkStart w:id="46" w:name="_Toc27854989"/>
      <w:bookmarkStart w:id="47" w:name="_Toc18052963"/>
      <w:bookmarkStart w:id="48" w:name="_Toc18053078"/>
      <w:r>
        <w:rPr>
          <w:rFonts w:hint="eastAsia" w:ascii="宋体" w:hAnsi="宋体" w:eastAsia="宋体" w:cs="宋体"/>
          <w:sz w:val="30"/>
          <w:szCs w:val="30"/>
        </w:rPr>
        <w:t>（二）统分方法</w:t>
      </w:r>
      <w:bookmarkEnd w:id="46"/>
      <w:bookmarkEnd w:id="47"/>
      <w:bookmarkEnd w:id="48"/>
    </w:p>
    <w:p>
      <w:pPr>
        <w:keepNext w:val="0"/>
        <w:keepLines w:val="0"/>
        <w:pageBreakBefore w:val="0"/>
        <w:widowControl w:val="0"/>
        <w:kinsoku/>
        <w:wordWrap/>
        <w:overflowPunct/>
        <w:topLinePunct w:val="0"/>
        <w:autoSpaceDE/>
        <w:autoSpaceDN/>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各组裁判员应对各自评判结果进行复核确认，并由保密员进行明码成绩录入，待所有项目评判完成后，在裁判长的组织下，裁判员对试件进行解密，并由保密员进行合分。</w:t>
      </w:r>
    </w:p>
    <w:p>
      <w:pPr>
        <w:pStyle w:val="3"/>
        <w:keepNext w:val="0"/>
        <w:keepLines w:val="0"/>
        <w:pageBreakBefore w:val="0"/>
        <w:widowControl w:val="0"/>
        <w:numPr>
          <w:ilvl w:val="0"/>
          <w:numId w:val="0"/>
        </w:numPr>
        <w:kinsoku/>
        <w:wordWrap/>
        <w:overflowPunct/>
        <w:topLinePunct w:val="0"/>
        <w:autoSpaceDE/>
        <w:autoSpaceDN/>
        <w:bidi w:val="0"/>
        <w:snapToGrid/>
        <w:spacing w:line="480" w:lineRule="exact"/>
        <w:ind w:left="0" w:leftChars="0" w:firstLine="602" w:firstLineChars="200"/>
        <w:textAlignment w:val="auto"/>
        <w:rPr>
          <w:rFonts w:hint="eastAsia" w:ascii="宋体" w:hAnsi="宋体" w:eastAsia="宋体" w:cs="宋体"/>
          <w:sz w:val="30"/>
          <w:szCs w:val="30"/>
        </w:rPr>
      </w:pPr>
      <w:bookmarkStart w:id="49" w:name="_Toc18052964"/>
      <w:bookmarkStart w:id="50" w:name="_Toc27854990"/>
      <w:bookmarkStart w:id="51" w:name="_Toc18053079"/>
      <w:r>
        <w:rPr>
          <w:rFonts w:hint="eastAsia" w:ascii="宋体" w:hAnsi="宋体" w:eastAsia="宋体" w:cs="宋体"/>
          <w:b/>
          <w:kern w:val="0"/>
          <w:sz w:val="30"/>
          <w:szCs w:val="30"/>
          <w:lang w:val="en-US" w:eastAsia="zh-CN" w:bidi="ar-SA"/>
        </w:rPr>
        <w:t>（三）</w:t>
      </w:r>
      <w:r>
        <w:rPr>
          <w:rFonts w:hint="eastAsia" w:ascii="宋体" w:hAnsi="宋体" w:eastAsia="宋体" w:cs="宋体"/>
          <w:sz w:val="30"/>
          <w:szCs w:val="30"/>
        </w:rPr>
        <w:t>评判使用设备和工具</w:t>
      </w:r>
      <w:bookmarkEnd w:id="49"/>
      <w:bookmarkEnd w:id="50"/>
      <w:bookmarkEnd w:id="51"/>
    </w:p>
    <w:tbl>
      <w:tblPr>
        <w:tblStyle w:val="32"/>
        <w:tblW w:w="8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494"/>
        <w:gridCol w:w="3480"/>
        <w:gridCol w:w="86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型号（备注）</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试</w:t>
            </w:r>
            <w:r>
              <w:rPr>
                <w:rFonts w:hint="eastAsia" w:ascii="宋体" w:hAnsi="宋体" w:eastAsia="宋体" w:cs="宋体"/>
                <w:sz w:val="24"/>
                <w:szCs w:val="24"/>
              </w:rPr>
              <w:t>压设备</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内窥镜</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焊接检验尺</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X光拍照</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第三方机构</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观片灯</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电子数显游标卡尺</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钢直尺</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300mm</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钢角尺</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300mm</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安全帽</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记事夹板</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放大镜</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5倍</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钢字头</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8～10mm</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付</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手锤</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6磅</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划针</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支</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油性记号笔</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盒</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密封片</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25×35×1</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手电筒</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台灯</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台</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签字笔</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盒</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防噪耳塞</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21</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口哨</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22</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扑克牌</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付</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23</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挂钟</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24</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耐高温铝质胶带卷</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卷</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黑色自喷漆</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桶</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办公桌和椅子</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27</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计算器</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28</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基本办公用具</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书写板夹、订书机、笔、等办公用品、电脑、打印机</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29</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试件包装箱</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满足转运需求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24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评分表</w:t>
            </w:r>
          </w:p>
        </w:tc>
        <w:tc>
          <w:tcPr>
            <w:tcW w:w="348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86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98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bl>
    <w:p>
      <w:pPr>
        <w:pStyle w:val="3"/>
        <w:snapToGrid/>
        <w:spacing w:line="480" w:lineRule="exact"/>
        <w:ind w:firstLine="602" w:firstLineChars="200"/>
        <w:rPr>
          <w:rFonts w:hint="eastAsia" w:ascii="宋体" w:hAnsi="宋体" w:eastAsia="宋体" w:cs="宋体"/>
          <w:sz w:val="30"/>
          <w:szCs w:val="30"/>
        </w:rPr>
      </w:pPr>
      <w:bookmarkStart w:id="52" w:name="_Toc27854991"/>
      <w:bookmarkStart w:id="53" w:name="_Toc18052965"/>
      <w:bookmarkStart w:id="54" w:name="_Toc18053080"/>
      <w:r>
        <w:rPr>
          <w:rFonts w:hint="eastAsia" w:ascii="宋体" w:hAnsi="宋体" w:eastAsia="宋体" w:cs="宋体"/>
          <w:sz w:val="30"/>
          <w:szCs w:val="30"/>
        </w:rPr>
        <w:t>（四）裁判员在评判工作中的职责</w:t>
      </w:r>
      <w:bookmarkEnd w:id="52"/>
      <w:bookmarkEnd w:id="53"/>
      <w:bookmarkEnd w:id="54"/>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裁判组下设4个工作组：监考组、保密组、外观</w:t>
      </w:r>
      <w:r>
        <w:rPr>
          <w:rFonts w:hint="eastAsia" w:ascii="宋体" w:hAnsi="宋体" w:eastAsia="宋体" w:cs="宋体"/>
          <w:sz w:val="28"/>
          <w:szCs w:val="28"/>
          <w:lang w:val="en-US" w:eastAsia="zh-CN"/>
        </w:rPr>
        <w:t>检测</w:t>
      </w:r>
      <w:r>
        <w:rPr>
          <w:rFonts w:hint="eastAsia" w:ascii="宋体" w:hAnsi="宋体" w:eastAsia="宋体" w:cs="宋体"/>
          <w:sz w:val="28"/>
          <w:szCs w:val="28"/>
        </w:rPr>
        <w:t>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兼水压检测</w:t>
      </w:r>
      <w:r>
        <w:rPr>
          <w:rFonts w:hint="eastAsia" w:ascii="宋体" w:hAnsi="宋体" w:eastAsia="宋体" w:cs="宋体"/>
          <w:sz w:val="28"/>
          <w:szCs w:val="28"/>
          <w:lang w:eastAsia="zh-CN"/>
        </w:rPr>
        <w:t>）</w:t>
      </w:r>
      <w:r>
        <w:rPr>
          <w:rFonts w:hint="eastAsia" w:ascii="宋体" w:hAnsi="宋体" w:eastAsia="宋体" w:cs="宋体"/>
          <w:sz w:val="28"/>
          <w:szCs w:val="28"/>
        </w:rPr>
        <w:t>、射线探伤组，各组的职责如下：</w:t>
      </w:r>
    </w:p>
    <w:p>
      <w:pPr>
        <w:widowControl/>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1.监考组</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按照本技术文件要求负责竞赛现场的检录、监考工作，主要包括：核对选手证件；维护赛场纪律；控制竞赛时间；记录赛场情况，做好监考记录，对未经定位焊确认擅自焊接、未按规定进行停弧再起弧确认等违规操作行为报</w:t>
      </w:r>
      <w:r>
        <w:rPr>
          <w:rFonts w:hint="eastAsia" w:ascii="宋体" w:hAnsi="宋体" w:eastAsia="宋体" w:cs="宋体"/>
          <w:sz w:val="28"/>
          <w:szCs w:val="28"/>
          <w:lang w:val="en-US" w:eastAsia="zh-CN"/>
        </w:rPr>
        <w:t>裁判</w:t>
      </w:r>
      <w:r>
        <w:rPr>
          <w:rFonts w:hint="eastAsia" w:ascii="宋体" w:hAnsi="宋体" w:eastAsia="宋体" w:cs="宋体"/>
          <w:sz w:val="28"/>
          <w:szCs w:val="28"/>
        </w:rPr>
        <w:t>和选手签字确认；纠正选手违规行为，并对情节严重者及时向裁判长报告；按程序封闭实际操作试件密码号并向保密组移交；核查实际操作竞赛使用材料、设备；监督焊材烘干、装筒、发放；参与竞赛的抽签工作。</w:t>
      </w:r>
    </w:p>
    <w:p>
      <w:pPr>
        <w:widowControl/>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2.保密组</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按照竞赛规则负责竞赛有关程序的保密工作。主要包括：试件明码的编码、保管、移交并参与试件解密工作。</w:t>
      </w:r>
    </w:p>
    <w:p>
      <w:pPr>
        <w:widowControl/>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3.外观评定组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负责竞赛试件的外观质量的评判、成绩复核和汇总工作；与射线探伤组共同解决试件中外观检查或射线探伤中的疑难问题。并负责竞赛试件折断试验的实施和成绩评定、汇总工作。</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4.射线探伤组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负责竞赛试件外协射线无损检测的监督和成绩的审核汇总工作。</w:t>
      </w:r>
    </w:p>
    <w:p>
      <w:pPr>
        <w:pStyle w:val="2"/>
        <w:spacing w:line="480" w:lineRule="exact"/>
        <w:ind w:firstLine="643" w:firstLineChars="200"/>
        <w:rPr>
          <w:rFonts w:hint="eastAsia" w:ascii="宋体" w:hAnsi="宋体" w:eastAsia="宋体" w:cs="宋体"/>
          <w:sz w:val="32"/>
          <w:szCs w:val="32"/>
        </w:rPr>
      </w:pPr>
      <w:bookmarkStart w:id="55" w:name="_Toc27854992"/>
      <w:bookmarkStart w:id="56" w:name="_Toc18053081"/>
      <w:bookmarkStart w:id="57" w:name="_Toc18052966"/>
      <w:r>
        <w:rPr>
          <w:rFonts w:hint="eastAsia" w:ascii="宋体" w:hAnsi="宋体" w:eastAsia="宋体" w:cs="宋体"/>
          <w:sz w:val="32"/>
          <w:szCs w:val="32"/>
        </w:rPr>
        <w:t>五、竞赛场地设备</w:t>
      </w:r>
      <w:bookmarkEnd w:id="55"/>
      <w:bookmarkEnd w:id="56"/>
      <w:bookmarkEnd w:id="57"/>
      <w:r>
        <w:rPr>
          <w:rFonts w:hint="eastAsia" w:ascii="宋体" w:hAnsi="宋体" w:eastAsia="宋体" w:cs="宋体"/>
          <w:sz w:val="32"/>
          <w:szCs w:val="32"/>
        </w:rPr>
        <w:t>设施</w:t>
      </w:r>
    </w:p>
    <w:p>
      <w:pPr>
        <w:tabs>
          <w:tab w:val="center" w:pos="4031"/>
          <w:tab w:val="right" w:pos="7937"/>
        </w:tabs>
        <w:snapToGrid w:val="0"/>
        <w:ind w:firstLine="602" w:firstLineChars="200"/>
        <w:jc w:val="left"/>
        <w:rPr>
          <w:rFonts w:hint="eastAsia" w:ascii="宋体" w:hAnsi="宋体" w:eastAsia="宋体" w:cs="宋体"/>
          <w:b/>
          <w:bCs/>
          <w:color w:val="000000"/>
        </w:rPr>
      </w:pPr>
      <w:bookmarkStart w:id="58" w:name="_Toc27854993"/>
      <w:bookmarkStart w:id="59" w:name="_Toc18053082"/>
      <w:bookmarkStart w:id="60" w:name="_Toc18052967"/>
      <w:r>
        <w:rPr>
          <w:rFonts w:hint="eastAsia" w:ascii="宋体" w:hAnsi="宋体" w:eastAsia="宋体" w:cs="宋体"/>
          <w:b/>
          <w:bCs/>
          <w:sz w:val="30"/>
          <w:szCs w:val="30"/>
        </w:rPr>
        <w:t>（一）焊接设备</w:t>
      </w:r>
      <w:bookmarkEnd w:id="58"/>
      <w:bookmarkEnd w:id="59"/>
      <w:bookmarkEnd w:id="60"/>
    </w:p>
    <w:tbl>
      <w:tblPr>
        <w:tblStyle w:val="32"/>
        <w:tblW w:w="8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364"/>
        <w:gridCol w:w="1230"/>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型号（备注）</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6轴机器人本体</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QJRH4-1A</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焊接电源</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逆变弧焊MIG—350RPL</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手工</w:t>
            </w:r>
            <w:r>
              <w:rPr>
                <w:rFonts w:hint="eastAsia" w:ascii="宋体" w:hAnsi="宋体" w:eastAsia="宋体" w:cs="宋体"/>
                <w:sz w:val="24"/>
                <w:szCs w:val="24"/>
                <w:lang w:val="en-US" w:eastAsia="zh-CN"/>
              </w:rPr>
              <w:t>半自动</w:t>
            </w:r>
            <w:r>
              <w:rPr>
                <w:rFonts w:hint="eastAsia" w:ascii="宋体" w:hAnsi="宋体" w:eastAsia="宋体" w:cs="宋体"/>
                <w:sz w:val="24"/>
                <w:szCs w:val="24"/>
              </w:rPr>
              <w:t>焊及装配电源</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逆变弧焊NBC-350III</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视频监控</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消防设施</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三维柔性平台</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800×600×800</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集中供气系统</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混合气</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40L</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瓶</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满足比赛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台虎钳</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台</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1台/工位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焊接试板</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200mm×200mm</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1块</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95"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289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钟表</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599"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1个/工位</w:t>
            </w:r>
          </w:p>
        </w:tc>
      </w:tr>
    </w:tbl>
    <w:p>
      <w:pPr>
        <w:pStyle w:val="3"/>
        <w:snapToGrid/>
        <w:spacing w:line="480" w:lineRule="exact"/>
        <w:ind w:firstLine="602" w:firstLineChars="200"/>
        <w:rPr>
          <w:rFonts w:hint="eastAsia" w:ascii="宋体" w:hAnsi="宋体" w:eastAsia="宋体" w:cs="宋体"/>
          <w:sz w:val="28"/>
          <w:szCs w:val="28"/>
        </w:rPr>
      </w:pPr>
      <w:bookmarkStart w:id="61" w:name="_Toc18052968"/>
      <w:bookmarkStart w:id="62" w:name="_Toc27854994"/>
      <w:bookmarkStart w:id="63" w:name="_Toc18053083"/>
      <w:bookmarkStart w:id="64" w:name="_Toc135446456"/>
      <w:r>
        <w:rPr>
          <w:rFonts w:hint="eastAsia" w:ascii="宋体" w:hAnsi="宋体" w:eastAsia="宋体" w:cs="宋体"/>
          <w:color w:val="000000" w:themeColor="text1"/>
          <w:sz w:val="30"/>
          <w:szCs w:val="30"/>
          <w14:textFill>
            <w14:solidFill>
              <w14:schemeClr w14:val="tx1"/>
            </w14:solidFill>
          </w14:textFill>
        </w:rPr>
        <w:t>（二）焊接材料</w:t>
      </w:r>
      <w:bookmarkEnd w:id="61"/>
      <w:bookmarkEnd w:id="62"/>
      <w:bookmarkEnd w:id="63"/>
      <w:r>
        <w:rPr>
          <w:rFonts w:hint="eastAsia" w:ascii="宋体" w:hAnsi="宋体" w:eastAsia="宋体" w:cs="宋体"/>
          <w:sz w:val="28"/>
          <w:szCs w:val="28"/>
        </w:rPr>
        <w:t>（赛场为每一个工位必须配备的材料）</w:t>
      </w:r>
      <w:bookmarkEnd w:id="64"/>
    </w:p>
    <w:tbl>
      <w:tblPr>
        <w:tblStyle w:val="32"/>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548"/>
        <w:gridCol w:w="2530"/>
        <w:gridCol w:w="1230"/>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4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25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型号（备注）</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1537"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54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手工焊接试件</w:t>
            </w:r>
          </w:p>
        </w:tc>
        <w:tc>
          <w:tcPr>
            <w:tcW w:w="25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按图纸</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37"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54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机器人容器组合件</w:t>
            </w:r>
          </w:p>
        </w:tc>
        <w:tc>
          <w:tcPr>
            <w:tcW w:w="25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按图纸</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37"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4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54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焊丝</w:t>
            </w:r>
          </w:p>
        </w:tc>
        <w:tc>
          <w:tcPr>
            <w:tcW w:w="25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ER50-6</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盘</w:t>
            </w:r>
          </w:p>
        </w:tc>
        <w:tc>
          <w:tcPr>
            <w:tcW w:w="1537"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满足比赛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548"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枪头配件</w:t>
            </w:r>
          </w:p>
        </w:tc>
        <w:tc>
          <w:tcPr>
            <w:tcW w:w="25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23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537"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满足比赛</w:t>
            </w:r>
          </w:p>
        </w:tc>
      </w:tr>
    </w:tbl>
    <w:p>
      <w:pPr>
        <w:pStyle w:val="3"/>
        <w:snapToGrid/>
        <w:spacing w:line="480" w:lineRule="exact"/>
        <w:ind w:firstLine="602" w:firstLineChars="200"/>
        <w:rPr>
          <w:rFonts w:hint="eastAsia" w:ascii="宋体" w:hAnsi="宋体" w:eastAsia="宋体" w:cs="宋体"/>
          <w:sz w:val="30"/>
          <w:szCs w:val="30"/>
        </w:rPr>
      </w:pPr>
      <w:bookmarkStart w:id="65" w:name="_Toc27854997"/>
      <w:bookmarkStart w:id="66" w:name="_Toc18053086"/>
      <w:bookmarkStart w:id="67" w:name="_Toc18052971"/>
      <w:r>
        <w:rPr>
          <w:rFonts w:hint="eastAsia" w:ascii="宋体" w:hAnsi="宋体" w:eastAsia="宋体" w:cs="宋体"/>
          <w:sz w:val="30"/>
          <w:szCs w:val="30"/>
        </w:rPr>
        <w:t>（</w:t>
      </w:r>
      <w:r>
        <w:rPr>
          <w:rFonts w:hint="eastAsia" w:ascii="宋体" w:hAnsi="宋体" w:eastAsia="宋体" w:cs="宋体"/>
          <w:sz w:val="30"/>
          <w:szCs w:val="30"/>
          <w:lang w:val="en-US" w:eastAsia="zh-CN"/>
        </w:rPr>
        <w:t>三</w:t>
      </w:r>
      <w:r>
        <w:rPr>
          <w:rFonts w:hint="eastAsia" w:ascii="宋体" w:hAnsi="宋体" w:eastAsia="宋体" w:cs="宋体"/>
          <w:sz w:val="30"/>
          <w:szCs w:val="30"/>
        </w:rPr>
        <w:t>）零件加工要求</w:t>
      </w:r>
      <w:bookmarkEnd w:id="65"/>
      <w:bookmarkEnd w:id="66"/>
      <w:bookmarkEnd w:id="67"/>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1.钢板零件应采用激光切割下料，下料后喷砂处理，之后机加坡口。</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2.管材采用锯床、切断后，之后采用车床、或铣床进行加工。</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3.零件加工精度要求：试板的平面度＜1mm、尺寸公差±1mm、坡口面角度30°、角度公差±1°、钝边为0</w:t>
      </w:r>
      <w:r>
        <w:rPr>
          <w:rFonts w:hint="eastAsia" w:ascii="宋体" w:hAnsi="宋体" w:eastAsia="宋体" w:cs="宋体"/>
          <w:sz w:val="28"/>
          <w:szCs w:val="28"/>
          <w:lang w:val="en-US" w:eastAsia="zh-CN"/>
        </w:rPr>
        <w:t>-</w:t>
      </w:r>
      <w:r>
        <w:rPr>
          <w:rFonts w:hint="eastAsia" w:ascii="宋体" w:hAnsi="宋体" w:eastAsia="宋体" w:cs="宋体"/>
          <w:sz w:val="28"/>
          <w:szCs w:val="28"/>
        </w:rPr>
        <w:t>1mm。</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4.比赛用试件应由检查人员逐个进行检查满足精度要求，并且表面无氧化皮及油污、没有任何标识包括钢板原有标识，否则不得使用。</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5.每一组零件上需要打钢印（钢印号为参赛证号的后两位），钢印位置应统一，数字号应清晰可见，不得有重复编号，否则不得使用。</w:t>
      </w:r>
    </w:p>
    <w:p>
      <w:pPr>
        <w:pStyle w:val="3"/>
        <w:snapToGrid/>
        <w:spacing w:line="480" w:lineRule="exact"/>
        <w:ind w:firstLine="602" w:firstLineChars="200"/>
        <w:rPr>
          <w:rFonts w:hint="eastAsia" w:ascii="宋体" w:hAnsi="宋体" w:eastAsia="宋体" w:cs="宋体"/>
          <w:sz w:val="30"/>
          <w:szCs w:val="30"/>
        </w:rPr>
      </w:pPr>
      <w:bookmarkStart w:id="68" w:name="_Toc18052972"/>
      <w:bookmarkStart w:id="69" w:name="_Toc27854998"/>
      <w:bookmarkStart w:id="70" w:name="_Toc18053087"/>
      <w:r>
        <w:rPr>
          <w:rFonts w:hint="eastAsia" w:ascii="宋体" w:hAnsi="宋体" w:eastAsia="宋体" w:cs="宋体"/>
          <w:sz w:val="30"/>
          <w:szCs w:val="30"/>
        </w:rPr>
        <w:t>（</w:t>
      </w:r>
      <w:r>
        <w:rPr>
          <w:rFonts w:hint="eastAsia" w:ascii="宋体" w:hAnsi="宋体" w:eastAsia="宋体" w:cs="宋体"/>
          <w:sz w:val="30"/>
          <w:szCs w:val="30"/>
          <w:lang w:val="en-US" w:eastAsia="zh-CN"/>
        </w:rPr>
        <w:t>四</w:t>
      </w:r>
      <w:r>
        <w:rPr>
          <w:rFonts w:hint="eastAsia" w:ascii="宋体" w:hAnsi="宋体" w:eastAsia="宋体" w:cs="宋体"/>
          <w:sz w:val="30"/>
          <w:szCs w:val="30"/>
        </w:rPr>
        <w:t>）选手自带物品及要求</w:t>
      </w:r>
      <w:bookmarkEnd w:id="68"/>
      <w:bookmarkEnd w:id="69"/>
      <w:bookmarkEnd w:id="70"/>
    </w:p>
    <w:p>
      <w:pPr>
        <w:widowControl/>
        <w:spacing w:line="480" w:lineRule="exact"/>
        <w:ind w:firstLine="562" w:firstLineChars="200"/>
        <w:rPr>
          <w:rFonts w:hint="eastAsia" w:ascii="宋体" w:hAnsi="宋体" w:eastAsia="宋体" w:cs="宋体"/>
          <w:b/>
          <w:sz w:val="28"/>
          <w:szCs w:val="28"/>
        </w:rPr>
      </w:pPr>
      <w:bookmarkStart w:id="71" w:name="_Toc17923481"/>
      <w:r>
        <w:rPr>
          <w:rFonts w:hint="eastAsia" w:ascii="宋体" w:hAnsi="宋体" w:eastAsia="宋体" w:cs="宋体"/>
          <w:b/>
          <w:sz w:val="28"/>
          <w:szCs w:val="28"/>
        </w:rPr>
        <w:t>1</w:t>
      </w:r>
      <w:r>
        <w:rPr>
          <w:rFonts w:hint="eastAsia" w:ascii="宋体" w:hAnsi="宋体" w:eastAsia="宋体" w:cs="宋体"/>
          <w:b/>
          <w:sz w:val="28"/>
          <w:szCs w:val="28"/>
          <w:lang w:val="en-US" w:eastAsia="zh-CN"/>
        </w:rPr>
        <w:t>.</w:t>
      </w:r>
      <w:r>
        <w:rPr>
          <w:rFonts w:hint="eastAsia" w:ascii="宋体" w:hAnsi="宋体" w:eastAsia="宋体" w:cs="宋体"/>
          <w:b/>
          <w:sz w:val="28"/>
          <w:szCs w:val="28"/>
        </w:rPr>
        <w:t>选手自带物品</w:t>
      </w:r>
      <w:bookmarkEnd w:id="71"/>
    </w:p>
    <w:tbl>
      <w:tblPr>
        <w:tblStyle w:val="32"/>
        <w:tblW w:w="8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364"/>
        <w:gridCol w:w="3681"/>
        <w:gridCol w:w="923"/>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型号（备注）</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电焊面罩</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电焊手套</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付</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打磨面罩</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符合现行国家标准要求</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绝缘鞋</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双</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工作服</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不得出现与比赛无关文字等内容</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平光护目眼镜</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锉刀</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錾子</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钢锯</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钢丝刷</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尖嘴钳</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活动板手</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10～12</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Ф100角磨机</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台</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直磨机</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台</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手锤</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4磅</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老虎钳</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钢丝钳</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钢直尺</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钢角尺</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把</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内六角扳手</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套</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21</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安全帽</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22</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装配方块磁吸铁</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23</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C型钳/F钳</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24</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打磨片</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规格100x16x6，有产品合格证书</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片</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切片</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规格100X16x2，有产品合格证书</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片</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26</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打磨百叶片</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规格100X16x6，有产品合格证书</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片</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27</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碗刷</w:t>
            </w:r>
          </w:p>
        </w:tc>
        <w:tc>
          <w:tcPr>
            <w:tcW w:w="3681"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碳钢100型</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片</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28</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身份证</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个</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29</w:t>
            </w:r>
          </w:p>
        </w:tc>
        <w:tc>
          <w:tcPr>
            <w:tcW w:w="2364"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签字笔</w:t>
            </w:r>
          </w:p>
        </w:tc>
        <w:tc>
          <w:tcPr>
            <w:tcW w:w="3681" w:type="dxa"/>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自定</w:t>
            </w:r>
          </w:p>
        </w:tc>
        <w:tc>
          <w:tcPr>
            <w:tcW w:w="923"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根</w:t>
            </w:r>
          </w:p>
        </w:tc>
        <w:tc>
          <w:tcPr>
            <w:tcW w:w="1020" w:type="dxa"/>
            <w:vAlign w:val="center"/>
          </w:tcPr>
          <w:p>
            <w:pPr>
              <w:widowControl/>
              <w:spacing w:line="480" w:lineRule="exact"/>
              <w:jc w:val="center"/>
              <w:rPr>
                <w:rFonts w:hint="eastAsia" w:ascii="宋体" w:hAnsi="宋体" w:eastAsia="宋体" w:cs="宋体"/>
                <w:sz w:val="24"/>
                <w:szCs w:val="24"/>
              </w:rPr>
            </w:pPr>
            <w:r>
              <w:rPr>
                <w:rFonts w:hint="eastAsia" w:ascii="宋体" w:hAnsi="宋体" w:eastAsia="宋体" w:cs="宋体"/>
                <w:sz w:val="24"/>
                <w:szCs w:val="24"/>
              </w:rPr>
              <w:t>不限</w:t>
            </w:r>
          </w:p>
        </w:tc>
      </w:tr>
    </w:tbl>
    <w:p>
      <w:pPr>
        <w:widowControl/>
        <w:spacing w:line="480" w:lineRule="exact"/>
        <w:ind w:firstLine="560" w:firstLineChars="200"/>
        <w:jc w:val="left"/>
        <w:rPr>
          <w:rFonts w:hint="eastAsia" w:ascii="宋体" w:hAnsi="宋体" w:eastAsia="宋体" w:cs="宋体"/>
          <w:sz w:val="28"/>
          <w:szCs w:val="28"/>
        </w:rPr>
      </w:pPr>
      <w:bookmarkStart w:id="72" w:name="_Toc27854999"/>
      <w:bookmarkStart w:id="73" w:name="_Toc18052973"/>
      <w:bookmarkStart w:id="74" w:name="_Toc18053088"/>
      <w:r>
        <w:rPr>
          <w:rFonts w:hint="eastAsia" w:ascii="宋体" w:hAnsi="宋体" w:eastAsia="宋体" w:cs="宋体"/>
          <w:sz w:val="28"/>
          <w:szCs w:val="28"/>
        </w:rPr>
        <w:t>注：若选手自带设备工具少于表中所列项目，赛场不负责提供。</w:t>
      </w:r>
    </w:p>
    <w:p>
      <w:pPr>
        <w:widowControl/>
        <w:spacing w:line="480" w:lineRule="exact"/>
        <w:ind w:firstLine="562" w:firstLineChars="200"/>
        <w:jc w:val="left"/>
        <w:rPr>
          <w:rFonts w:hint="eastAsia" w:ascii="宋体" w:hAnsi="宋体" w:eastAsia="宋体" w:cs="宋体"/>
          <w:b/>
          <w:bCs/>
          <w:sz w:val="28"/>
          <w:szCs w:val="28"/>
        </w:rPr>
      </w:pPr>
      <w:bookmarkStart w:id="75" w:name="_Toc135446459"/>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lang w:eastAsia="zh-CN"/>
        </w:rPr>
        <w:t>）</w:t>
      </w:r>
      <w:r>
        <w:rPr>
          <w:rFonts w:hint="eastAsia" w:ascii="宋体" w:hAnsi="宋体" w:eastAsia="宋体" w:cs="宋体"/>
          <w:b/>
          <w:bCs/>
          <w:sz w:val="28"/>
          <w:szCs w:val="28"/>
        </w:rPr>
        <w:t>禁止自带使用的设备、工具和材料</w:t>
      </w:r>
      <w:bookmarkEnd w:id="75"/>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与竞赛试件相关的材料及试件。</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手机、各种存储设备及电子产品等。</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所有自制的夹具、模具等均不允许带入竞赛场地。</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经裁判检查不允许带入竞赛场地的器物。</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除规定的物品外，选手自主决定携带的物品。选手自带的劳动防护用品、设备和工具都应符合国家安全法规要求。</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选手携带的所有物品必须经过裁判员检查确认后，方可带入竞赛现场。裁判有权决定允许选手带入赛场的物品。</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竞赛期间由于选手自带的设备或工具失效或无法使用影响操作时，不增加竞赛时间。</w:t>
      </w:r>
    </w:p>
    <w:p>
      <w:pPr>
        <w:pStyle w:val="2"/>
        <w:spacing w:line="480" w:lineRule="exact"/>
        <w:ind w:firstLine="643" w:firstLineChars="200"/>
        <w:rPr>
          <w:rFonts w:hint="eastAsia" w:ascii="宋体" w:hAnsi="宋体" w:eastAsia="宋体" w:cs="宋体"/>
          <w:sz w:val="32"/>
          <w:szCs w:val="32"/>
        </w:rPr>
      </w:pPr>
      <w:r>
        <w:rPr>
          <w:rFonts w:hint="eastAsia" w:ascii="宋体" w:hAnsi="宋体" w:eastAsia="宋体" w:cs="宋体"/>
          <w:sz w:val="32"/>
          <w:szCs w:val="32"/>
        </w:rPr>
        <w:t>六、竞赛场地要求</w:t>
      </w:r>
      <w:bookmarkEnd w:id="72"/>
      <w:bookmarkEnd w:id="73"/>
      <w:bookmarkEnd w:id="74"/>
    </w:p>
    <w:p>
      <w:pPr>
        <w:widowControl/>
        <w:spacing w:line="480" w:lineRule="exact"/>
        <w:ind w:firstLine="560" w:firstLineChars="200"/>
        <w:jc w:val="left"/>
        <w:rPr>
          <w:rFonts w:hint="eastAsia" w:ascii="宋体" w:hAnsi="宋体" w:eastAsia="宋体" w:cs="宋体"/>
          <w:sz w:val="28"/>
          <w:szCs w:val="28"/>
        </w:rPr>
      </w:pPr>
      <w:bookmarkStart w:id="76" w:name="_Toc18052974"/>
      <w:bookmarkStart w:id="77" w:name="_Toc27855000"/>
      <w:bookmarkStart w:id="78" w:name="_Toc18053089"/>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赛场设置检录区、竞赛操作区、裁判评判区、工具材料区、选手候赛区、观摩通道等区域，各区域之间有明显标志或警示带。</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竞赛场地应不少于5个竞赛工位1个备用工位，每个工位的面积不小于9平米，工位隔断应高于1.8米，每个工位应标明编号。</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每个工位应配备：六轴机器人、焊接电源、操作平台、卡具、气表、流量计、胶皮软管、监控、电焊烟尘除尘装置、照明装置等。</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每个工位应配备：220伏电源插座2个，电缆线应符合安全要求，并配漏电保护器，所有的电控箱和用电设备的外壳都应有良好的接地。</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竞赛场地应有监控所有选手竞赛全过程的视频摄录设备等。</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竞赛工位内应配备便于竞赛选手操作的板凳。</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竞赛场地内必须有良好地通风、照明、消防设施，场地保持干净整洁严禁堆放杂物，安全通道畅通,在有触电危险的地方应悬挂“小心触电”标识，在赛场明显的位置应悬挂时钟。</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竞赛现场应配备相关的工作人员以及设备维修人员、电器维护人员、医护人员、安全人员等。</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竞赛现场应提供一处与竞赛场地隔离的较为安静的评分场所进行打分。</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w:t>
      </w:r>
      <w:r>
        <w:rPr>
          <w:rFonts w:hint="eastAsia" w:ascii="宋体" w:hAnsi="宋体" w:eastAsia="宋体" w:cs="宋体"/>
          <w:sz w:val="28"/>
          <w:szCs w:val="28"/>
        </w:rPr>
        <w:t>竞赛现场应在大赛前两天将工位、焊接设备、供气设施安装调试到位并对参赛选手开放，以便选手熟悉场地、掌握设备性能取得好的成绩。在报到的当天下午选手只能参观考场不容许对设备进行操作，晚上封闭考场。</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w:t>
      </w:r>
      <w:r>
        <w:rPr>
          <w:rFonts w:hint="eastAsia" w:ascii="宋体" w:hAnsi="宋体" w:eastAsia="宋体" w:cs="宋体"/>
          <w:sz w:val="28"/>
          <w:szCs w:val="28"/>
        </w:rPr>
        <w:t>按照大赛文件的要求准备相关的比赛试件。</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CN"/>
        </w:rPr>
        <w:t>.</w:t>
      </w:r>
      <w:r>
        <w:rPr>
          <w:rFonts w:hint="eastAsia" w:ascii="宋体" w:hAnsi="宋体" w:eastAsia="宋体" w:cs="宋体"/>
          <w:sz w:val="28"/>
          <w:szCs w:val="28"/>
        </w:rPr>
        <w:t>按照大赛文件的要求准备相关设备、工装、夹具、通用工具、检查工具、运输工具、办公用品。</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CN"/>
        </w:rPr>
        <w:t>.</w:t>
      </w:r>
      <w:r>
        <w:rPr>
          <w:rFonts w:hint="eastAsia" w:ascii="宋体" w:hAnsi="宋体" w:eastAsia="宋体" w:cs="宋体"/>
          <w:sz w:val="28"/>
          <w:szCs w:val="28"/>
        </w:rPr>
        <w:t>按照大赛文件的要求准备裁判人员使用的检测工具仪器及办公用具。</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val="en-US" w:eastAsia="zh-CN"/>
        </w:rPr>
        <w:t>.</w:t>
      </w:r>
      <w:r>
        <w:rPr>
          <w:rFonts w:hint="eastAsia" w:ascii="宋体" w:hAnsi="宋体" w:eastAsia="宋体" w:cs="宋体"/>
          <w:sz w:val="28"/>
          <w:szCs w:val="28"/>
        </w:rPr>
        <w:t>为现场裁判人员提供相应的防护用品。</w:t>
      </w:r>
    </w:p>
    <w:p>
      <w:pPr>
        <w:pStyle w:val="2"/>
        <w:spacing w:line="480" w:lineRule="exact"/>
        <w:ind w:firstLine="643" w:firstLineChars="200"/>
        <w:rPr>
          <w:rFonts w:hint="eastAsia" w:ascii="宋体" w:hAnsi="宋体" w:eastAsia="宋体" w:cs="宋体"/>
          <w:sz w:val="32"/>
          <w:szCs w:val="32"/>
        </w:rPr>
      </w:pPr>
      <w:r>
        <w:rPr>
          <w:rFonts w:hint="eastAsia" w:ascii="宋体" w:hAnsi="宋体" w:eastAsia="宋体" w:cs="宋体"/>
          <w:sz w:val="32"/>
          <w:szCs w:val="32"/>
        </w:rPr>
        <w:t>七、安全要求</w:t>
      </w:r>
      <w:bookmarkEnd w:id="76"/>
      <w:bookmarkEnd w:id="77"/>
      <w:bookmarkEnd w:id="78"/>
    </w:p>
    <w:p>
      <w:pPr>
        <w:pStyle w:val="3"/>
        <w:snapToGrid/>
        <w:spacing w:line="480" w:lineRule="exact"/>
        <w:ind w:firstLine="602" w:firstLineChars="200"/>
        <w:rPr>
          <w:rFonts w:hint="eastAsia" w:ascii="宋体" w:hAnsi="宋体" w:eastAsia="宋体" w:cs="宋体"/>
          <w:sz w:val="30"/>
          <w:szCs w:val="30"/>
        </w:rPr>
      </w:pPr>
      <w:bookmarkStart w:id="79" w:name="_Toc18053090"/>
      <w:bookmarkStart w:id="80" w:name="_Toc27855001"/>
      <w:bookmarkStart w:id="81" w:name="_Toc18052975"/>
      <w:r>
        <w:rPr>
          <w:rFonts w:hint="eastAsia" w:ascii="宋体" w:hAnsi="宋体" w:eastAsia="宋体" w:cs="宋体"/>
          <w:sz w:val="30"/>
          <w:szCs w:val="30"/>
        </w:rPr>
        <w:t>（一）安全责任</w:t>
      </w:r>
      <w:bookmarkEnd w:id="79"/>
      <w:bookmarkEnd w:id="80"/>
      <w:bookmarkEnd w:id="81"/>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1.赛场负责所有基础设施、设备的安全。</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2.各代表队应加强参赛人员的安全管理，自行购买竞赛期间的人身意外伤害保险。</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3.赛场须为裁判人员购买竞赛期间的人身意外伤害保险。</w:t>
      </w:r>
    </w:p>
    <w:p>
      <w:pPr>
        <w:pStyle w:val="3"/>
        <w:snapToGrid/>
        <w:spacing w:line="480" w:lineRule="exact"/>
        <w:ind w:firstLine="602" w:firstLineChars="200"/>
        <w:rPr>
          <w:rFonts w:hint="eastAsia" w:ascii="宋体" w:hAnsi="宋体" w:eastAsia="宋体" w:cs="宋体"/>
          <w:sz w:val="30"/>
          <w:szCs w:val="30"/>
        </w:rPr>
      </w:pPr>
      <w:bookmarkStart w:id="82" w:name="_Toc27855002"/>
      <w:bookmarkStart w:id="83" w:name="_Toc18053091"/>
      <w:bookmarkStart w:id="84" w:name="_Toc18052976"/>
      <w:r>
        <w:rPr>
          <w:rFonts w:hint="eastAsia" w:ascii="宋体" w:hAnsi="宋体" w:eastAsia="宋体" w:cs="宋体"/>
          <w:sz w:val="30"/>
          <w:szCs w:val="30"/>
        </w:rPr>
        <w:t>（二）选手安全规则</w:t>
      </w:r>
      <w:bookmarkEnd w:id="82"/>
      <w:bookmarkEnd w:id="83"/>
      <w:bookmarkEnd w:id="84"/>
    </w:p>
    <w:p>
      <w:pPr>
        <w:widowControl/>
        <w:spacing w:line="480" w:lineRule="exact"/>
        <w:ind w:firstLine="560" w:firstLineChars="200"/>
        <w:jc w:val="left"/>
        <w:rPr>
          <w:rFonts w:hint="eastAsia" w:ascii="宋体" w:hAnsi="宋体" w:eastAsia="宋体" w:cs="宋体"/>
          <w:sz w:val="28"/>
          <w:szCs w:val="28"/>
        </w:rPr>
      </w:pPr>
      <w:bookmarkStart w:id="85" w:name="_Toc18052977"/>
      <w:bookmarkStart w:id="86" w:name="_Toc18053092"/>
      <w:bookmarkStart w:id="87" w:name="_Toc27855003"/>
      <w:bookmarkStart w:id="88" w:name="_Toc17141077"/>
      <w:r>
        <w:rPr>
          <w:rFonts w:hint="eastAsia" w:ascii="宋体" w:hAnsi="宋体" w:eastAsia="宋体" w:cs="宋体"/>
          <w:sz w:val="28"/>
          <w:szCs w:val="28"/>
        </w:rPr>
        <w:t>1.参赛选手应严格遵守设备安全操作规程。</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2.选手参赛前应接受过系统的职业安全教育。</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3.赛前裁判宣读竞赛规则、安全注意事项。</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4.选手需自备安全鞋、工作服、护目镜等，工作时必须按规定穿戴好焊工防护用品，竞赛人员要做好劳动保护，进入比赛区域前必须将工作服、安全鞋穿戴得当（不穿戴工作服、安全鞋的选手不得进行考场）。</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5.禁止在场内吸烟。</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6.竞赛前，参赛者应了解灭火设备以及紧急出口的位置，并检查各种电器设备及设备接地情况是否正常。</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7.选手应按安全操作规程正确操作。工作时遇到突发问题，如设备故障等，立即与安全应急小组联系，不得自行处理。</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8.停止工作时应关闭设备电源开关。</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9.角向磨光机安全操作要求：</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（1）外壳、手柄不出现裂缝、破损；</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（2）电缆软线及插头等完好无损，开关动作正常，保护接零连接正确牢固可靠；</w:t>
      </w:r>
    </w:p>
    <w:p>
      <w:pPr>
        <w:widowControl/>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（3）各部防护罩齐全牢固，电气保护装置可靠</w:t>
      </w:r>
      <w:r>
        <w:rPr>
          <w:rFonts w:hint="eastAsia" w:ascii="宋体" w:hAnsi="宋体" w:eastAsia="宋体" w:cs="宋体"/>
          <w:sz w:val="28"/>
          <w:szCs w:val="28"/>
          <w:lang w:eastAsia="zh-CN"/>
        </w:rPr>
        <w:t>；</w:t>
      </w:r>
    </w:p>
    <w:p>
      <w:pPr>
        <w:widowControl/>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（4）戴好防护打磨面罩</w:t>
      </w:r>
      <w:r>
        <w:rPr>
          <w:rFonts w:hint="eastAsia" w:ascii="宋体" w:hAnsi="宋体" w:eastAsia="宋体" w:cs="宋体"/>
          <w:sz w:val="28"/>
          <w:szCs w:val="28"/>
          <w:lang w:eastAsia="zh-CN"/>
        </w:rPr>
        <w:t>；</w:t>
      </w:r>
    </w:p>
    <w:p>
      <w:pPr>
        <w:widowControl/>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（5）砂轮应选用增强纤维树脂型，其安全线速度不得小于80m</w:t>
      </w:r>
      <w:r>
        <w:rPr>
          <w:rFonts w:hint="eastAsia" w:ascii="宋体" w:hAnsi="宋体" w:eastAsia="宋体" w:cs="宋体"/>
          <w:sz w:val="28"/>
          <w:szCs w:val="28"/>
          <w:lang w:val="en-US" w:eastAsia="zh-CN"/>
        </w:rPr>
        <w:t>/</w:t>
      </w:r>
      <w:r>
        <w:rPr>
          <w:rFonts w:hint="eastAsia" w:ascii="宋体" w:hAnsi="宋体" w:eastAsia="宋体" w:cs="宋体"/>
          <w:sz w:val="28"/>
          <w:szCs w:val="28"/>
        </w:rPr>
        <w:t>s</w:t>
      </w:r>
      <w:r>
        <w:rPr>
          <w:rFonts w:hint="eastAsia" w:ascii="宋体" w:hAnsi="宋体" w:eastAsia="宋体" w:cs="宋体"/>
          <w:sz w:val="28"/>
          <w:szCs w:val="28"/>
          <w:lang w:eastAsia="zh-CN"/>
        </w:rPr>
        <w:t>；</w:t>
      </w:r>
    </w:p>
    <w:p>
      <w:pPr>
        <w:widowControl/>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（6）磨削作业时，应使砂轮与工作面保持15°～30°的倾斜位置；切削作业时，砂轮不得倾斜，并不得横向摆动</w:t>
      </w:r>
      <w:r>
        <w:rPr>
          <w:rFonts w:hint="eastAsia" w:ascii="宋体" w:hAnsi="宋体" w:eastAsia="宋体" w:cs="宋体"/>
          <w:sz w:val="28"/>
          <w:szCs w:val="28"/>
          <w:lang w:eastAsia="zh-CN"/>
        </w:rPr>
        <w:t>；</w:t>
      </w:r>
    </w:p>
    <w:p>
      <w:pPr>
        <w:widowControl/>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（7）作业中，不得用手触摸刃具、模具和砂轮，发现其有磨钝、破损情况时，应立即停机修整或更换，然后再继续进行作业</w:t>
      </w:r>
      <w:r>
        <w:rPr>
          <w:rFonts w:hint="eastAsia" w:ascii="宋体" w:hAnsi="宋体" w:eastAsia="宋体" w:cs="宋体"/>
          <w:sz w:val="28"/>
          <w:szCs w:val="28"/>
          <w:lang w:eastAsia="zh-CN"/>
        </w:rPr>
        <w:t>；</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（8）机具转动时，不得撒手不管。</w:t>
      </w:r>
    </w:p>
    <w:p>
      <w:pPr>
        <w:pStyle w:val="3"/>
        <w:snapToGrid/>
        <w:spacing w:line="480" w:lineRule="exact"/>
        <w:ind w:firstLine="602" w:firstLineChars="200"/>
        <w:rPr>
          <w:rFonts w:hint="eastAsia" w:ascii="宋体" w:hAnsi="宋体" w:eastAsia="宋体" w:cs="宋体"/>
          <w:sz w:val="30"/>
          <w:szCs w:val="30"/>
        </w:rPr>
      </w:pPr>
      <w:r>
        <w:rPr>
          <w:rFonts w:hint="eastAsia" w:ascii="宋体" w:hAnsi="宋体" w:eastAsia="宋体" w:cs="宋体"/>
          <w:sz w:val="30"/>
          <w:szCs w:val="30"/>
        </w:rPr>
        <w:t>（三）赛事安全要求</w:t>
      </w:r>
      <w:bookmarkEnd w:id="85"/>
      <w:bookmarkEnd w:id="86"/>
      <w:bookmarkEnd w:id="87"/>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赛场应设置专门的安全防卫组，负责竞赛期间健康和安全事务。主要包括检查竞赛场地、与会人员居住地、车辆交通及其周围环境的安全防卫；制定紧急应对方案；督导竞赛场地用电、用气等相关安全问题；监督与会人员食品安全与卫生；分析和处理安全突发事件等工作。</w:t>
      </w:r>
    </w:p>
    <w:p>
      <w:pPr>
        <w:pStyle w:val="3"/>
        <w:numPr>
          <w:ilvl w:val="0"/>
          <w:numId w:val="0"/>
        </w:numPr>
        <w:snapToGrid/>
        <w:spacing w:line="480" w:lineRule="exact"/>
        <w:ind w:firstLine="602" w:firstLineChars="200"/>
        <w:rPr>
          <w:rFonts w:hint="eastAsia" w:ascii="宋体" w:hAnsi="宋体" w:eastAsia="宋体" w:cs="宋体"/>
          <w:sz w:val="30"/>
          <w:szCs w:val="30"/>
        </w:rPr>
      </w:pPr>
      <w:bookmarkStart w:id="89" w:name="_Toc18052978"/>
      <w:bookmarkStart w:id="90" w:name="_Toc27855004"/>
      <w:bookmarkStart w:id="91" w:name="_Toc18053093"/>
      <w:r>
        <w:rPr>
          <w:rFonts w:hint="eastAsia" w:ascii="宋体" w:hAnsi="宋体" w:cs="宋体"/>
          <w:sz w:val="30"/>
          <w:szCs w:val="30"/>
          <w:lang w:eastAsia="zh-CN"/>
        </w:rPr>
        <w:t>（</w:t>
      </w:r>
      <w:r>
        <w:rPr>
          <w:rFonts w:hint="eastAsia" w:ascii="宋体" w:hAnsi="宋体" w:cs="宋体"/>
          <w:sz w:val="30"/>
          <w:szCs w:val="30"/>
          <w:lang w:val="en-US" w:eastAsia="zh-CN"/>
        </w:rPr>
        <w:t>四</w:t>
      </w:r>
      <w:r>
        <w:rPr>
          <w:rFonts w:hint="eastAsia" w:ascii="宋体" w:hAnsi="宋体" w:cs="宋体"/>
          <w:sz w:val="30"/>
          <w:szCs w:val="30"/>
          <w:lang w:eastAsia="zh-CN"/>
        </w:rPr>
        <w:t>）</w:t>
      </w:r>
      <w:r>
        <w:rPr>
          <w:rFonts w:hint="eastAsia" w:ascii="宋体" w:hAnsi="宋体" w:eastAsia="宋体" w:cs="宋体"/>
          <w:sz w:val="30"/>
          <w:szCs w:val="30"/>
        </w:rPr>
        <w:t>易燃、有毒有害物品的管理和限制</w:t>
      </w:r>
      <w:bookmarkEnd w:id="88"/>
      <w:bookmarkEnd w:id="89"/>
      <w:bookmarkEnd w:id="90"/>
      <w:bookmarkEnd w:id="91"/>
    </w:p>
    <w:p>
      <w:pPr>
        <w:pStyle w:val="3"/>
        <w:snapToGrid/>
        <w:spacing w:line="480" w:lineRule="exact"/>
        <w:rPr>
          <w:rFonts w:hint="eastAsia" w:ascii="宋体" w:hAnsi="宋体" w:eastAsia="宋体" w:cs="宋体"/>
          <w:b w:val="0"/>
          <w:kern w:val="2"/>
          <w:sz w:val="28"/>
          <w:szCs w:val="28"/>
        </w:rPr>
      </w:pPr>
      <w:r>
        <w:rPr>
          <w:rFonts w:hint="eastAsia" w:ascii="宋体" w:hAnsi="宋体" w:eastAsia="宋体" w:cs="宋体"/>
          <w:b w:val="0"/>
          <w:kern w:val="2"/>
          <w:sz w:val="28"/>
          <w:szCs w:val="28"/>
        </w:rPr>
        <w:t>禁止选手及所有参加赛事的人员携带任何有毒有害物品进入竞赛现场。竞赛现场的化学物品应有明显标示，并配备专人监管。</w:t>
      </w:r>
    </w:p>
    <w:p>
      <w:pPr>
        <w:pStyle w:val="3"/>
        <w:snapToGrid/>
        <w:spacing w:line="480" w:lineRule="exact"/>
        <w:ind w:firstLine="602" w:firstLineChars="200"/>
        <w:rPr>
          <w:rFonts w:hint="eastAsia" w:ascii="宋体" w:hAnsi="宋体" w:eastAsia="宋体" w:cs="宋体"/>
          <w:sz w:val="30"/>
          <w:szCs w:val="30"/>
        </w:rPr>
      </w:pPr>
      <w:bookmarkStart w:id="92" w:name="_Toc27855005"/>
      <w:bookmarkStart w:id="93" w:name="_Toc18053094"/>
      <w:bookmarkStart w:id="94" w:name="_Toc18052979"/>
      <w:r>
        <w:rPr>
          <w:rFonts w:hint="eastAsia" w:ascii="宋体" w:hAnsi="宋体" w:eastAsia="宋体" w:cs="宋体"/>
          <w:sz w:val="30"/>
          <w:szCs w:val="30"/>
        </w:rPr>
        <w:t>（五）医疗设备和措施</w:t>
      </w:r>
      <w:bookmarkEnd w:id="92"/>
      <w:bookmarkEnd w:id="93"/>
      <w:bookmarkEnd w:id="94"/>
    </w:p>
    <w:p>
      <w:pPr>
        <w:widowControl/>
        <w:spacing w:line="480" w:lineRule="exact"/>
        <w:ind w:firstLine="560" w:firstLineChars="200"/>
        <w:jc w:val="left"/>
        <w:rPr>
          <w:rFonts w:hint="eastAsia" w:ascii="宋体" w:hAnsi="宋体" w:eastAsia="宋体" w:cs="宋体"/>
          <w:sz w:val="30"/>
          <w:szCs w:val="30"/>
        </w:rPr>
      </w:pPr>
      <w:r>
        <w:rPr>
          <w:rFonts w:hint="eastAsia" w:ascii="宋体" w:hAnsi="宋体" w:eastAsia="宋体" w:cs="宋体"/>
          <w:sz w:val="28"/>
          <w:szCs w:val="28"/>
        </w:rPr>
        <w:t>场地备有医疗站点，放置医药急救箱，包括外伤处理和急救药物，配备相应医疗人员和急救人员。</w:t>
      </w:r>
      <w:bookmarkStart w:id="95" w:name="_Toc18052980"/>
      <w:bookmarkStart w:id="96" w:name="_Toc18053095"/>
      <w:bookmarkStart w:id="97" w:name="_Toc27855006"/>
    </w:p>
    <w:p>
      <w:pPr>
        <w:pStyle w:val="2"/>
        <w:spacing w:line="480" w:lineRule="exact"/>
        <w:ind w:firstLine="643" w:firstLineChars="200"/>
        <w:rPr>
          <w:rFonts w:hint="eastAsia" w:ascii="宋体" w:hAnsi="宋体" w:eastAsia="宋体" w:cs="宋体"/>
          <w:sz w:val="32"/>
          <w:szCs w:val="32"/>
        </w:rPr>
      </w:pPr>
      <w:r>
        <w:rPr>
          <w:rFonts w:hint="eastAsia" w:ascii="宋体" w:hAnsi="宋体" w:eastAsia="宋体" w:cs="宋体"/>
          <w:sz w:val="32"/>
          <w:szCs w:val="32"/>
        </w:rPr>
        <w:t>八、开放现场的要求</w:t>
      </w:r>
      <w:bookmarkEnd w:id="95"/>
      <w:bookmarkEnd w:id="96"/>
      <w:bookmarkEnd w:id="97"/>
    </w:p>
    <w:p>
      <w:pPr>
        <w:pStyle w:val="3"/>
        <w:snapToGrid/>
        <w:spacing w:line="480" w:lineRule="exact"/>
        <w:ind w:firstLine="602" w:firstLineChars="200"/>
        <w:rPr>
          <w:rFonts w:hint="eastAsia" w:ascii="宋体" w:hAnsi="宋体" w:eastAsia="宋体" w:cs="宋体"/>
          <w:sz w:val="30"/>
          <w:szCs w:val="30"/>
        </w:rPr>
      </w:pPr>
      <w:bookmarkStart w:id="98" w:name="_Toc27855007"/>
      <w:bookmarkStart w:id="99" w:name="_Toc18052981"/>
      <w:bookmarkStart w:id="100" w:name="_Toc18053096"/>
      <w:r>
        <w:rPr>
          <w:rFonts w:hint="eastAsia" w:ascii="宋体" w:hAnsi="宋体" w:eastAsia="宋体" w:cs="宋体"/>
          <w:sz w:val="30"/>
          <w:szCs w:val="30"/>
        </w:rPr>
        <w:t>（一）公众要求</w:t>
      </w:r>
      <w:bookmarkEnd w:id="98"/>
      <w:bookmarkEnd w:id="99"/>
      <w:bookmarkEnd w:id="100"/>
    </w:p>
    <w:p>
      <w:pPr>
        <w:widowControl/>
        <w:spacing w:line="480" w:lineRule="exact"/>
        <w:ind w:firstLine="560" w:firstLineChars="200"/>
        <w:jc w:val="left"/>
        <w:rPr>
          <w:rFonts w:hint="eastAsia" w:ascii="宋体" w:hAnsi="宋体" w:eastAsia="宋体" w:cs="宋体"/>
          <w:sz w:val="28"/>
          <w:szCs w:val="28"/>
        </w:rPr>
      </w:pPr>
      <w:bookmarkStart w:id="101" w:name="_Toc17907118"/>
      <w:bookmarkStart w:id="102" w:name="_Toc17903969"/>
      <w:bookmarkStart w:id="103" w:name="_Toc17534810"/>
      <w:r>
        <w:rPr>
          <w:rFonts w:hint="eastAsia" w:ascii="宋体" w:hAnsi="宋体" w:eastAsia="宋体" w:cs="宋体"/>
          <w:sz w:val="28"/>
          <w:szCs w:val="28"/>
        </w:rPr>
        <w:t>1.赛场内除指定的监考裁判、工作人员外，其他与会人员须经组委会同意或在组委会负责人陪同下，佩带相应的标志方可进入赛场。</w:t>
      </w:r>
      <w:bookmarkEnd w:id="101"/>
      <w:bookmarkEnd w:id="102"/>
      <w:bookmarkEnd w:id="103"/>
    </w:p>
    <w:p>
      <w:pPr>
        <w:widowControl/>
        <w:spacing w:line="480" w:lineRule="exact"/>
        <w:ind w:firstLine="560" w:firstLineChars="200"/>
        <w:jc w:val="left"/>
        <w:rPr>
          <w:rFonts w:hint="eastAsia" w:ascii="宋体" w:hAnsi="宋体" w:eastAsia="宋体" w:cs="宋体"/>
          <w:sz w:val="28"/>
          <w:szCs w:val="28"/>
        </w:rPr>
      </w:pPr>
      <w:bookmarkStart w:id="104" w:name="_Toc17903970"/>
      <w:bookmarkStart w:id="105" w:name="_Toc17907119"/>
      <w:bookmarkStart w:id="106" w:name="_Toc17534811"/>
      <w:r>
        <w:rPr>
          <w:rFonts w:hint="eastAsia" w:ascii="宋体" w:hAnsi="宋体" w:eastAsia="宋体" w:cs="宋体"/>
          <w:sz w:val="28"/>
          <w:szCs w:val="28"/>
        </w:rPr>
        <w:t>2.允许进入赛场的人员，只可在安全区内观摩竞赛。</w:t>
      </w:r>
      <w:bookmarkEnd w:id="104"/>
      <w:bookmarkEnd w:id="105"/>
      <w:bookmarkEnd w:id="106"/>
    </w:p>
    <w:p>
      <w:pPr>
        <w:widowControl/>
        <w:spacing w:line="480" w:lineRule="exact"/>
        <w:ind w:firstLine="560" w:firstLineChars="200"/>
        <w:jc w:val="left"/>
        <w:rPr>
          <w:rFonts w:hint="eastAsia" w:ascii="宋体" w:hAnsi="宋体" w:eastAsia="宋体" w:cs="宋体"/>
          <w:sz w:val="28"/>
          <w:szCs w:val="28"/>
        </w:rPr>
      </w:pPr>
      <w:bookmarkStart w:id="107" w:name="_Toc17534812"/>
      <w:bookmarkStart w:id="108" w:name="_Toc17907120"/>
      <w:bookmarkStart w:id="109" w:name="_Toc17903971"/>
      <w:r>
        <w:rPr>
          <w:rFonts w:hint="eastAsia" w:ascii="宋体" w:hAnsi="宋体" w:eastAsia="宋体" w:cs="宋体"/>
          <w:sz w:val="28"/>
          <w:szCs w:val="28"/>
        </w:rPr>
        <w:t>3.所有赛场内的人员不得对未密封的试件进行拍照。</w:t>
      </w:r>
      <w:bookmarkEnd w:id="107"/>
      <w:bookmarkEnd w:id="108"/>
      <w:bookmarkEnd w:id="109"/>
    </w:p>
    <w:p>
      <w:pPr>
        <w:widowControl/>
        <w:spacing w:line="480" w:lineRule="exact"/>
        <w:ind w:firstLine="560" w:firstLineChars="200"/>
        <w:jc w:val="left"/>
        <w:rPr>
          <w:rFonts w:hint="eastAsia" w:ascii="宋体" w:hAnsi="宋体" w:eastAsia="宋体" w:cs="宋体"/>
          <w:sz w:val="28"/>
          <w:szCs w:val="28"/>
        </w:rPr>
      </w:pPr>
      <w:bookmarkStart w:id="110" w:name="_Toc17903972"/>
      <w:bookmarkStart w:id="111" w:name="_Toc17907121"/>
      <w:bookmarkStart w:id="112" w:name="_Toc17534813"/>
      <w:r>
        <w:rPr>
          <w:rFonts w:hint="eastAsia" w:ascii="宋体" w:hAnsi="宋体" w:eastAsia="宋体" w:cs="宋体"/>
          <w:sz w:val="28"/>
          <w:szCs w:val="28"/>
        </w:rPr>
        <w:t>4.允许进入赛场的人员，应遵守赛场规则，不得与选手交谈，不得妨碍、干扰选手竞赛。</w:t>
      </w:r>
      <w:bookmarkEnd w:id="110"/>
      <w:bookmarkEnd w:id="111"/>
      <w:bookmarkEnd w:id="112"/>
    </w:p>
    <w:p>
      <w:pPr>
        <w:widowControl/>
        <w:spacing w:line="480" w:lineRule="exact"/>
        <w:ind w:firstLine="560" w:firstLineChars="200"/>
        <w:jc w:val="left"/>
        <w:rPr>
          <w:rFonts w:hint="eastAsia" w:ascii="宋体" w:hAnsi="宋体" w:eastAsia="宋体" w:cs="宋体"/>
          <w:sz w:val="28"/>
          <w:szCs w:val="28"/>
        </w:rPr>
      </w:pPr>
      <w:bookmarkStart w:id="113" w:name="_Toc17903973"/>
      <w:bookmarkStart w:id="114" w:name="_Toc17907122"/>
      <w:bookmarkStart w:id="115" w:name="_Toc17534814"/>
      <w:r>
        <w:rPr>
          <w:rFonts w:hint="eastAsia" w:ascii="宋体" w:hAnsi="宋体" w:eastAsia="宋体" w:cs="宋体"/>
          <w:sz w:val="28"/>
          <w:szCs w:val="28"/>
        </w:rPr>
        <w:t>5.允许进入赛场的人员，不得在场内吸烟。</w:t>
      </w:r>
      <w:bookmarkEnd w:id="113"/>
      <w:bookmarkEnd w:id="114"/>
      <w:bookmarkEnd w:id="115"/>
    </w:p>
    <w:p>
      <w:pPr>
        <w:pStyle w:val="3"/>
        <w:snapToGrid/>
        <w:spacing w:line="480" w:lineRule="exact"/>
        <w:ind w:firstLine="602" w:firstLineChars="200"/>
        <w:rPr>
          <w:rFonts w:hint="eastAsia" w:ascii="宋体" w:hAnsi="宋体" w:eastAsia="宋体" w:cs="宋体"/>
          <w:sz w:val="30"/>
          <w:szCs w:val="30"/>
        </w:rPr>
      </w:pPr>
      <w:bookmarkStart w:id="116" w:name="_Toc18052982"/>
      <w:bookmarkStart w:id="117" w:name="_Toc18053097"/>
      <w:bookmarkStart w:id="118" w:name="_Toc27855008"/>
      <w:r>
        <w:rPr>
          <w:rFonts w:hint="eastAsia" w:ascii="宋体" w:hAnsi="宋体" w:eastAsia="宋体" w:cs="宋体"/>
          <w:sz w:val="30"/>
          <w:szCs w:val="30"/>
        </w:rPr>
        <w:t>（二）赞助厂商要求</w:t>
      </w:r>
      <w:bookmarkEnd w:id="116"/>
      <w:bookmarkEnd w:id="117"/>
      <w:bookmarkEnd w:id="118"/>
    </w:p>
    <w:p>
      <w:pPr>
        <w:widowControl/>
        <w:spacing w:line="480" w:lineRule="exact"/>
        <w:ind w:firstLine="560" w:firstLineChars="200"/>
        <w:jc w:val="left"/>
        <w:rPr>
          <w:rFonts w:hint="eastAsia" w:ascii="宋体" w:hAnsi="宋体" w:eastAsia="宋体" w:cs="宋体"/>
          <w:sz w:val="28"/>
          <w:szCs w:val="28"/>
        </w:rPr>
      </w:pPr>
      <w:bookmarkStart w:id="119" w:name="_Toc17534817"/>
      <w:bookmarkStart w:id="120" w:name="_Toc17903976"/>
      <w:bookmarkStart w:id="121" w:name="_Toc17907124"/>
      <w:r>
        <w:rPr>
          <w:rFonts w:hint="eastAsia" w:ascii="宋体" w:hAnsi="宋体" w:eastAsia="宋体" w:cs="宋体"/>
          <w:sz w:val="28"/>
          <w:szCs w:val="28"/>
        </w:rPr>
        <w:t>1</w:t>
      </w:r>
      <w:bookmarkEnd w:id="119"/>
      <w:bookmarkEnd w:id="120"/>
      <w:bookmarkEnd w:id="121"/>
      <w:bookmarkStart w:id="122" w:name="_Toc17534818"/>
      <w:bookmarkStart w:id="123" w:name="_Toc17907125"/>
      <w:bookmarkStart w:id="124" w:name="_Toc17903977"/>
      <w:r>
        <w:rPr>
          <w:rFonts w:hint="eastAsia" w:ascii="宋体" w:hAnsi="宋体" w:eastAsia="宋体" w:cs="宋体"/>
          <w:sz w:val="28"/>
          <w:szCs w:val="28"/>
        </w:rPr>
        <w:t>.赞助厂商在竞赛期间应服从裁判组的现场指挥。</w:t>
      </w:r>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w:t>
      </w:r>
      <w:bookmarkEnd w:id="122"/>
      <w:bookmarkEnd w:id="123"/>
      <w:bookmarkEnd w:id="124"/>
      <w:r>
        <w:rPr>
          <w:rFonts w:hint="eastAsia" w:ascii="宋体" w:hAnsi="宋体" w:eastAsia="宋体" w:cs="宋体"/>
          <w:sz w:val="28"/>
          <w:szCs w:val="28"/>
        </w:rPr>
        <w:t>.赞助厂商不得干扰竞赛正常进行。</w:t>
      </w:r>
    </w:p>
    <w:p>
      <w:pPr>
        <w:widowControl/>
        <w:spacing w:line="480" w:lineRule="exact"/>
        <w:ind w:firstLine="560" w:firstLineChars="200"/>
        <w:jc w:val="left"/>
        <w:rPr>
          <w:rFonts w:hint="eastAsia" w:ascii="宋体" w:hAnsi="宋体" w:eastAsia="宋体" w:cs="宋体"/>
          <w:sz w:val="28"/>
          <w:szCs w:val="28"/>
        </w:rPr>
      </w:pPr>
      <w:bookmarkStart w:id="125" w:name="_Toc17534819"/>
      <w:bookmarkStart w:id="126" w:name="_Toc17907126"/>
      <w:bookmarkStart w:id="127" w:name="_Toc17903978"/>
      <w:r>
        <w:rPr>
          <w:rFonts w:hint="eastAsia" w:ascii="宋体" w:hAnsi="宋体" w:eastAsia="宋体" w:cs="宋体"/>
          <w:sz w:val="28"/>
          <w:szCs w:val="28"/>
        </w:rPr>
        <w:t>3</w:t>
      </w:r>
      <w:bookmarkEnd w:id="125"/>
      <w:bookmarkEnd w:id="126"/>
      <w:bookmarkEnd w:id="127"/>
      <w:r>
        <w:rPr>
          <w:rFonts w:hint="eastAsia" w:ascii="宋体" w:hAnsi="宋体" w:eastAsia="宋体" w:cs="宋体"/>
          <w:sz w:val="28"/>
          <w:szCs w:val="28"/>
        </w:rPr>
        <w:t>.赞助厂商工作人员在竞赛期间必须佩带相应的标志，着装整齐。</w:t>
      </w:r>
    </w:p>
    <w:p>
      <w:pPr>
        <w:widowControl/>
        <w:spacing w:line="480" w:lineRule="exact"/>
        <w:ind w:firstLine="560" w:firstLineChars="200"/>
        <w:jc w:val="left"/>
        <w:rPr>
          <w:rFonts w:hint="eastAsia" w:ascii="宋体" w:hAnsi="宋体" w:eastAsia="宋体" w:cs="宋体"/>
          <w:sz w:val="28"/>
          <w:szCs w:val="28"/>
        </w:rPr>
      </w:pPr>
      <w:bookmarkStart w:id="128" w:name="_Toc17534820"/>
      <w:bookmarkStart w:id="129" w:name="_Toc17903979"/>
      <w:bookmarkStart w:id="130" w:name="_Toc17907127"/>
      <w:r>
        <w:rPr>
          <w:rFonts w:hint="eastAsia" w:ascii="宋体" w:hAnsi="宋体" w:eastAsia="宋体" w:cs="宋体"/>
          <w:sz w:val="28"/>
          <w:szCs w:val="28"/>
        </w:rPr>
        <w:t>4</w:t>
      </w:r>
      <w:bookmarkEnd w:id="128"/>
      <w:bookmarkEnd w:id="129"/>
      <w:bookmarkEnd w:id="130"/>
      <w:r>
        <w:rPr>
          <w:rFonts w:hint="eastAsia" w:ascii="宋体" w:hAnsi="宋体" w:eastAsia="宋体" w:cs="宋体"/>
          <w:sz w:val="28"/>
          <w:szCs w:val="28"/>
        </w:rPr>
        <w:t>.赞助厂商工作人员不得与选手进行交谈。</w:t>
      </w:r>
    </w:p>
    <w:p>
      <w:pPr>
        <w:widowControl/>
        <w:spacing w:line="480" w:lineRule="exact"/>
        <w:ind w:firstLine="560" w:firstLineChars="200"/>
        <w:jc w:val="left"/>
        <w:rPr>
          <w:rFonts w:hint="eastAsia" w:ascii="宋体" w:hAnsi="宋体" w:eastAsia="宋体" w:cs="宋体"/>
          <w:sz w:val="28"/>
          <w:szCs w:val="28"/>
        </w:rPr>
      </w:pPr>
      <w:bookmarkStart w:id="131" w:name="_Toc17903980"/>
      <w:bookmarkStart w:id="132" w:name="_Toc17907128"/>
      <w:bookmarkStart w:id="133" w:name="_Toc17534821"/>
      <w:r>
        <w:rPr>
          <w:rFonts w:hint="eastAsia" w:ascii="宋体" w:hAnsi="宋体" w:eastAsia="宋体" w:cs="宋体"/>
          <w:sz w:val="28"/>
          <w:szCs w:val="28"/>
        </w:rPr>
        <w:t>5</w:t>
      </w:r>
      <w:bookmarkEnd w:id="131"/>
      <w:bookmarkEnd w:id="132"/>
      <w:bookmarkEnd w:id="133"/>
      <w:r>
        <w:rPr>
          <w:rFonts w:hint="eastAsia" w:ascii="宋体" w:hAnsi="宋体" w:eastAsia="宋体" w:cs="宋体"/>
          <w:sz w:val="28"/>
          <w:szCs w:val="28"/>
        </w:rPr>
        <w:t>.赞助厂商工作人员不得以任何方式干扰选手竞赛，更不得在选手旁驻足逗留。</w:t>
      </w:r>
    </w:p>
    <w:p>
      <w:pPr>
        <w:widowControl/>
        <w:spacing w:line="480" w:lineRule="exact"/>
        <w:ind w:firstLine="560" w:firstLineChars="200"/>
        <w:jc w:val="left"/>
        <w:rPr>
          <w:rFonts w:hint="eastAsia" w:ascii="宋体" w:hAnsi="宋体" w:eastAsia="宋体" w:cs="宋体"/>
          <w:sz w:val="28"/>
          <w:szCs w:val="28"/>
        </w:rPr>
      </w:pPr>
      <w:bookmarkStart w:id="134" w:name="_Toc17903981"/>
      <w:bookmarkStart w:id="135" w:name="_Toc17907129"/>
      <w:bookmarkStart w:id="136" w:name="_Toc17534822"/>
      <w:r>
        <w:rPr>
          <w:rFonts w:hint="eastAsia" w:ascii="宋体" w:hAnsi="宋体" w:eastAsia="宋体" w:cs="宋体"/>
          <w:sz w:val="28"/>
          <w:szCs w:val="28"/>
        </w:rPr>
        <w:t>6</w:t>
      </w:r>
      <w:bookmarkEnd w:id="134"/>
      <w:bookmarkEnd w:id="135"/>
      <w:bookmarkEnd w:id="136"/>
      <w:r>
        <w:rPr>
          <w:rFonts w:hint="eastAsia" w:ascii="宋体" w:hAnsi="宋体" w:eastAsia="宋体" w:cs="宋体"/>
          <w:sz w:val="28"/>
          <w:szCs w:val="28"/>
        </w:rPr>
        <w:t>.工作人员不得在场内吸烟。</w:t>
      </w:r>
      <w:bookmarkStart w:id="137" w:name="_Toc18053098"/>
      <w:bookmarkStart w:id="138" w:name="_Toc27855009"/>
      <w:bookmarkStart w:id="139" w:name="_Toc18052983"/>
    </w:p>
    <w:p>
      <w:pPr>
        <w:pStyle w:val="2"/>
        <w:spacing w:line="480" w:lineRule="exact"/>
        <w:ind w:firstLine="643" w:firstLineChars="200"/>
        <w:rPr>
          <w:rFonts w:hint="eastAsia" w:ascii="宋体" w:hAnsi="宋体" w:eastAsia="宋体" w:cs="宋体"/>
          <w:sz w:val="32"/>
          <w:szCs w:val="32"/>
        </w:rPr>
      </w:pPr>
      <w:r>
        <w:rPr>
          <w:rFonts w:hint="eastAsia" w:ascii="宋体" w:hAnsi="宋体" w:eastAsia="宋体" w:cs="宋体"/>
          <w:sz w:val="32"/>
          <w:szCs w:val="32"/>
        </w:rPr>
        <w:t>九、绿色环保</w:t>
      </w:r>
      <w:bookmarkEnd w:id="137"/>
      <w:bookmarkEnd w:id="138"/>
      <w:bookmarkEnd w:id="139"/>
      <w:bookmarkStart w:id="140" w:name="_Toc17903988"/>
      <w:bookmarkStart w:id="141" w:name="_Toc17907132"/>
      <w:bookmarkStart w:id="142" w:name="_Toc17534829"/>
    </w:p>
    <w:p>
      <w:pPr>
        <w:widowControl/>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1.赛场严格遵守我国环境保护法。</w:t>
      </w:r>
      <w:bookmarkEnd w:id="140"/>
      <w:bookmarkEnd w:id="141"/>
      <w:bookmarkEnd w:id="142"/>
    </w:p>
    <w:p>
      <w:pPr>
        <w:widowControl/>
        <w:spacing w:line="480" w:lineRule="exact"/>
        <w:ind w:firstLine="560" w:firstLineChars="200"/>
        <w:jc w:val="left"/>
        <w:rPr>
          <w:rFonts w:hint="eastAsia" w:ascii="宋体" w:hAnsi="宋体" w:eastAsia="宋体" w:cs="宋体"/>
          <w:sz w:val="28"/>
          <w:szCs w:val="28"/>
        </w:rPr>
      </w:pPr>
      <w:bookmarkStart w:id="143" w:name="_Toc17907133"/>
      <w:bookmarkStart w:id="144" w:name="_Toc17534830"/>
      <w:bookmarkStart w:id="145" w:name="_Toc17903989"/>
      <w:r>
        <w:rPr>
          <w:rFonts w:hint="eastAsia" w:ascii="宋体" w:hAnsi="宋体" w:eastAsia="宋体" w:cs="宋体"/>
          <w:sz w:val="28"/>
          <w:szCs w:val="28"/>
        </w:rPr>
        <w:t>2.赛场所有废弃物应有效分类并处理，尽可能地回收利用。</w:t>
      </w:r>
      <w:bookmarkEnd w:id="143"/>
      <w:bookmarkEnd w:id="144"/>
      <w:bookmarkEnd w:id="145"/>
    </w:p>
    <w:p>
      <w:pPr>
        <w:widowControl/>
        <w:spacing w:line="480" w:lineRule="exact"/>
        <w:ind w:firstLine="560" w:firstLineChars="200"/>
        <w:jc w:val="left"/>
        <w:rPr>
          <w:rFonts w:hint="eastAsia" w:ascii="宋体" w:hAnsi="宋体" w:eastAsia="宋体" w:cs="宋体"/>
          <w:sz w:val="28"/>
          <w:szCs w:val="28"/>
        </w:rPr>
      </w:pPr>
      <w:bookmarkStart w:id="146" w:name="_Toc17903990"/>
      <w:bookmarkStart w:id="147" w:name="_Toc17907134"/>
      <w:bookmarkStart w:id="148" w:name="_Toc17534831"/>
      <w:r>
        <w:rPr>
          <w:rFonts w:hint="eastAsia" w:ascii="宋体" w:hAnsi="宋体" w:eastAsia="宋体" w:cs="宋体"/>
          <w:sz w:val="28"/>
          <w:szCs w:val="28"/>
        </w:rPr>
        <w:t>3.赛场设置排烟除尘系统，尽可能地减少和控制烟尘。</w:t>
      </w:r>
      <w:bookmarkEnd w:id="146"/>
      <w:bookmarkEnd w:id="147"/>
      <w:bookmarkEnd w:id="148"/>
    </w:p>
    <w:p>
      <w:pPr>
        <w:rPr>
          <w:rFonts w:hint="eastAsia" w:ascii="宋体" w:hAnsi="宋体" w:eastAsia="宋体" w:cs="宋体"/>
          <w:sz w:val="28"/>
          <w:szCs w:val="28"/>
        </w:rPr>
      </w:pPr>
      <w:r>
        <w:rPr>
          <w:rFonts w:hint="eastAsia" w:ascii="宋体" w:hAnsi="宋体" w:eastAsia="宋体" w:cs="宋体"/>
          <w:sz w:val="28"/>
          <w:szCs w:val="28"/>
        </w:rPr>
        <w:br w:type="page"/>
      </w:r>
    </w:p>
    <w:p>
      <w:pPr>
        <w:pStyle w:val="2"/>
        <w:spacing w:before="312" w:after="312"/>
        <w:rPr>
          <w:rFonts w:hint="eastAsia" w:ascii="宋体" w:hAnsi="宋体" w:eastAsia="宋体" w:cs="宋体"/>
          <w:sz w:val="32"/>
          <w:szCs w:val="15"/>
        </w:rPr>
      </w:pPr>
      <w:bookmarkStart w:id="149" w:name="_Toc130226330"/>
      <w:bookmarkStart w:id="150" w:name="_Toc141100648"/>
      <w:r>
        <w:rPr>
          <w:rFonts w:hint="eastAsia" w:ascii="宋体" w:hAnsi="宋体" w:eastAsia="宋体" w:cs="宋体"/>
          <w:sz w:val="32"/>
          <w:szCs w:val="15"/>
        </w:rPr>
        <w:t>附录</w:t>
      </w:r>
      <w:r>
        <w:rPr>
          <w:rFonts w:hint="eastAsia" w:ascii="宋体" w:hAnsi="宋体" w:eastAsia="宋体" w:cs="宋体"/>
          <w:sz w:val="32"/>
          <w:szCs w:val="15"/>
          <w:lang w:val="en-US" w:eastAsia="zh-CN"/>
        </w:rPr>
        <w:t>1</w:t>
      </w:r>
      <w:r>
        <w:rPr>
          <w:rFonts w:hint="eastAsia" w:ascii="宋体" w:hAnsi="宋体" w:eastAsia="宋体" w:cs="宋体"/>
          <w:sz w:val="32"/>
          <w:szCs w:val="15"/>
        </w:rPr>
        <w:t>：</w:t>
      </w:r>
      <w:bookmarkEnd w:id="149"/>
      <w:bookmarkEnd w:id="150"/>
      <w:r>
        <w:rPr>
          <w:rFonts w:hint="eastAsia" w:ascii="宋体" w:hAnsi="宋体" w:eastAsia="宋体" w:cs="宋体"/>
          <w:sz w:val="32"/>
          <w:szCs w:val="15"/>
        </w:rPr>
        <w:t>装配图</w:t>
      </w:r>
    </w:p>
    <w:p>
      <w:pPr>
        <w:rPr>
          <w:rFonts w:hint="eastAsia" w:ascii="宋体" w:hAnsi="宋体" w:eastAsia="宋体" w:cs="宋体"/>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drawing>
          <wp:anchor distT="0" distB="0" distL="114300" distR="114300" simplePos="0" relativeHeight="251661312" behindDoc="0" locked="0" layoutInCell="1" allowOverlap="1">
            <wp:simplePos x="0" y="0"/>
            <wp:positionH relativeFrom="column">
              <wp:posOffset>-1027430</wp:posOffset>
            </wp:positionH>
            <wp:positionV relativeFrom="paragraph">
              <wp:posOffset>175260</wp:posOffset>
            </wp:positionV>
            <wp:extent cx="7997190" cy="7009765"/>
            <wp:effectExtent l="0" t="0" r="635" b="3810"/>
            <wp:wrapNone/>
            <wp:docPr id="1" name="图片 1" descr="140ef2e7ace47c23366f3cfccff3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0ef2e7ace47c23366f3cfccff3d6c"/>
                    <pic:cNvPicPr>
                      <a:picLocks noChangeAspect="1"/>
                    </pic:cNvPicPr>
                  </pic:nvPicPr>
                  <pic:blipFill>
                    <a:blip r:embed="rId11"/>
                    <a:stretch>
                      <a:fillRect/>
                    </a:stretch>
                  </pic:blipFill>
                  <pic:spPr>
                    <a:xfrm rot="16200000">
                      <a:off x="0" y="0"/>
                      <a:ext cx="7997190" cy="7009765"/>
                    </a:xfrm>
                    <a:prstGeom prst="rect">
                      <a:avLst/>
                    </a:prstGeom>
                  </pic:spPr>
                </pic:pic>
              </a:graphicData>
            </a:graphic>
          </wp:anchor>
        </w:drawing>
      </w:r>
      <w:r>
        <w:rPr>
          <w:rFonts w:hint="eastAsia" w:ascii="宋体" w:hAnsi="宋体" w:eastAsia="宋体" w:cs="宋体"/>
          <w:sz w:val="28"/>
          <w:szCs w:val="28"/>
          <w:lang w:eastAsia="zh-CN"/>
        </w:rPr>
        <w:br w:type="page"/>
      </w:r>
    </w:p>
    <w:p>
      <w:pPr>
        <w:pStyle w:val="2"/>
        <w:spacing w:before="312" w:after="312"/>
        <w:rPr>
          <w:rFonts w:hint="eastAsia" w:ascii="宋体" w:hAnsi="宋体" w:eastAsia="宋体" w:cs="宋体"/>
          <w:sz w:val="32"/>
          <w:szCs w:val="15"/>
        </w:rPr>
      </w:pPr>
      <w:r>
        <w:rPr>
          <w:rFonts w:hint="eastAsia" w:ascii="宋体" w:hAnsi="宋体" w:eastAsia="宋体" w:cs="宋体"/>
          <w:sz w:val="32"/>
          <w:szCs w:val="15"/>
        </w:rPr>
        <w:t>附录</w:t>
      </w:r>
      <w:r>
        <w:rPr>
          <w:rFonts w:hint="eastAsia" w:ascii="宋体" w:hAnsi="宋体" w:eastAsia="宋体" w:cs="宋体"/>
          <w:sz w:val="32"/>
          <w:szCs w:val="15"/>
          <w:lang w:val="en-US" w:eastAsia="zh-CN"/>
        </w:rPr>
        <w:t>二</w:t>
      </w:r>
      <w:r>
        <w:rPr>
          <w:rFonts w:hint="eastAsia" w:ascii="宋体" w:hAnsi="宋体" w:eastAsia="宋体" w:cs="宋体"/>
          <w:sz w:val="32"/>
          <w:szCs w:val="15"/>
        </w:rPr>
        <w:t xml:space="preserve"> 评分表</w:t>
      </w:r>
    </w:p>
    <w:p>
      <w:pPr>
        <w:pStyle w:val="19"/>
        <w:keepNext w:val="0"/>
        <w:keepLines w:val="0"/>
        <w:pageBreakBefore w:val="0"/>
        <w:widowControl w:val="0"/>
        <w:kinsoku/>
        <w:wordWrap/>
        <w:overflowPunct/>
        <w:topLinePunct w:val="0"/>
        <w:autoSpaceDE/>
        <w:autoSpaceDN/>
        <w:bidi w:val="0"/>
        <w:adjustRightInd/>
        <w:snapToGrid w:val="0"/>
        <w:spacing w:before="0" w:beforeLines="100" w:after="0" w:afterLines="1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 xml:space="preserve">  手工焊接板板对接焊缝测评</w:t>
      </w:r>
      <w:r>
        <w:rPr>
          <w:rFonts w:hint="eastAsia" w:ascii="宋体" w:hAnsi="宋体" w:eastAsia="宋体" w:cs="宋体"/>
          <w:b/>
          <w:bCs/>
          <w:spacing w:val="-54"/>
          <w:sz w:val="28"/>
          <w:szCs w:val="28"/>
        </w:rPr>
        <w:t xml:space="preserve"> </w:t>
      </w:r>
      <w:r>
        <w:rPr>
          <w:rFonts w:hint="eastAsia" w:ascii="宋体" w:hAnsi="宋体" w:eastAsia="宋体" w:cs="宋体"/>
          <w:b/>
          <w:bCs/>
          <w:spacing w:val="-1"/>
          <w:sz w:val="28"/>
          <w:szCs w:val="28"/>
        </w:rPr>
        <w:t>HF</w:t>
      </w:r>
      <w:r>
        <w:rPr>
          <w:rFonts w:hint="eastAsia" w:ascii="宋体" w:hAnsi="宋体" w:eastAsia="宋体" w:cs="宋体"/>
          <w:b/>
          <w:bCs/>
          <w:spacing w:val="-1"/>
          <w:sz w:val="28"/>
          <w:szCs w:val="28"/>
          <w:lang w:val="en-US" w:eastAsia="zh-CN"/>
        </w:rPr>
        <w:t>6</w:t>
      </w:r>
    </w:p>
    <w:tbl>
      <w:tblPr>
        <w:tblStyle w:val="31"/>
        <w:tblW w:w="951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630"/>
        <w:gridCol w:w="2765"/>
        <w:gridCol w:w="1465"/>
        <w:gridCol w:w="250"/>
        <w:gridCol w:w="940"/>
        <w:gridCol w:w="2007"/>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322" w:type="dxa"/>
            <w:gridSpan w:val="2"/>
            <w:tcBorders>
              <w:tl2br w:val="nil"/>
              <w:tr2bl w:val="nil"/>
            </w:tcBorders>
            <w:shd w:val="clear" w:color="auto" w:fill="auto"/>
          </w:tcPr>
          <w:p>
            <w:pPr>
              <w:pStyle w:val="78"/>
              <w:tabs>
                <w:tab w:val="left" w:pos="481"/>
                <w:tab w:val="left" w:pos="962"/>
                <w:tab w:val="left" w:pos="1444"/>
              </w:tabs>
              <w:spacing w:before="112"/>
              <w:ind w:right="10"/>
              <w:jc w:val="center"/>
              <w:rPr>
                <w:rFonts w:hint="eastAsia" w:ascii="宋体" w:hAnsi="宋体" w:eastAsia="宋体" w:cs="宋体"/>
                <w:sz w:val="24"/>
                <w:szCs w:val="24"/>
              </w:rPr>
            </w:pPr>
            <w:r>
              <w:rPr>
                <w:rFonts w:hint="eastAsia" w:ascii="宋体" w:hAnsi="宋体" w:eastAsia="宋体" w:cs="宋体"/>
                <w:sz w:val="24"/>
                <w:szCs w:val="24"/>
              </w:rPr>
              <w:t>明码</w:t>
            </w:r>
          </w:p>
        </w:tc>
        <w:tc>
          <w:tcPr>
            <w:tcW w:w="2765" w:type="dxa"/>
            <w:tcBorders>
              <w:tl2br w:val="nil"/>
              <w:tr2bl w:val="nil"/>
            </w:tcBorders>
            <w:shd w:val="clear" w:color="auto" w:fill="auto"/>
          </w:tcPr>
          <w:p>
            <w:pPr>
              <w:pStyle w:val="78"/>
              <w:tabs>
                <w:tab w:val="left" w:pos="481"/>
                <w:tab w:val="left" w:pos="962"/>
                <w:tab w:val="left" w:pos="1444"/>
              </w:tabs>
              <w:spacing w:before="112"/>
              <w:ind w:right="10"/>
              <w:jc w:val="center"/>
              <w:rPr>
                <w:rFonts w:hint="eastAsia" w:ascii="宋体" w:hAnsi="宋体" w:eastAsia="宋体" w:cs="宋体"/>
                <w:sz w:val="24"/>
                <w:szCs w:val="24"/>
              </w:rPr>
            </w:pPr>
          </w:p>
        </w:tc>
        <w:tc>
          <w:tcPr>
            <w:tcW w:w="1465" w:type="dxa"/>
            <w:tcBorders>
              <w:tl2br w:val="nil"/>
              <w:tr2bl w:val="nil"/>
            </w:tcBorders>
            <w:shd w:val="clear" w:color="auto" w:fill="auto"/>
          </w:tcPr>
          <w:p>
            <w:pPr>
              <w:pStyle w:val="78"/>
              <w:tabs>
                <w:tab w:val="left" w:pos="481"/>
                <w:tab w:val="left" w:pos="962"/>
                <w:tab w:val="left" w:pos="1444"/>
              </w:tabs>
              <w:spacing w:before="112"/>
              <w:ind w:right="10"/>
              <w:jc w:val="center"/>
              <w:rPr>
                <w:rFonts w:hint="eastAsia" w:ascii="宋体" w:hAnsi="宋体" w:eastAsia="宋体" w:cs="宋体"/>
                <w:sz w:val="24"/>
                <w:szCs w:val="24"/>
              </w:rPr>
            </w:pPr>
            <w:r>
              <w:rPr>
                <w:rFonts w:hint="eastAsia" w:ascii="宋体" w:hAnsi="宋体" w:eastAsia="宋体" w:cs="宋体"/>
                <w:sz w:val="24"/>
                <w:szCs w:val="24"/>
              </w:rPr>
              <w:t>裁判签字</w:t>
            </w:r>
          </w:p>
        </w:tc>
        <w:tc>
          <w:tcPr>
            <w:tcW w:w="3961" w:type="dxa"/>
            <w:gridSpan w:val="4"/>
            <w:tcBorders>
              <w:tl2br w:val="nil"/>
              <w:tr2bl w:val="nil"/>
            </w:tcBorders>
            <w:shd w:val="clear" w:color="auto" w:fill="auto"/>
          </w:tcPr>
          <w:p>
            <w:pPr>
              <w:pStyle w:val="78"/>
              <w:tabs>
                <w:tab w:val="left" w:pos="481"/>
                <w:tab w:val="left" w:pos="962"/>
                <w:tab w:val="left" w:pos="1444"/>
              </w:tabs>
              <w:spacing w:before="112"/>
              <w:ind w:right="1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4" w:hRule="exact"/>
          <w:jc w:val="center"/>
        </w:trPr>
        <w:tc>
          <w:tcPr>
            <w:tcW w:w="692" w:type="dxa"/>
            <w:tcBorders>
              <w:tl2br w:val="nil"/>
              <w:tr2bl w:val="nil"/>
            </w:tcBorders>
            <w:shd w:val="clear" w:color="auto" w:fill="auto"/>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630" w:type="dxa"/>
            <w:tcBorders>
              <w:tl2br w:val="nil"/>
              <w:tr2bl w:val="nil"/>
            </w:tcBorders>
            <w:shd w:val="clear" w:color="auto" w:fill="auto"/>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分值</w:t>
            </w:r>
          </w:p>
        </w:tc>
        <w:tc>
          <w:tcPr>
            <w:tcW w:w="4230" w:type="dxa"/>
            <w:gridSpan w:val="2"/>
            <w:tcBorders>
              <w:tl2br w:val="nil"/>
              <w:tr2bl w:val="nil"/>
            </w:tcBorders>
            <w:shd w:val="clear" w:color="auto" w:fill="auto"/>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评分内容（单位：mm）</w:t>
            </w:r>
          </w:p>
        </w:tc>
        <w:tc>
          <w:tcPr>
            <w:tcW w:w="250" w:type="dxa"/>
            <w:vMerge w:val="restart"/>
            <w:tcBorders>
              <w:tl2br w:val="nil"/>
              <w:tr2bl w:val="nil"/>
            </w:tcBorders>
            <w:shd w:val="clear" w:color="auto" w:fill="auto"/>
            <w:vAlign w:val="center"/>
          </w:tcPr>
          <w:p>
            <w:pPr>
              <w:jc w:val="center"/>
              <w:rPr>
                <w:rFonts w:hint="eastAsia" w:ascii="宋体" w:hAnsi="宋体" w:eastAsia="宋体" w:cs="宋体"/>
                <w:b/>
                <w:bCs/>
                <w:sz w:val="28"/>
                <w:szCs w:val="28"/>
              </w:rPr>
            </w:pPr>
          </w:p>
        </w:tc>
        <w:tc>
          <w:tcPr>
            <w:tcW w:w="940" w:type="dxa"/>
            <w:tcBorders>
              <w:tl2br w:val="nil"/>
              <w:tr2bl w:val="nil"/>
            </w:tcBorders>
            <w:shd w:val="clear" w:color="auto" w:fill="auto"/>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要求</w:t>
            </w:r>
          </w:p>
        </w:tc>
        <w:tc>
          <w:tcPr>
            <w:tcW w:w="2007" w:type="dxa"/>
            <w:tcBorders>
              <w:tl2br w:val="nil"/>
              <w:tr2bl w:val="nil"/>
            </w:tcBorders>
            <w:shd w:val="clear" w:color="auto" w:fill="auto"/>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实测值/结果</w:t>
            </w:r>
          </w:p>
        </w:tc>
        <w:tc>
          <w:tcPr>
            <w:tcW w:w="764" w:type="dxa"/>
            <w:tcBorders>
              <w:tl2br w:val="nil"/>
              <w:tr2bl w:val="nil"/>
            </w:tcBorders>
            <w:shd w:val="clear" w:color="auto" w:fill="auto"/>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jc w:val="center"/>
        </w:trPr>
        <w:tc>
          <w:tcPr>
            <w:tcW w:w="69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M1</w:t>
            </w:r>
          </w:p>
        </w:tc>
        <w:tc>
          <w:tcPr>
            <w:tcW w:w="630"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正面焊缝咬边是否在允许范围内</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restart"/>
            <w:tcBorders>
              <w:tl2br w:val="nil"/>
              <w:tr2bl w:val="nil"/>
            </w:tcBorders>
            <w:shd w:val="clear" w:color="auto" w:fill="auto"/>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是／否</w:t>
            </w:r>
          </w:p>
        </w:tc>
        <w:tc>
          <w:tcPr>
            <w:tcW w:w="2007" w:type="dxa"/>
            <w:vMerge w:val="restart"/>
            <w:tcBorders>
              <w:tl2br w:val="nil"/>
              <w:tr2bl w:val="nil"/>
            </w:tcBorders>
            <w:shd w:val="clear" w:color="auto" w:fill="auto"/>
          </w:tcPr>
          <w:p>
            <w:pPr>
              <w:rPr>
                <w:rFonts w:hint="eastAsia" w:ascii="宋体" w:hAnsi="宋体" w:eastAsia="宋体" w:cs="宋体"/>
                <w:sz w:val="24"/>
                <w:szCs w:val="24"/>
              </w:rPr>
            </w:pPr>
          </w:p>
        </w:tc>
        <w:tc>
          <w:tcPr>
            <w:tcW w:w="764" w:type="dxa"/>
            <w:vMerge w:val="restart"/>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3" w:hRule="exact"/>
          <w:jc w:val="center"/>
        </w:trPr>
        <w:tc>
          <w:tcPr>
            <w:tcW w:w="69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630"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before="45" w:line="240" w:lineRule="auto"/>
              <w:ind w:left="361" w:right="100"/>
              <w:jc w:val="center"/>
              <w:textAlignment w:val="auto"/>
              <w:rPr>
                <w:rFonts w:hint="eastAsia" w:ascii="宋体" w:hAnsi="宋体" w:eastAsia="宋体" w:cs="宋体"/>
                <w:sz w:val="24"/>
                <w:szCs w:val="24"/>
              </w:rPr>
            </w:pPr>
            <w:r>
              <w:rPr>
                <w:rFonts w:hint="eastAsia" w:ascii="宋体" w:hAnsi="宋体" w:eastAsia="宋体" w:cs="宋体"/>
                <w:sz w:val="24"/>
                <w:szCs w:val="24"/>
              </w:rPr>
              <w:t>允许咬边最大深度为</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0.5</w:t>
            </w:r>
            <w:r>
              <w:rPr>
                <w:rFonts w:hint="eastAsia" w:ascii="宋体" w:hAnsi="宋体" w:eastAsia="宋体" w:cs="宋体"/>
                <w:spacing w:val="29"/>
                <w:sz w:val="24"/>
                <w:szCs w:val="24"/>
              </w:rPr>
              <w:t xml:space="preserve"> </w:t>
            </w:r>
            <w:r>
              <w:rPr>
                <w:rFonts w:hint="eastAsia" w:ascii="宋体" w:hAnsi="宋体" w:eastAsia="宋体" w:cs="宋体"/>
                <w:sz w:val="24"/>
                <w:szCs w:val="24"/>
              </w:rPr>
              <w:t>且不允许有侧壁未熔合</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continue"/>
            <w:tcBorders>
              <w:tl2br w:val="nil"/>
              <w:tr2bl w:val="nil"/>
            </w:tcBorders>
            <w:shd w:val="clear" w:color="auto" w:fill="auto"/>
            <w:vAlign w:val="center"/>
          </w:tcPr>
          <w:p>
            <w:pPr>
              <w:rPr>
                <w:rFonts w:hint="eastAsia" w:ascii="宋体" w:hAnsi="宋体" w:eastAsia="宋体" w:cs="宋体"/>
                <w:sz w:val="24"/>
                <w:szCs w:val="24"/>
              </w:rPr>
            </w:pPr>
          </w:p>
        </w:tc>
        <w:tc>
          <w:tcPr>
            <w:tcW w:w="2007" w:type="dxa"/>
            <w:vMerge w:val="continue"/>
            <w:tcBorders>
              <w:tl2br w:val="nil"/>
              <w:tr2bl w:val="nil"/>
            </w:tcBorders>
            <w:shd w:val="clear" w:color="auto" w:fill="auto"/>
          </w:tcPr>
          <w:p>
            <w:pPr>
              <w:rPr>
                <w:rFonts w:hint="eastAsia" w:ascii="宋体" w:hAnsi="宋体" w:eastAsia="宋体" w:cs="宋体"/>
                <w:sz w:val="24"/>
                <w:szCs w:val="24"/>
              </w:rPr>
            </w:pPr>
          </w:p>
        </w:tc>
        <w:tc>
          <w:tcPr>
            <w:tcW w:w="764" w:type="dxa"/>
            <w:vMerge w:val="continue"/>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jc w:val="center"/>
        </w:trPr>
        <w:tc>
          <w:tcPr>
            <w:tcW w:w="69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M2</w:t>
            </w:r>
          </w:p>
        </w:tc>
        <w:tc>
          <w:tcPr>
            <w:tcW w:w="630"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正面焊缝余高是否在允许范围内</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restart"/>
            <w:tcBorders>
              <w:tl2br w:val="nil"/>
              <w:tr2bl w:val="nil"/>
            </w:tcBorders>
            <w:shd w:val="clear" w:color="auto" w:fill="auto"/>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是／否</w:t>
            </w:r>
          </w:p>
        </w:tc>
        <w:tc>
          <w:tcPr>
            <w:tcW w:w="2007" w:type="dxa"/>
            <w:vMerge w:val="restart"/>
            <w:tcBorders>
              <w:tl2br w:val="nil"/>
              <w:tr2bl w:val="nil"/>
            </w:tcBorders>
            <w:shd w:val="clear" w:color="auto" w:fill="auto"/>
          </w:tcPr>
          <w:p>
            <w:pPr>
              <w:rPr>
                <w:rFonts w:hint="eastAsia" w:ascii="宋体" w:hAnsi="宋体" w:eastAsia="宋体" w:cs="宋体"/>
                <w:sz w:val="24"/>
                <w:szCs w:val="24"/>
              </w:rPr>
            </w:pPr>
          </w:p>
        </w:tc>
        <w:tc>
          <w:tcPr>
            <w:tcW w:w="764" w:type="dxa"/>
            <w:vMerge w:val="restart"/>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08" w:hRule="exact"/>
          <w:jc w:val="center"/>
        </w:trPr>
        <w:tc>
          <w:tcPr>
            <w:tcW w:w="69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630"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before="74" w:line="240" w:lineRule="auto"/>
              <w:ind w:left="361"/>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允许余高≤2.5，且不允许有未焊满</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continue"/>
            <w:tcBorders>
              <w:tl2br w:val="nil"/>
              <w:tr2bl w:val="nil"/>
            </w:tcBorders>
            <w:shd w:val="clear" w:color="auto" w:fill="auto"/>
            <w:vAlign w:val="center"/>
          </w:tcPr>
          <w:p>
            <w:pPr>
              <w:rPr>
                <w:rFonts w:hint="eastAsia" w:ascii="宋体" w:hAnsi="宋体" w:eastAsia="宋体" w:cs="宋体"/>
                <w:sz w:val="24"/>
                <w:szCs w:val="24"/>
              </w:rPr>
            </w:pPr>
          </w:p>
        </w:tc>
        <w:tc>
          <w:tcPr>
            <w:tcW w:w="2007" w:type="dxa"/>
            <w:vMerge w:val="continue"/>
            <w:tcBorders>
              <w:tl2br w:val="nil"/>
              <w:tr2bl w:val="nil"/>
            </w:tcBorders>
            <w:shd w:val="clear" w:color="auto" w:fill="auto"/>
          </w:tcPr>
          <w:p>
            <w:pPr>
              <w:rPr>
                <w:rFonts w:hint="eastAsia" w:ascii="宋体" w:hAnsi="宋体" w:eastAsia="宋体" w:cs="宋体"/>
                <w:sz w:val="24"/>
                <w:szCs w:val="24"/>
              </w:rPr>
            </w:pPr>
          </w:p>
        </w:tc>
        <w:tc>
          <w:tcPr>
            <w:tcW w:w="764" w:type="dxa"/>
            <w:vMerge w:val="continue"/>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jc w:val="center"/>
        </w:trPr>
        <w:tc>
          <w:tcPr>
            <w:tcW w:w="69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M3</w:t>
            </w:r>
          </w:p>
        </w:tc>
        <w:tc>
          <w:tcPr>
            <w:tcW w:w="630"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正面焊缝宽度是否均匀一致</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restart"/>
            <w:tcBorders>
              <w:tl2br w:val="nil"/>
              <w:tr2bl w:val="nil"/>
            </w:tcBorders>
            <w:shd w:val="clear" w:color="auto" w:fill="auto"/>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是／否</w:t>
            </w:r>
          </w:p>
        </w:tc>
        <w:tc>
          <w:tcPr>
            <w:tcW w:w="2007" w:type="dxa"/>
            <w:vMerge w:val="restart"/>
            <w:tcBorders>
              <w:tl2br w:val="nil"/>
              <w:tr2bl w:val="nil"/>
            </w:tcBorders>
            <w:shd w:val="clear" w:color="auto" w:fill="auto"/>
          </w:tcPr>
          <w:p>
            <w:pPr>
              <w:rPr>
                <w:rFonts w:hint="eastAsia" w:ascii="宋体" w:hAnsi="宋体" w:eastAsia="宋体" w:cs="宋体"/>
                <w:sz w:val="24"/>
                <w:szCs w:val="24"/>
              </w:rPr>
            </w:pPr>
          </w:p>
        </w:tc>
        <w:tc>
          <w:tcPr>
            <w:tcW w:w="764" w:type="dxa"/>
            <w:vMerge w:val="restart"/>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exact"/>
          <w:jc w:val="center"/>
        </w:trPr>
        <w:tc>
          <w:tcPr>
            <w:tcW w:w="69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630"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before="73"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允许宽窄差≤2</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continue"/>
            <w:tcBorders>
              <w:tl2br w:val="nil"/>
              <w:tr2bl w:val="nil"/>
            </w:tcBorders>
            <w:shd w:val="clear" w:color="auto" w:fill="auto"/>
            <w:vAlign w:val="center"/>
          </w:tcPr>
          <w:p>
            <w:pPr>
              <w:rPr>
                <w:rFonts w:hint="eastAsia" w:ascii="宋体" w:hAnsi="宋体" w:eastAsia="宋体" w:cs="宋体"/>
                <w:sz w:val="24"/>
                <w:szCs w:val="24"/>
              </w:rPr>
            </w:pPr>
          </w:p>
        </w:tc>
        <w:tc>
          <w:tcPr>
            <w:tcW w:w="2007" w:type="dxa"/>
            <w:vMerge w:val="continue"/>
            <w:tcBorders>
              <w:tl2br w:val="nil"/>
              <w:tr2bl w:val="nil"/>
            </w:tcBorders>
            <w:shd w:val="clear" w:color="auto" w:fill="auto"/>
          </w:tcPr>
          <w:p>
            <w:pPr>
              <w:rPr>
                <w:rFonts w:hint="eastAsia" w:ascii="宋体" w:hAnsi="宋体" w:eastAsia="宋体" w:cs="宋体"/>
                <w:sz w:val="24"/>
                <w:szCs w:val="24"/>
              </w:rPr>
            </w:pPr>
          </w:p>
        </w:tc>
        <w:tc>
          <w:tcPr>
            <w:tcW w:w="764" w:type="dxa"/>
            <w:vMerge w:val="continue"/>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jc w:val="center"/>
        </w:trPr>
        <w:tc>
          <w:tcPr>
            <w:tcW w:w="69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M4</w:t>
            </w:r>
          </w:p>
        </w:tc>
        <w:tc>
          <w:tcPr>
            <w:tcW w:w="630"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对接焊缝无电弧擦伤</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restart"/>
            <w:tcBorders>
              <w:tl2br w:val="nil"/>
              <w:tr2bl w:val="nil"/>
            </w:tcBorders>
            <w:shd w:val="clear" w:color="auto" w:fill="auto"/>
            <w:vAlign w:val="center"/>
          </w:tcPr>
          <w:p>
            <w:pPr>
              <w:pStyle w:val="78"/>
              <w:spacing w:before="152"/>
              <w:ind w:left="100"/>
              <w:jc w:val="left"/>
              <w:rPr>
                <w:rFonts w:hint="eastAsia" w:ascii="宋体" w:hAnsi="宋体" w:eastAsia="宋体" w:cs="宋体"/>
                <w:sz w:val="24"/>
                <w:szCs w:val="24"/>
              </w:rPr>
            </w:pPr>
            <w:r>
              <w:rPr>
                <w:rFonts w:hint="eastAsia" w:ascii="宋体" w:hAnsi="宋体" w:eastAsia="宋体" w:cs="宋体"/>
                <w:sz w:val="24"/>
                <w:szCs w:val="24"/>
              </w:rPr>
              <w:t>是／否</w:t>
            </w:r>
          </w:p>
        </w:tc>
        <w:tc>
          <w:tcPr>
            <w:tcW w:w="2007" w:type="dxa"/>
            <w:vMerge w:val="restart"/>
            <w:tcBorders>
              <w:tl2br w:val="nil"/>
              <w:tr2bl w:val="nil"/>
            </w:tcBorders>
            <w:shd w:val="clear" w:color="auto" w:fill="auto"/>
          </w:tcPr>
          <w:p>
            <w:pPr>
              <w:rPr>
                <w:rFonts w:hint="eastAsia" w:ascii="宋体" w:hAnsi="宋体" w:eastAsia="宋体" w:cs="宋体"/>
                <w:sz w:val="24"/>
                <w:szCs w:val="24"/>
              </w:rPr>
            </w:pPr>
          </w:p>
        </w:tc>
        <w:tc>
          <w:tcPr>
            <w:tcW w:w="764" w:type="dxa"/>
            <w:vMerge w:val="restart"/>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exact"/>
          <w:jc w:val="center"/>
        </w:trPr>
        <w:tc>
          <w:tcPr>
            <w:tcW w:w="69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630"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试件背面不评判</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continue"/>
            <w:tcBorders>
              <w:tl2br w:val="nil"/>
              <w:tr2bl w:val="nil"/>
            </w:tcBorders>
            <w:shd w:val="clear" w:color="auto" w:fill="auto"/>
            <w:vAlign w:val="center"/>
          </w:tcPr>
          <w:p>
            <w:pPr>
              <w:rPr>
                <w:rFonts w:hint="eastAsia" w:ascii="宋体" w:hAnsi="宋体" w:eastAsia="宋体" w:cs="宋体"/>
                <w:sz w:val="24"/>
                <w:szCs w:val="24"/>
              </w:rPr>
            </w:pPr>
          </w:p>
        </w:tc>
        <w:tc>
          <w:tcPr>
            <w:tcW w:w="2007" w:type="dxa"/>
            <w:vMerge w:val="continue"/>
            <w:tcBorders>
              <w:tl2br w:val="nil"/>
              <w:tr2bl w:val="nil"/>
            </w:tcBorders>
            <w:shd w:val="clear" w:color="auto" w:fill="auto"/>
          </w:tcPr>
          <w:p>
            <w:pPr>
              <w:rPr>
                <w:rFonts w:hint="eastAsia" w:ascii="宋体" w:hAnsi="宋体" w:eastAsia="宋体" w:cs="宋体"/>
                <w:sz w:val="24"/>
                <w:szCs w:val="24"/>
              </w:rPr>
            </w:pPr>
          </w:p>
        </w:tc>
        <w:tc>
          <w:tcPr>
            <w:tcW w:w="764" w:type="dxa"/>
            <w:vMerge w:val="continue"/>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8" w:hRule="exact"/>
          <w:jc w:val="center"/>
        </w:trPr>
        <w:tc>
          <w:tcPr>
            <w:tcW w:w="69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M5</w:t>
            </w:r>
          </w:p>
        </w:tc>
        <w:tc>
          <w:tcPr>
            <w:tcW w:w="630"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before="107"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对接焊缝根部凹陷和咬边是否在允许范围内</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restart"/>
            <w:tcBorders>
              <w:tl2br w:val="nil"/>
              <w:tr2bl w:val="nil"/>
            </w:tcBorders>
            <w:shd w:val="clear" w:color="auto" w:fill="auto"/>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是／否</w:t>
            </w:r>
          </w:p>
        </w:tc>
        <w:tc>
          <w:tcPr>
            <w:tcW w:w="2007" w:type="dxa"/>
            <w:vMerge w:val="restart"/>
            <w:tcBorders>
              <w:tl2br w:val="nil"/>
              <w:tr2bl w:val="nil"/>
            </w:tcBorders>
            <w:shd w:val="clear" w:color="auto" w:fill="auto"/>
          </w:tcPr>
          <w:p>
            <w:pPr>
              <w:rPr>
                <w:rFonts w:hint="eastAsia" w:ascii="宋体" w:hAnsi="宋体" w:eastAsia="宋体" w:cs="宋体"/>
                <w:sz w:val="24"/>
                <w:szCs w:val="24"/>
              </w:rPr>
            </w:pPr>
          </w:p>
        </w:tc>
        <w:tc>
          <w:tcPr>
            <w:tcW w:w="764" w:type="dxa"/>
            <w:vMerge w:val="restart"/>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6" w:hRule="exact"/>
          <w:jc w:val="center"/>
        </w:trPr>
        <w:tc>
          <w:tcPr>
            <w:tcW w:w="69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630"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1" w:hanging="1"/>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允许最大值为</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0.5，如果熔透率＜100%则</w:t>
            </w:r>
            <w:r>
              <w:rPr>
                <w:rFonts w:hint="eastAsia" w:ascii="宋体" w:hAnsi="宋体" w:eastAsia="宋体" w:cs="宋体"/>
                <w:sz w:val="24"/>
                <w:szCs w:val="24"/>
              </w:rPr>
              <w:t>为</w:t>
            </w:r>
            <w:r>
              <w:rPr>
                <w:rFonts w:hint="eastAsia" w:ascii="宋体" w:hAnsi="宋体" w:eastAsia="宋体" w:cs="宋体"/>
                <w:spacing w:val="-53"/>
                <w:sz w:val="24"/>
                <w:szCs w:val="24"/>
              </w:rPr>
              <w:t xml:space="preserve"> </w:t>
            </w:r>
            <w:r>
              <w:rPr>
                <w:rFonts w:hint="eastAsia" w:ascii="宋体" w:hAnsi="宋体" w:eastAsia="宋体" w:cs="宋体"/>
                <w:sz w:val="24"/>
                <w:szCs w:val="24"/>
              </w:rPr>
              <w:t>0分</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continue"/>
            <w:tcBorders>
              <w:tl2br w:val="nil"/>
              <w:tr2bl w:val="nil"/>
            </w:tcBorders>
            <w:shd w:val="clear" w:color="auto" w:fill="auto"/>
            <w:vAlign w:val="center"/>
          </w:tcPr>
          <w:p>
            <w:pPr>
              <w:rPr>
                <w:rFonts w:hint="eastAsia" w:ascii="宋体" w:hAnsi="宋体" w:eastAsia="宋体" w:cs="宋体"/>
                <w:sz w:val="24"/>
                <w:szCs w:val="24"/>
              </w:rPr>
            </w:pPr>
          </w:p>
        </w:tc>
        <w:tc>
          <w:tcPr>
            <w:tcW w:w="2007" w:type="dxa"/>
            <w:vMerge w:val="continue"/>
            <w:tcBorders>
              <w:tl2br w:val="nil"/>
              <w:tr2bl w:val="nil"/>
            </w:tcBorders>
            <w:shd w:val="clear" w:color="auto" w:fill="auto"/>
          </w:tcPr>
          <w:p>
            <w:pPr>
              <w:rPr>
                <w:rFonts w:hint="eastAsia" w:ascii="宋体" w:hAnsi="宋体" w:eastAsia="宋体" w:cs="宋体"/>
                <w:sz w:val="24"/>
                <w:szCs w:val="24"/>
              </w:rPr>
            </w:pPr>
          </w:p>
        </w:tc>
        <w:tc>
          <w:tcPr>
            <w:tcW w:w="764" w:type="dxa"/>
            <w:vMerge w:val="continue"/>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exact"/>
          <w:jc w:val="center"/>
        </w:trPr>
        <w:tc>
          <w:tcPr>
            <w:tcW w:w="69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M6</w:t>
            </w:r>
          </w:p>
        </w:tc>
        <w:tc>
          <w:tcPr>
            <w:tcW w:w="630"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对接焊缝根部凸度是否在允许范围内</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restart"/>
            <w:tcBorders>
              <w:tl2br w:val="nil"/>
              <w:tr2bl w:val="nil"/>
            </w:tcBorders>
            <w:shd w:val="clear" w:color="auto" w:fill="auto"/>
            <w:vAlign w:val="center"/>
          </w:tcPr>
          <w:p>
            <w:pPr>
              <w:pStyle w:val="78"/>
              <w:spacing w:line="241" w:lineRule="exact"/>
              <w:ind w:left="101"/>
              <w:jc w:val="left"/>
              <w:rPr>
                <w:rFonts w:hint="eastAsia" w:ascii="宋体" w:hAnsi="宋体" w:eastAsia="宋体" w:cs="宋体"/>
                <w:sz w:val="24"/>
                <w:szCs w:val="24"/>
              </w:rPr>
            </w:pPr>
            <w:r>
              <w:rPr>
                <w:rFonts w:hint="eastAsia" w:ascii="宋体" w:hAnsi="宋体" w:eastAsia="宋体" w:cs="宋体"/>
                <w:sz w:val="24"/>
                <w:szCs w:val="24"/>
              </w:rPr>
              <w:t>是／否</w:t>
            </w:r>
          </w:p>
        </w:tc>
        <w:tc>
          <w:tcPr>
            <w:tcW w:w="2007" w:type="dxa"/>
            <w:vMerge w:val="restart"/>
            <w:tcBorders>
              <w:tl2br w:val="nil"/>
              <w:tr2bl w:val="nil"/>
            </w:tcBorders>
            <w:shd w:val="clear" w:color="auto" w:fill="auto"/>
          </w:tcPr>
          <w:p>
            <w:pPr>
              <w:rPr>
                <w:rFonts w:hint="eastAsia" w:ascii="宋体" w:hAnsi="宋体" w:eastAsia="宋体" w:cs="宋体"/>
                <w:sz w:val="24"/>
                <w:szCs w:val="24"/>
              </w:rPr>
            </w:pPr>
          </w:p>
        </w:tc>
        <w:tc>
          <w:tcPr>
            <w:tcW w:w="764" w:type="dxa"/>
            <w:vMerge w:val="restart"/>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2" w:hRule="exact"/>
          <w:jc w:val="center"/>
        </w:trPr>
        <w:tc>
          <w:tcPr>
            <w:tcW w:w="69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630"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允许最大值为</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2，如果熔透率＜100%则为</w:t>
            </w:r>
            <w:r>
              <w:rPr>
                <w:rFonts w:hint="eastAsia" w:ascii="宋体" w:hAnsi="宋体" w:eastAsia="宋体" w:cs="宋体"/>
                <w:sz w:val="24"/>
                <w:szCs w:val="24"/>
              </w:rPr>
              <w:t>0分</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vMerge w:val="continue"/>
            <w:tcBorders>
              <w:tl2br w:val="nil"/>
              <w:tr2bl w:val="nil"/>
            </w:tcBorders>
            <w:shd w:val="clear" w:color="auto" w:fill="auto"/>
            <w:vAlign w:val="center"/>
          </w:tcPr>
          <w:p>
            <w:pPr>
              <w:rPr>
                <w:rFonts w:hint="eastAsia" w:ascii="宋体" w:hAnsi="宋体" w:eastAsia="宋体" w:cs="宋体"/>
                <w:sz w:val="24"/>
                <w:szCs w:val="24"/>
              </w:rPr>
            </w:pPr>
          </w:p>
        </w:tc>
        <w:tc>
          <w:tcPr>
            <w:tcW w:w="2007" w:type="dxa"/>
            <w:vMerge w:val="continue"/>
            <w:tcBorders>
              <w:tl2br w:val="nil"/>
              <w:tr2bl w:val="nil"/>
            </w:tcBorders>
            <w:shd w:val="clear" w:color="auto" w:fill="auto"/>
          </w:tcPr>
          <w:p>
            <w:pPr>
              <w:rPr>
                <w:rFonts w:hint="eastAsia" w:ascii="宋体" w:hAnsi="宋体" w:eastAsia="宋体" w:cs="宋体"/>
                <w:sz w:val="24"/>
                <w:szCs w:val="24"/>
              </w:rPr>
            </w:pPr>
          </w:p>
        </w:tc>
        <w:tc>
          <w:tcPr>
            <w:tcW w:w="764" w:type="dxa"/>
            <w:vMerge w:val="continue"/>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 w:hRule="exact"/>
          <w:jc w:val="center"/>
        </w:trPr>
        <w:tc>
          <w:tcPr>
            <w:tcW w:w="692" w:type="dxa"/>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M</w:t>
            </w:r>
            <w:r>
              <w:rPr>
                <w:rFonts w:hint="eastAsia" w:ascii="宋体" w:hAnsi="宋体" w:eastAsia="宋体" w:cs="宋体"/>
                <w:sz w:val="24"/>
                <w:szCs w:val="24"/>
                <w:lang w:val="en-US" w:eastAsia="zh-CN"/>
              </w:rPr>
              <w:t>7</w:t>
            </w:r>
          </w:p>
        </w:tc>
        <w:tc>
          <w:tcPr>
            <w:tcW w:w="630" w:type="dxa"/>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230" w:type="dxa"/>
            <w:gridSpan w:val="2"/>
            <w:tcBorders>
              <w:tl2br w:val="nil"/>
              <w:tr2bl w:val="nil"/>
            </w:tcBorders>
            <w:shd w:val="clear" w:color="auto" w:fill="auto"/>
            <w:vAlign w:val="center"/>
          </w:tcPr>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rPr>
            </w:pPr>
            <w:r>
              <w:rPr>
                <w:rFonts w:hint="eastAsia" w:ascii="宋体" w:hAnsi="宋体" w:eastAsia="宋体" w:cs="宋体"/>
                <w:sz w:val="24"/>
                <w:szCs w:val="24"/>
              </w:rPr>
              <w:t>角变形是否在允许范围内</w:t>
            </w:r>
          </w:p>
          <w:p>
            <w:pPr>
              <w:pStyle w:val="78"/>
              <w:keepNext w:val="0"/>
              <w:keepLines w:val="0"/>
              <w:pageBreakBefore w:val="0"/>
              <w:widowControl w:val="0"/>
              <w:kinsoku/>
              <w:wordWrap/>
              <w:overflowPunct/>
              <w:topLinePunct w:val="0"/>
              <w:bidi w:val="0"/>
              <w:snapToGrid/>
              <w:spacing w:line="240" w:lineRule="auto"/>
              <w:ind w:left="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允许最大值为</w:t>
            </w:r>
            <w:r>
              <w:rPr>
                <w:rFonts w:hint="eastAsia" w:ascii="宋体" w:hAnsi="宋体" w:eastAsia="宋体" w:cs="宋体"/>
                <w:sz w:val="24"/>
                <w:szCs w:val="24"/>
                <w:lang w:val="en-US" w:eastAsia="zh-CN"/>
              </w:rPr>
              <w:t>2</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tcBorders>
              <w:tl2br w:val="nil"/>
              <w:tr2bl w:val="nil"/>
            </w:tcBorders>
            <w:shd w:val="clear" w:color="auto" w:fill="auto"/>
            <w:vAlign w:val="center"/>
          </w:tcPr>
          <w:p>
            <w:pPr>
              <w:pStyle w:val="78"/>
              <w:spacing w:line="241" w:lineRule="exact"/>
              <w:ind w:left="101"/>
              <w:jc w:val="left"/>
              <w:rPr>
                <w:rFonts w:hint="eastAsia" w:ascii="宋体" w:hAnsi="宋体" w:eastAsia="宋体" w:cs="宋体"/>
                <w:sz w:val="24"/>
                <w:szCs w:val="24"/>
              </w:rPr>
            </w:pPr>
            <w:r>
              <w:rPr>
                <w:rFonts w:hint="eastAsia" w:ascii="宋体" w:hAnsi="宋体" w:eastAsia="宋体" w:cs="宋体"/>
                <w:sz w:val="24"/>
                <w:szCs w:val="24"/>
              </w:rPr>
              <w:t>是／否</w:t>
            </w:r>
          </w:p>
        </w:tc>
        <w:tc>
          <w:tcPr>
            <w:tcW w:w="2007" w:type="dxa"/>
            <w:tcBorders>
              <w:tl2br w:val="nil"/>
              <w:tr2bl w:val="nil"/>
            </w:tcBorders>
            <w:shd w:val="clear" w:color="auto" w:fill="auto"/>
          </w:tcPr>
          <w:p>
            <w:pPr>
              <w:rPr>
                <w:rFonts w:hint="eastAsia" w:ascii="宋体" w:hAnsi="宋体" w:eastAsia="宋体" w:cs="宋体"/>
                <w:sz w:val="24"/>
                <w:szCs w:val="24"/>
              </w:rPr>
            </w:pPr>
          </w:p>
        </w:tc>
        <w:tc>
          <w:tcPr>
            <w:tcW w:w="764" w:type="dxa"/>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14" w:hRule="exact"/>
          <w:jc w:val="center"/>
        </w:trPr>
        <w:tc>
          <w:tcPr>
            <w:tcW w:w="1322" w:type="dxa"/>
            <w:gridSpan w:val="2"/>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注意</w:t>
            </w:r>
          </w:p>
        </w:tc>
        <w:tc>
          <w:tcPr>
            <w:tcW w:w="4230" w:type="dxa"/>
            <w:gridSpan w:val="2"/>
            <w:tcBorders>
              <w:tl2br w:val="nil"/>
              <w:tr2bl w:val="nil"/>
            </w:tcBorders>
            <w:shd w:val="clear" w:color="auto" w:fill="auto"/>
          </w:tcPr>
          <w:p>
            <w:pPr>
              <w:pStyle w:val="78"/>
              <w:keepNext w:val="0"/>
              <w:keepLines w:val="0"/>
              <w:pageBreakBefore w:val="0"/>
              <w:widowControl w:val="0"/>
              <w:kinsoku/>
              <w:wordWrap/>
              <w:overflowPunct/>
              <w:topLinePunct w:val="0"/>
              <w:bidi w:val="0"/>
              <w:snapToGrid/>
              <w:spacing w:before="7" w:line="240" w:lineRule="auto"/>
              <w:jc w:val="left"/>
              <w:textAlignment w:val="auto"/>
              <w:rPr>
                <w:rFonts w:hint="eastAsia" w:ascii="宋体" w:hAnsi="宋体" w:eastAsia="宋体" w:cs="宋体"/>
                <w:sz w:val="24"/>
                <w:szCs w:val="24"/>
              </w:rPr>
            </w:pPr>
          </w:p>
          <w:p>
            <w:pPr>
              <w:pStyle w:val="78"/>
              <w:keepNext w:val="0"/>
              <w:keepLines w:val="0"/>
              <w:pageBreakBefore w:val="0"/>
              <w:widowControl w:val="0"/>
              <w:kinsoku/>
              <w:wordWrap/>
              <w:overflowPunct/>
              <w:topLinePunct w:val="0"/>
              <w:bidi w:val="0"/>
              <w:snapToGrid/>
              <w:spacing w:line="240" w:lineRule="auto"/>
              <w:ind w:left="100" w:right="-3"/>
              <w:jc w:val="left"/>
              <w:textAlignment w:val="auto"/>
              <w:rPr>
                <w:rFonts w:hint="eastAsia" w:ascii="宋体" w:hAnsi="宋体" w:eastAsia="宋体" w:cs="宋体"/>
                <w:sz w:val="24"/>
                <w:szCs w:val="24"/>
              </w:rPr>
            </w:pPr>
            <w:r>
              <w:rPr>
                <w:rFonts w:hint="eastAsia" w:ascii="宋体" w:hAnsi="宋体" w:eastAsia="宋体" w:cs="宋体"/>
                <w:sz w:val="24"/>
                <w:szCs w:val="24"/>
              </w:rPr>
              <w:t>1.对接焊缝试件盖面焊道存在坡口边缘未熔、补焊或盖面焊道方向不一致时</w:t>
            </w:r>
            <w:r>
              <w:rPr>
                <w:rFonts w:hint="eastAsia" w:ascii="宋体" w:hAnsi="宋体" w:eastAsia="宋体" w:cs="宋体"/>
                <w:spacing w:val="-90"/>
                <w:sz w:val="24"/>
                <w:szCs w:val="24"/>
              </w:rPr>
              <w:t>，</w:t>
            </w:r>
            <w:r>
              <w:rPr>
                <w:rFonts w:hint="eastAsia" w:ascii="宋体" w:hAnsi="宋体" w:eastAsia="宋体" w:cs="宋体"/>
                <w:sz w:val="24"/>
                <w:szCs w:val="24"/>
              </w:rPr>
              <w:t>该试件</w:t>
            </w:r>
            <w:r>
              <w:rPr>
                <w:rFonts w:hint="eastAsia" w:ascii="宋体" w:hAnsi="宋体" w:eastAsia="宋体" w:cs="宋体"/>
                <w:spacing w:val="-53"/>
                <w:sz w:val="24"/>
                <w:szCs w:val="24"/>
              </w:rPr>
              <w:t xml:space="preserve"> </w:t>
            </w:r>
            <w:r>
              <w:rPr>
                <w:rFonts w:hint="eastAsia" w:ascii="宋体" w:hAnsi="宋体" w:eastAsia="宋体" w:cs="宋体"/>
                <w:sz w:val="24"/>
                <w:szCs w:val="24"/>
              </w:rPr>
              <w:t>M1、M2</w:t>
            </w:r>
            <w:r>
              <w:rPr>
                <w:rFonts w:hint="eastAsia" w:ascii="宋体" w:hAnsi="宋体" w:eastAsia="宋体" w:cs="宋体"/>
                <w:spacing w:val="-74"/>
                <w:sz w:val="24"/>
                <w:szCs w:val="24"/>
              </w:rPr>
              <w:t>、</w:t>
            </w:r>
            <w:r>
              <w:rPr>
                <w:rFonts w:hint="eastAsia" w:ascii="宋体" w:hAnsi="宋体" w:eastAsia="宋体" w:cs="宋体"/>
                <w:sz w:val="24"/>
                <w:szCs w:val="24"/>
              </w:rPr>
              <w:t>M3共</w:t>
            </w:r>
            <w:r>
              <w:rPr>
                <w:rFonts w:hint="eastAsia" w:ascii="宋体" w:hAnsi="宋体" w:eastAsia="宋体" w:cs="宋体"/>
                <w:spacing w:val="-53"/>
                <w:sz w:val="24"/>
                <w:szCs w:val="24"/>
              </w:rPr>
              <w:t xml:space="preserve"> </w:t>
            </w:r>
            <w:r>
              <w:rPr>
                <w:rFonts w:hint="eastAsia" w:ascii="宋体" w:hAnsi="宋体" w:cs="宋体"/>
                <w:spacing w:val="-53"/>
                <w:sz w:val="24"/>
                <w:szCs w:val="24"/>
                <w:lang w:val="en-US" w:eastAsia="zh-CN"/>
              </w:rPr>
              <w:t>3</w:t>
            </w:r>
            <w:r>
              <w:rPr>
                <w:rFonts w:hint="eastAsia" w:ascii="宋体" w:hAnsi="宋体" w:eastAsia="宋体" w:cs="宋体"/>
                <w:sz w:val="24"/>
                <w:szCs w:val="24"/>
              </w:rPr>
              <w:t>个评</w:t>
            </w:r>
            <w:r>
              <w:rPr>
                <w:rFonts w:hint="eastAsia" w:ascii="宋体" w:hAnsi="宋体" w:eastAsia="宋体" w:cs="宋体"/>
                <w:spacing w:val="-2"/>
                <w:sz w:val="24"/>
                <w:szCs w:val="24"/>
              </w:rPr>
              <w:t>分</w:t>
            </w:r>
            <w:r>
              <w:rPr>
                <w:rFonts w:hint="eastAsia" w:ascii="宋体" w:hAnsi="宋体" w:eastAsia="宋体" w:cs="宋体"/>
                <w:sz w:val="24"/>
                <w:szCs w:val="24"/>
              </w:rPr>
              <w:t>项目将被判为</w:t>
            </w:r>
            <w:r>
              <w:rPr>
                <w:rFonts w:hint="eastAsia" w:ascii="宋体" w:hAnsi="宋体" w:eastAsia="宋体" w:cs="宋体"/>
                <w:spacing w:val="-53"/>
                <w:sz w:val="24"/>
                <w:szCs w:val="24"/>
              </w:rPr>
              <w:t xml:space="preserve"> </w:t>
            </w:r>
            <w:r>
              <w:rPr>
                <w:rFonts w:hint="eastAsia" w:ascii="宋体" w:hAnsi="宋体" w:eastAsia="宋体" w:cs="宋体"/>
                <w:sz w:val="24"/>
                <w:szCs w:val="24"/>
              </w:rPr>
              <w:t>0分，射线探伤为</w:t>
            </w:r>
            <w:r>
              <w:rPr>
                <w:rFonts w:hint="eastAsia" w:ascii="宋体" w:hAnsi="宋体" w:eastAsia="宋体" w:cs="宋体"/>
                <w:spacing w:val="-54"/>
                <w:sz w:val="24"/>
                <w:szCs w:val="24"/>
              </w:rPr>
              <w:t xml:space="preserve"> </w:t>
            </w:r>
            <w:r>
              <w:rPr>
                <w:rFonts w:hint="eastAsia" w:ascii="宋体" w:hAnsi="宋体" w:eastAsia="宋体" w:cs="宋体"/>
                <w:sz w:val="24"/>
                <w:szCs w:val="24"/>
              </w:rPr>
              <w:t>D级。2.对接焊缝根部焊道存在未焊透</w:t>
            </w:r>
            <w:r>
              <w:rPr>
                <w:rFonts w:hint="eastAsia" w:ascii="宋体" w:hAnsi="宋体" w:eastAsia="宋体" w:cs="宋体"/>
                <w:spacing w:val="-104"/>
                <w:sz w:val="24"/>
                <w:szCs w:val="24"/>
              </w:rPr>
              <w:t>、</w:t>
            </w:r>
            <w:r>
              <w:rPr>
                <w:rFonts w:hint="eastAsia" w:ascii="宋体" w:hAnsi="宋体" w:eastAsia="宋体" w:cs="宋体"/>
                <w:sz w:val="24"/>
                <w:szCs w:val="24"/>
              </w:rPr>
              <w:t>侧壁未熔或</w:t>
            </w:r>
            <w:r>
              <w:rPr>
                <w:rFonts w:hint="eastAsia" w:ascii="宋体" w:hAnsi="宋体" w:eastAsia="宋体" w:cs="宋体"/>
                <w:spacing w:val="-1"/>
                <w:sz w:val="24"/>
                <w:szCs w:val="24"/>
              </w:rPr>
              <w:t>烧穿时，该试件</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M5、M6</w:t>
            </w:r>
            <w:r>
              <w:rPr>
                <w:rFonts w:hint="eastAsia" w:ascii="宋体" w:hAnsi="宋体" w:eastAsia="宋体" w:cs="宋体"/>
                <w:sz w:val="24"/>
                <w:szCs w:val="24"/>
              </w:rPr>
              <w:t>共</w:t>
            </w:r>
            <w:r>
              <w:rPr>
                <w:rFonts w:hint="eastAsia" w:ascii="宋体" w:hAnsi="宋体" w:eastAsia="宋体" w:cs="宋体"/>
                <w:spacing w:val="-53"/>
                <w:sz w:val="24"/>
                <w:szCs w:val="24"/>
              </w:rPr>
              <w:t xml:space="preserve"> </w:t>
            </w:r>
            <w:r>
              <w:rPr>
                <w:rFonts w:hint="eastAsia" w:ascii="宋体" w:hAnsi="宋体" w:eastAsia="宋体" w:cs="宋体"/>
                <w:sz w:val="24"/>
                <w:szCs w:val="24"/>
              </w:rPr>
              <w:t>2</w:t>
            </w:r>
            <w:r>
              <w:rPr>
                <w:rFonts w:hint="eastAsia" w:ascii="宋体" w:hAnsi="宋体" w:eastAsia="宋体" w:cs="宋体"/>
                <w:spacing w:val="-1"/>
                <w:sz w:val="24"/>
                <w:szCs w:val="24"/>
              </w:rPr>
              <w:t>个评分项目将</w:t>
            </w:r>
            <w:r>
              <w:rPr>
                <w:rFonts w:hint="eastAsia" w:ascii="宋体" w:hAnsi="宋体" w:eastAsia="宋体" w:cs="宋体"/>
                <w:sz w:val="24"/>
                <w:szCs w:val="24"/>
              </w:rPr>
              <w:t>被判为</w:t>
            </w:r>
            <w:r>
              <w:rPr>
                <w:rFonts w:hint="eastAsia" w:ascii="宋体" w:hAnsi="宋体" w:eastAsia="宋体" w:cs="宋体"/>
                <w:spacing w:val="-54"/>
                <w:sz w:val="24"/>
                <w:szCs w:val="24"/>
              </w:rPr>
              <w:t xml:space="preserve"> </w:t>
            </w:r>
            <w:r>
              <w:rPr>
                <w:rFonts w:hint="eastAsia" w:ascii="宋体" w:hAnsi="宋体" w:eastAsia="宋体" w:cs="宋体"/>
                <w:sz w:val="24"/>
                <w:szCs w:val="24"/>
              </w:rPr>
              <w:t>0</w:t>
            </w:r>
            <w:r>
              <w:rPr>
                <w:rFonts w:hint="eastAsia" w:ascii="宋体" w:hAnsi="宋体" w:eastAsia="宋体" w:cs="宋体"/>
                <w:spacing w:val="-1"/>
                <w:sz w:val="24"/>
                <w:szCs w:val="24"/>
              </w:rPr>
              <w:t>分，射线探伤为</w:t>
            </w:r>
            <w:r>
              <w:rPr>
                <w:rFonts w:hint="eastAsia" w:ascii="宋体" w:hAnsi="宋体" w:eastAsia="宋体" w:cs="宋体"/>
                <w:spacing w:val="-53"/>
                <w:sz w:val="24"/>
                <w:szCs w:val="24"/>
              </w:rPr>
              <w:t xml:space="preserve"> </w:t>
            </w:r>
            <w:r>
              <w:rPr>
                <w:rFonts w:hint="eastAsia" w:ascii="宋体" w:hAnsi="宋体" w:cs="宋体"/>
                <w:spacing w:val="-53"/>
                <w:sz w:val="24"/>
                <w:szCs w:val="24"/>
                <w:lang w:val="en-US" w:eastAsia="zh-CN"/>
              </w:rPr>
              <w:t>D</w:t>
            </w:r>
            <w:r>
              <w:rPr>
                <w:rFonts w:hint="eastAsia" w:ascii="宋体" w:hAnsi="宋体" w:eastAsia="宋体" w:cs="宋体"/>
                <w:sz w:val="24"/>
                <w:szCs w:val="24"/>
              </w:rPr>
              <w:t>级。3.其他违规扣分按照技术工作文件执行。</w:t>
            </w:r>
          </w:p>
        </w:tc>
        <w:tc>
          <w:tcPr>
            <w:tcW w:w="250" w:type="dxa"/>
            <w:vMerge w:val="continue"/>
            <w:tcBorders>
              <w:tl2br w:val="nil"/>
              <w:tr2bl w:val="nil"/>
            </w:tcBorders>
            <w:shd w:val="clear" w:color="auto" w:fill="auto"/>
          </w:tcPr>
          <w:p>
            <w:pPr>
              <w:rPr>
                <w:rFonts w:hint="eastAsia" w:ascii="宋体" w:hAnsi="宋体" w:eastAsia="宋体" w:cs="宋体"/>
                <w:sz w:val="24"/>
                <w:szCs w:val="24"/>
              </w:rPr>
            </w:pPr>
          </w:p>
        </w:tc>
        <w:tc>
          <w:tcPr>
            <w:tcW w:w="940" w:type="dxa"/>
            <w:tcBorders>
              <w:tl2br w:val="nil"/>
              <w:tr2bl w:val="nil"/>
            </w:tcBorders>
            <w:shd w:val="clear" w:color="auto" w:fill="auto"/>
          </w:tcPr>
          <w:p>
            <w:pPr>
              <w:rPr>
                <w:rFonts w:hint="eastAsia" w:ascii="宋体" w:hAnsi="宋体" w:eastAsia="宋体" w:cs="宋体"/>
                <w:sz w:val="24"/>
                <w:szCs w:val="24"/>
              </w:rPr>
            </w:pPr>
          </w:p>
        </w:tc>
        <w:tc>
          <w:tcPr>
            <w:tcW w:w="2007" w:type="dxa"/>
            <w:tcBorders>
              <w:tl2br w:val="nil"/>
              <w:tr2bl w:val="nil"/>
            </w:tcBorders>
            <w:shd w:val="clear" w:color="auto" w:fill="auto"/>
          </w:tcPr>
          <w:p>
            <w:pPr>
              <w:rPr>
                <w:rFonts w:hint="eastAsia" w:ascii="宋体" w:hAnsi="宋体" w:eastAsia="宋体" w:cs="宋体"/>
                <w:sz w:val="24"/>
                <w:szCs w:val="24"/>
              </w:rPr>
            </w:pPr>
          </w:p>
        </w:tc>
        <w:tc>
          <w:tcPr>
            <w:tcW w:w="764" w:type="dxa"/>
            <w:tcBorders>
              <w:tl2br w:val="nil"/>
              <w:tr2bl w:val="nil"/>
            </w:tcBorders>
            <w:shd w:val="clear" w:color="auto" w:fill="auto"/>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7" w:hRule="exact"/>
          <w:jc w:val="center"/>
        </w:trPr>
        <w:tc>
          <w:tcPr>
            <w:tcW w:w="5552" w:type="dxa"/>
            <w:gridSpan w:val="4"/>
            <w:tcBorders>
              <w:tl2br w:val="nil"/>
              <w:tr2bl w:val="nil"/>
            </w:tcBorders>
            <w:shd w:val="clear" w:color="auto" w:fill="auto"/>
            <w:vAlign w:val="center"/>
          </w:tcPr>
          <w:p>
            <w:pPr>
              <w:pStyle w:val="78"/>
              <w:spacing w:before="43"/>
              <w:ind w:left="100"/>
              <w:jc w:val="center"/>
              <w:rPr>
                <w:rFonts w:hint="eastAsia" w:ascii="宋体" w:hAnsi="宋体" w:eastAsia="宋体" w:cs="宋体"/>
                <w:b/>
                <w:bCs/>
                <w:sz w:val="28"/>
                <w:szCs w:val="28"/>
              </w:rPr>
            </w:pPr>
            <w:r>
              <w:rPr>
                <w:rFonts w:hint="eastAsia" w:ascii="宋体" w:hAnsi="宋体" w:eastAsia="宋体" w:cs="宋体"/>
                <w:b/>
                <w:bCs/>
                <w:spacing w:val="-1"/>
                <w:sz w:val="28"/>
                <w:szCs w:val="28"/>
              </w:rPr>
              <w:t>20</w:t>
            </w:r>
          </w:p>
        </w:tc>
        <w:tc>
          <w:tcPr>
            <w:tcW w:w="250" w:type="dxa"/>
            <w:tcBorders>
              <w:tl2br w:val="nil"/>
              <w:tr2bl w:val="nil"/>
            </w:tcBorders>
            <w:shd w:val="clear" w:color="auto" w:fill="auto"/>
            <w:vAlign w:val="center"/>
          </w:tcPr>
          <w:p>
            <w:pPr>
              <w:jc w:val="center"/>
              <w:rPr>
                <w:rFonts w:hint="eastAsia" w:ascii="宋体" w:hAnsi="宋体" w:eastAsia="宋体" w:cs="宋体"/>
                <w:b/>
                <w:bCs/>
                <w:sz w:val="28"/>
                <w:szCs w:val="28"/>
              </w:rPr>
            </w:pPr>
          </w:p>
        </w:tc>
        <w:tc>
          <w:tcPr>
            <w:tcW w:w="2947" w:type="dxa"/>
            <w:gridSpan w:val="2"/>
            <w:tcBorders>
              <w:tl2br w:val="nil"/>
              <w:tr2bl w:val="nil"/>
            </w:tcBorders>
            <w:shd w:val="clear" w:color="auto" w:fill="auto"/>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实际得分</w:t>
            </w:r>
          </w:p>
        </w:tc>
        <w:tc>
          <w:tcPr>
            <w:tcW w:w="764" w:type="dxa"/>
            <w:tcBorders>
              <w:tl2br w:val="nil"/>
              <w:tr2bl w:val="nil"/>
            </w:tcBorders>
            <w:shd w:val="clear" w:color="auto" w:fill="auto"/>
          </w:tcPr>
          <w:p>
            <w:pPr>
              <w:rPr>
                <w:rFonts w:hint="eastAsia" w:ascii="宋体" w:hAnsi="宋体" w:eastAsia="宋体" w:cs="宋体"/>
                <w:sz w:val="24"/>
                <w:szCs w:val="24"/>
              </w:rPr>
            </w:pPr>
          </w:p>
        </w:tc>
      </w:tr>
    </w:tbl>
    <w:p>
      <w:pPr>
        <w:pStyle w:val="2"/>
        <w:spacing w:before="312" w:after="31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 xml:space="preserve">  容器外观综合检查项目及评分标准</w:t>
      </w:r>
    </w:p>
    <w:tbl>
      <w:tblPr>
        <w:tblStyle w:val="31"/>
        <w:tblW w:w="10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58"/>
        <w:gridCol w:w="1562"/>
        <w:gridCol w:w="1842"/>
        <w:gridCol w:w="1337"/>
        <w:gridCol w:w="931"/>
        <w:gridCol w:w="992"/>
        <w:gridCol w:w="70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5"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明码</w:t>
            </w:r>
          </w:p>
        </w:tc>
        <w:tc>
          <w:tcPr>
            <w:tcW w:w="1558" w:type="dxa"/>
            <w:noWrap w:val="0"/>
            <w:vAlign w:val="center"/>
          </w:tcPr>
          <w:p>
            <w:pPr>
              <w:snapToGrid w:val="0"/>
              <w:jc w:val="center"/>
              <w:rPr>
                <w:rFonts w:hint="eastAsia" w:ascii="宋体" w:hAnsi="宋体" w:eastAsia="宋体" w:cs="宋体"/>
                <w:sz w:val="24"/>
                <w:szCs w:val="24"/>
              </w:rPr>
            </w:pP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裁判</w:t>
            </w:r>
          </w:p>
        </w:tc>
        <w:tc>
          <w:tcPr>
            <w:tcW w:w="3179" w:type="dxa"/>
            <w:gridSpan w:val="2"/>
            <w:noWrap w:val="0"/>
            <w:vAlign w:val="center"/>
          </w:tcPr>
          <w:p>
            <w:pPr>
              <w:snapToGrid w:val="0"/>
              <w:jc w:val="center"/>
              <w:rPr>
                <w:rFonts w:hint="eastAsia" w:ascii="宋体" w:hAnsi="宋体" w:eastAsia="宋体" w:cs="宋体"/>
                <w:sz w:val="24"/>
                <w:szCs w:val="24"/>
              </w:rPr>
            </w:pPr>
          </w:p>
        </w:tc>
        <w:tc>
          <w:tcPr>
            <w:tcW w:w="1923"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实际得分</w:t>
            </w:r>
          </w:p>
        </w:tc>
        <w:tc>
          <w:tcPr>
            <w:tcW w:w="1429" w:type="dxa"/>
            <w:gridSpan w:val="2"/>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45"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电弧擦伤</w:t>
            </w: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评分标准（mm）</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无</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45" w:type="dxa"/>
            <w:vMerge w:val="continue"/>
            <w:noWrap w:val="0"/>
            <w:vAlign w:val="center"/>
          </w:tcPr>
          <w:p>
            <w:pPr>
              <w:snapToGrid w:val="0"/>
              <w:jc w:val="center"/>
              <w:rPr>
                <w:rFonts w:hint="eastAsia" w:ascii="宋体" w:hAnsi="宋体" w:eastAsia="宋体" w:cs="宋体"/>
                <w:sz w:val="24"/>
                <w:szCs w:val="24"/>
              </w:rPr>
            </w:pP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分数</w:t>
            </w:r>
          </w:p>
        </w:tc>
        <w:tc>
          <w:tcPr>
            <w:tcW w:w="1562" w:type="dxa"/>
            <w:noWrap w:val="0"/>
            <w:vAlign w:val="center"/>
          </w:tcPr>
          <w:p>
            <w:pPr>
              <w:widowControl/>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0.7</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0.3</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845"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接头过渡</w:t>
            </w: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高低、宽窄均匀，无脱节</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高低、宽窄≤1mm，脱节≤1mm</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高低、宽窄&gt;1mm、≤2mm，脱节&gt;1mm、≤2mm</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高低、宽窄较&gt;2mm，脱节&gt;2mm</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845" w:type="dxa"/>
            <w:vMerge w:val="continue"/>
            <w:noWrap w:val="0"/>
            <w:vAlign w:val="center"/>
          </w:tcPr>
          <w:p>
            <w:pPr>
              <w:snapToGrid w:val="0"/>
              <w:jc w:val="center"/>
              <w:rPr>
                <w:rFonts w:hint="eastAsia" w:ascii="宋体" w:hAnsi="宋体" w:eastAsia="宋体" w:cs="宋体"/>
                <w:sz w:val="24"/>
                <w:szCs w:val="24"/>
              </w:rPr>
            </w:pP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分数</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0.7</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0.3</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95" w:hRule="atLeast"/>
          <w:jc w:val="center"/>
        </w:trPr>
        <w:tc>
          <w:tcPr>
            <w:tcW w:w="845"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表面清理</w:t>
            </w: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干净，无飞溅、焊渣及杂物</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比较干净</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有一定飞溅、</w:t>
            </w:r>
          </w:p>
          <w:p>
            <w:pPr>
              <w:snapToGrid w:val="0"/>
              <w:jc w:val="center"/>
              <w:rPr>
                <w:rFonts w:hint="eastAsia" w:ascii="宋体" w:hAnsi="宋体" w:eastAsia="宋体" w:cs="宋体"/>
                <w:sz w:val="24"/>
                <w:szCs w:val="24"/>
              </w:rPr>
            </w:pPr>
            <w:r>
              <w:rPr>
                <w:rFonts w:hint="eastAsia" w:ascii="宋体" w:hAnsi="宋体" w:eastAsia="宋体" w:cs="宋体"/>
                <w:sz w:val="24"/>
                <w:szCs w:val="24"/>
              </w:rPr>
              <w:t>焊渣、杂物</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飞溅、焊渣、杂物严重</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45" w:type="dxa"/>
            <w:vMerge w:val="continue"/>
            <w:noWrap w:val="0"/>
            <w:vAlign w:val="center"/>
          </w:tcPr>
          <w:p>
            <w:pPr>
              <w:snapToGrid w:val="0"/>
              <w:jc w:val="center"/>
              <w:rPr>
                <w:rFonts w:hint="eastAsia" w:ascii="宋体" w:hAnsi="宋体" w:eastAsia="宋体" w:cs="宋体"/>
                <w:sz w:val="24"/>
                <w:szCs w:val="24"/>
              </w:rPr>
            </w:pP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分数</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0.7</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0.3</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45"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装配错误</w:t>
            </w: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≤1处</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2处</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3处</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3处以上</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845" w:type="dxa"/>
            <w:vMerge w:val="continue"/>
            <w:noWrap w:val="0"/>
            <w:vAlign w:val="center"/>
          </w:tcPr>
          <w:p>
            <w:pPr>
              <w:snapToGrid w:val="0"/>
              <w:jc w:val="center"/>
              <w:rPr>
                <w:rFonts w:hint="eastAsia" w:ascii="宋体" w:hAnsi="宋体" w:eastAsia="宋体" w:cs="宋体"/>
                <w:sz w:val="24"/>
                <w:szCs w:val="24"/>
              </w:rPr>
            </w:pP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分数</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0.7</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0.3</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45"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整体美观</w:t>
            </w: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美观</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良好</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一般</w:t>
            </w:r>
          </w:p>
        </w:tc>
        <w:tc>
          <w:tcPr>
            <w:tcW w:w="1701"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差</w:t>
            </w:r>
          </w:p>
        </w:tc>
        <w:tc>
          <w:tcPr>
            <w:tcW w:w="720" w:type="dxa"/>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45" w:type="dxa"/>
            <w:vMerge w:val="continue"/>
            <w:noWrap w:val="0"/>
            <w:vAlign w:val="center"/>
          </w:tcPr>
          <w:p>
            <w:pPr>
              <w:snapToGrid w:val="0"/>
              <w:jc w:val="center"/>
              <w:rPr>
                <w:rFonts w:hint="eastAsia" w:ascii="宋体" w:hAnsi="宋体" w:eastAsia="宋体" w:cs="宋体"/>
                <w:sz w:val="24"/>
                <w:szCs w:val="24"/>
              </w:rPr>
            </w:pPr>
          </w:p>
        </w:tc>
        <w:tc>
          <w:tcPr>
            <w:tcW w:w="155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分数</w:t>
            </w:r>
          </w:p>
        </w:tc>
        <w:tc>
          <w:tcPr>
            <w:tcW w:w="156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842"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0.7</w:t>
            </w:r>
          </w:p>
        </w:tc>
        <w:tc>
          <w:tcPr>
            <w:tcW w:w="2268"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0.3</w:t>
            </w:r>
          </w:p>
        </w:tc>
        <w:tc>
          <w:tcPr>
            <w:tcW w:w="1701" w:type="dxa"/>
            <w:gridSpan w:val="2"/>
            <w:noWrap w:val="0"/>
            <w:vAlign w:val="center"/>
          </w:tcPr>
          <w:p>
            <w:pPr>
              <w:snapToGrid w:val="0"/>
              <w:jc w:val="center"/>
              <w:rPr>
                <w:rFonts w:hint="default" w:ascii="宋体" w:hAnsi="宋体" w:eastAsia="宋体" w:cs="宋体"/>
                <w:sz w:val="24"/>
                <w:szCs w:val="24"/>
                <w:lang w:val="en-US"/>
              </w:rPr>
            </w:pPr>
            <w:r>
              <w:rPr>
                <w:rFonts w:hint="eastAsia" w:ascii="宋体" w:hAnsi="宋体" w:eastAsia="宋体" w:cs="宋体"/>
                <w:sz w:val="24"/>
                <w:szCs w:val="24"/>
                <w:highlight w:val="none"/>
              </w:rPr>
              <w:t>0</w:t>
            </w:r>
            <w:r>
              <w:rPr>
                <w:rFonts w:hint="eastAsia"/>
                <w:sz w:val="24"/>
                <w:highlight w:val="none"/>
                <w:lang w:val="en-US" w:eastAsia="zh-CN"/>
              </w:rPr>
              <w:t>~0.2</w:t>
            </w:r>
          </w:p>
        </w:tc>
        <w:tc>
          <w:tcPr>
            <w:tcW w:w="720" w:type="dxa"/>
            <w:noWrap w:val="0"/>
            <w:vAlign w:val="center"/>
          </w:tcPr>
          <w:p>
            <w:pPr>
              <w:snapToGrid w:val="0"/>
              <w:jc w:val="center"/>
              <w:rPr>
                <w:rFonts w:hint="eastAsia" w:ascii="宋体" w:hAnsi="宋体" w:eastAsia="宋体" w:cs="宋体"/>
                <w:sz w:val="24"/>
                <w:szCs w:val="24"/>
              </w:rPr>
            </w:pP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pStyle w:val="19"/>
        <w:keepNext w:val="0"/>
        <w:keepLines w:val="0"/>
        <w:pageBreakBefore w:val="0"/>
        <w:widowControl w:val="0"/>
        <w:kinsoku/>
        <w:wordWrap/>
        <w:overflowPunct/>
        <w:topLinePunct w:val="0"/>
        <w:autoSpaceDE/>
        <w:autoSpaceDN/>
        <w:bidi w:val="0"/>
        <w:adjustRightInd/>
        <w:snapToGrid w:val="0"/>
        <w:spacing w:before="0" w:beforeLines="100" w:after="0" w:afterLines="100"/>
        <w:jc w:val="center"/>
        <w:textAlignment w:val="auto"/>
        <w:rPr>
          <w:rFonts w:hint="eastAsia" w:ascii="宋体" w:hAnsi="宋体" w:eastAsia="宋体" w:cs="宋体"/>
          <w:b/>
          <w:bCs/>
          <w:spacing w:val="-1"/>
          <w:sz w:val="28"/>
          <w:szCs w:val="28"/>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 xml:space="preserve">  </w:t>
      </w:r>
      <w:r>
        <w:rPr>
          <w:rFonts w:hint="eastAsia" w:ascii="宋体" w:hAnsi="宋体" w:eastAsia="宋体" w:cs="宋体"/>
          <w:b/>
          <w:bCs/>
          <w:spacing w:val="-1"/>
          <w:sz w:val="28"/>
          <w:szCs w:val="28"/>
        </w:rPr>
        <w:t>机器人焊接容器外观评测</w:t>
      </w:r>
      <w:r>
        <w:rPr>
          <w:rFonts w:hint="eastAsia" w:ascii="宋体" w:hAnsi="宋体" w:eastAsia="宋体" w:cs="宋体"/>
          <w:b/>
          <w:bCs/>
          <w:spacing w:val="-54"/>
          <w:sz w:val="28"/>
          <w:szCs w:val="28"/>
        </w:rPr>
        <w:t xml:space="preserve"> </w:t>
      </w:r>
      <w:r>
        <w:rPr>
          <w:rFonts w:hint="eastAsia" w:ascii="宋体" w:hAnsi="宋体" w:eastAsia="宋体" w:cs="宋体"/>
          <w:b/>
          <w:bCs/>
          <w:spacing w:val="-1"/>
          <w:sz w:val="28"/>
          <w:szCs w:val="28"/>
        </w:rPr>
        <w:t>JHF1</w:t>
      </w:r>
    </w:p>
    <w:tbl>
      <w:tblPr>
        <w:tblStyle w:val="31"/>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679"/>
        <w:gridCol w:w="2637"/>
        <w:gridCol w:w="1815"/>
        <w:gridCol w:w="317"/>
        <w:gridCol w:w="1000"/>
        <w:gridCol w:w="1653"/>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trPr>
        <w:tc>
          <w:tcPr>
            <w:tcW w:w="1327"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明码</w:t>
            </w:r>
          </w:p>
        </w:tc>
        <w:tc>
          <w:tcPr>
            <w:tcW w:w="2637" w:type="dxa"/>
            <w:noWrap w:val="0"/>
            <w:vAlign w:val="center"/>
          </w:tcPr>
          <w:p>
            <w:pPr>
              <w:snapToGrid w:val="0"/>
              <w:jc w:val="center"/>
              <w:rPr>
                <w:rFonts w:hint="eastAsia" w:ascii="宋体" w:hAnsi="宋体" w:eastAsia="宋体" w:cs="宋体"/>
                <w:sz w:val="24"/>
                <w:szCs w:val="24"/>
              </w:rPr>
            </w:pPr>
          </w:p>
        </w:tc>
        <w:tc>
          <w:tcPr>
            <w:tcW w:w="1815"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裁判签字</w:t>
            </w:r>
          </w:p>
        </w:tc>
        <w:tc>
          <w:tcPr>
            <w:tcW w:w="3720" w:type="dxa"/>
            <w:gridSpan w:val="4"/>
            <w:noWrap w:val="0"/>
            <w:vAlign w:val="center"/>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trPr>
        <w:tc>
          <w:tcPr>
            <w:tcW w:w="64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679"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分值</w:t>
            </w:r>
          </w:p>
        </w:tc>
        <w:tc>
          <w:tcPr>
            <w:tcW w:w="4452"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评分内容（单位：mm）</w:t>
            </w:r>
          </w:p>
        </w:tc>
        <w:tc>
          <w:tcPr>
            <w:tcW w:w="317" w:type="dxa"/>
            <w:vMerge w:val="restart"/>
            <w:noWrap w:val="0"/>
            <w:vAlign w:val="center"/>
          </w:tcPr>
          <w:p>
            <w:pPr>
              <w:snapToGrid w:val="0"/>
              <w:jc w:val="center"/>
              <w:rPr>
                <w:rFonts w:hint="eastAsia" w:ascii="宋体" w:hAnsi="宋体" w:eastAsia="宋体" w:cs="宋体"/>
                <w:sz w:val="24"/>
                <w:szCs w:val="24"/>
              </w:rPr>
            </w:pPr>
          </w:p>
        </w:tc>
        <w:tc>
          <w:tcPr>
            <w:tcW w:w="100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要求</w:t>
            </w:r>
          </w:p>
        </w:tc>
        <w:tc>
          <w:tcPr>
            <w:tcW w:w="1653"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实测值/结果</w:t>
            </w:r>
          </w:p>
        </w:tc>
        <w:tc>
          <w:tcPr>
            <w:tcW w:w="750"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M1</w:t>
            </w:r>
          </w:p>
        </w:tc>
        <w:tc>
          <w:tcPr>
            <w:tcW w:w="679"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最大焊脚尺寸(管侧)</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noWrap w:val="0"/>
            <w:vAlign w:val="top"/>
          </w:tcPr>
          <w:p>
            <w:pPr>
              <w:snapToGrid w:val="0"/>
              <w:jc w:val="center"/>
              <w:rPr>
                <w:rFonts w:hint="eastAsia" w:ascii="宋体" w:hAnsi="宋体" w:eastAsia="宋体" w:cs="宋体"/>
                <w:sz w:val="24"/>
                <w:szCs w:val="24"/>
              </w:rPr>
            </w:pPr>
          </w:p>
        </w:tc>
        <w:tc>
          <w:tcPr>
            <w:tcW w:w="750" w:type="dxa"/>
            <w:vMerge w:val="restart"/>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8.0≤最大焊脚尺寸≤9.0得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9.0＜最大焊脚尺寸≤10 得</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76"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10.0＜最大焊脚尺寸≤11 得0.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＜8.0，＞11得0分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M2</w:t>
            </w:r>
          </w:p>
        </w:tc>
        <w:tc>
          <w:tcPr>
            <w:tcW w:w="679"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焊脚尺寸差(管侧)</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noWrap w:val="0"/>
            <w:vAlign w:val="top"/>
          </w:tcPr>
          <w:p>
            <w:pPr>
              <w:snapToGrid w:val="0"/>
              <w:jc w:val="center"/>
              <w:rPr>
                <w:rFonts w:hint="eastAsia" w:ascii="宋体" w:hAnsi="宋体" w:eastAsia="宋体" w:cs="宋体"/>
                <w:sz w:val="24"/>
                <w:szCs w:val="24"/>
              </w:rPr>
            </w:pPr>
          </w:p>
        </w:tc>
        <w:tc>
          <w:tcPr>
            <w:tcW w:w="750" w:type="dxa"/>
            <w:vMerge w:val="restart"/>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0≤焊脚尺寸差≤1得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1＜焊脚尺寸差≤2得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2＜焊脚尺寸差≤3得0.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＞3得0分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M3</w:t>
            </w:r>
          </w:p>
        </w:tc>
        <w:tc>
          <w:tcPr>
            <w:tcW w:w="679"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最大焊缝宽度</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noWrap w:val="0"/>
            <w:vAlign w:val="top"/>
          </w:tcPr>
          <w:p>
            <w:pPr>
              <w:snapToGrid w:val="0"/>
              <w:jc w:val="center"/>
              <w:rPr>
                <w:rFonts w:hint="eastAsia" w:ascii="宋体" w:hAnsi="宋体" w:eastAsia="宋体" w:cs="宋体"/>
                <w:sz w:val="24"/>
                <w:szCs w:val="24"/>
              </w:rPr>
            </w:pPr>
          </w:p>
        </w:tc>
        <w:tc>
          <w:tcPr>
            <w:tcW w:w="750" w:type="dxa"/>
            <w:vMerge w:val="restart"/>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10≤最大焊缝宽度≤11得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11≤最大焊缝宽度≤12得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12≤最大焊缝宽度≤13得0.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＞13.0，＜10得0分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exact"/>
        </w:trPr>
        <w:tc>
          <w:tcPr>
            <w:tcW w:w="648"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M4</w:t>
            </w:r>
          </w:p>
        </w:tc>
        <w:tc>
          <w:tcPr>
            <w:tcW w:w="679"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咬边（底板）</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noWrap w:val="0"/>
            <w:vAlign w:val="top"/>
          </w:tcPr>
          <w:p>
            <w:pPr>
              <w:snapToGrid w:val="0"/>
              <w:jc w:val="center"/>
              <w:rPr>
                <w:rFonts w:hint="eastAsia" w:ascii="宋体" w:hAnsi="宋体" w:eastAsia="宋体" w:cs="宋体"/>
                <w:sz w:val="24"/>
                <w:szCs w:val="24"/>
              </w:rPr>
            </w:pPr>
          </w:p>
        </w:tc>
        <w:tc>
          <w:tcPr>
            <w:tcW w:w="750" w:type="dxa"/>
            <w:vMerge w:val="restart"/>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没有咬边得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深度≤0.5且累计长度≤15得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深度≤0.5且15＜累计长度≤30得0.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深度＞0.5或深度≤0.5且累计长度＞30得0 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center"/>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M5</w:t>
            </w:r>
          </w:p>
        </w:tc>
        <w:tc>
          <w:tcPr>
            <w:tcW w:w="679"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表面孔穴或夹杂</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restart"/>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noWrap w:val="0"/>
            <w:vAlign w:val="top"/>
          </w:tcPr>
          <w:p>
            <w:pPr>
              <w:snapToGrid w:val="0"/>
              <w:jc w:val="center"/>
              <w:rPr>
                <w:rFonts w:hint="eastAsia" w:ascii="宋体" w:hAnsi="宋体" w:eastAsia="宋体" w:cs="宋体"/>
                <w:sz w:val="24"/>
                <w:szCs w:val="24"/>
              </w:rPr>
            </w:pPr>
          </w:p>
        </w:tc>
        <w:tc>
          <w:tcPr>
            <w:tcW w:w="750" w:type="dxa"/>
            <w:vMerge w:val="restart"/>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无孔穴和夹杂得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top"/>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孔穴或夹杂≤Φ1.5，数目为1个得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top"/>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孔穴或夹杂≤Φ1.5，数目为2个得0.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top"/>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exact"/>
        </w:trPr>
        <w:tc>
          <w:tcPr>
            <w:tcW w:w="648" w:type="dxa"/>
            <w:vMerge w:val="continue"/>
            <w:noWrap w:val="0"/>
            <w:vAlign w:val="center"/>
          </w:tcPr>
          <w:p>
            <w:pPr>
              <w:snapToGrid w:val="0"/>
              <w:jc w:val="center"/>
              <w:rPr>
                <w:rFonts w:hint="eastAsia" w:ascii="宋体" w:hAnsi="宋体" w:eastAsia="宋体" w:cs="宋体"/>
                <w:sz w:val="24"/>
                <w:szCs w:val="24"/>
              </w:rPr>
            </w:pPr>
          </w:p>
        </w:tc>
        <w:tc>
          <w:tcPr>
            <w:tcW w:w="679" w:type="dxa"/>
            <w:vMerge w:val="continue"/>
            <w:noWrap w:val="0"/>
            <w:vAlign w:val="center"/>
          </w:tcPr>
          <w:p>
            <w:pPr>
              <w:snapToGrid w:val="0"/>
              <w:jc w:val="center"/>
              <w:rPr>
                <w:rFonts w:hint="eastAsia" w:ascii="宋体" w:hAnsi="宋体" w:eastAsia="宋体" w:cs="宋体"/>
                <w:sz w:val="24"/>
                <w:szCs w:val="24"/>
              </w:rPr>
            </w:pPr>
          </w:p>
        </w:tc>
        <w:tc>
          <w:tcPr>
            <w:tcW w:w="4452" w:type="dxa"/>
            <w:gridSpan w:val="2"/>
            <w:noWrap w:val="0"/>
            <w:vAlign w:val="top"/>
          </w:tcPr>
          <w:p>
            <w:pPr>
              <w:snapToGrid w:val="0"/>
              <w:jc w:val="center"/>
              <w:rPr>
                <w:rFonts w:hint="eastAsia" w:ascii="宋体" w:hAnsi="宋体" w:eastAsia="宋体" w:cs="宋体"/>
                <w:sz w:val="24"/>
                <w:szCs w:val="24"/>
              </w:rPr>
            </w:pPr>
            <w:r>
              <w:rPr>
                <w:rFonts w:hint="eastAsia" w:ascii="宋体" w:hAnsi="宋体" w:eastAsia="宋体" w:cs="宋体"/>
                <w:sz w:val="24"/>
                <w:szCs w:val="24"/>
              </w:rPr>
              <w:t>孔穴或夹杂≤Φ1.5且数目＞2个或＞Φ1.5 得0分</w:t>
            </w:r>
          </w:p>
        </w:tc>
        <w:tc>
          <w:tcPr>
            <w:tcW w:w="317" w:type="dxa"/>
            <w:vMerge w:val="continue"/>
            <w:noWrap w:val="0"/>
            <w:vAlign w:val="top"/>
          </w:tcPr>
          <w:p>
            <w:pPr>
              <w:snapToGrid w:val="0"/>
              <w:jc w:val="center"/>
              <w:rPr>
                <w:rFonts w:hint="eastAsia" w:ascii="宋体" w:hAnsi="宋体" w:eastAsia="宋体" w:cs="宋体"/>
                <w:sz w:val="24"/>
                <w:szCs w:val="24"/>
              </w:rPr>
            </w:pPr>
          </w:p>
        </w:tc>
        <w:tc>
          <w:tcPr>
            <w:tcW w:w="1000" w:type="dxa"/>
            <w:vMerge w:val="continue"/>
            <w:noWrap w:val="0"/>
            <w:vAlign w:val="top"/>
          </w:tcPr>
          <w:p>
            <w:pPr>
              <w:snapToGrid w:val="0"/>
              <w:jc w:val="center"/>
              <w:rPr>
                <w:rFonts w:hint="eastAsia" w:ascii="宋体" w:hAnsi="宋体" w:eastAsia="宋体" w:cs="宋体"/>
                <w:sz w:val="24"/>
                <w:szCs w:val="24"/>
              </w:rPr>
            </w:pPr>
          </w:p>
        </w:tc>
        <w:tc>
          <w:tcPr>
            <w:tcW w:w="1653" w:type="dxa"/>
            <w:vMerge w:val="continue"/>
            <w:noWrap w:val="0"/>
            <w:vAlign w:val="top"/>
          </w:tcPr>
          <w:p>
            <w:pPr>
              <w:snapToGrid w:val="0"/>
              <w:jc w:val="center"/>
              <w:rPr>
                <w:rFonts w:hint="eastAsia" w:ascii="宋体" w:hAnsi="宋体" w:eastAsia="宋体" w:cs="宋体"/>
                <w:sz w:val="24"/>
                <w:szCs w:val="24"/>
              </w:rPr>
            </w:pPr>
          </w:p>
        </w:tc>
        <w:tc>
          <w:tcPr>
            <w:tcW w:w="750" w:type="dxa"/>
            <w:vMerge w:val="continue"/>
            <w:noWrap w:val="0"/>
            <w:vAlign w:val="top"/>
          </w:tcPr>
          <w:p>
            <w:pPr>
              <w:snapToGrid w:val="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3" w:hRule="exact"/>
        </w:trPr>
        <w:tc>
          <w:tcPr>
            <w:tcW w:w="648"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满分</w:t>
            </w:r>
          </w:p>
        </w:tc>
        <w:tc>
          <w:tcPr>
            <w:tcW w:w="5131" w:type="dxa"/>
            <w:gridSpan w:val="3"/>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.0</w:t>
            </w:r>
          </w:p>
        </w:tc>
        <w:tc>
          <w:tcPr>
            <w:tcW w:w="317" w:type="dxa"/>
            <w:vMerge w:val="continue"/>
            <w:noWrap w:val="0"/>
            <w:vAlign w:val="center"/>
          </w:tcPr>
          <w:p>
            <w:pPr>
              <w:snapToGrid w:val="0"/>
              <w:jc w:val="center"/>
              <w:rPr>
                <w:rFonts w:hint="eastAsia" w:ascii="宋体" w:hAnsi="宋体" w:eastAsia="宋体" w:cs="宋体"/>
                <w:sz w:val="24"/>
                <w:szCs w:val="24"/>
              </w:rPr>
            </w:pPr>
          </w:p>
        </w:tc>
        <w:tc>
          <w:tcPr>
            <w:tcW w:w="2653" w:type="dxa"/>
            <w:gridSpan w:val="2"/>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实际得分</w:t>
            </w:r>
          </w:p>
        </w:tc>
        <w:tc>
          <w:tcPr>
            <w:tcW w:w="750" w:type="dxa"/>
            <w:noWrap w:val="0"/>
            <w:vAlign w:val="center"/>
          </w:tcPr>
          <w:p>
            <w:pPr>
              <w:snapToGrid w:val="0"/>
              <w:jc w:val="center"/>
              <w:rPr>
                <w:rFonts w:hint="eastAsia" w:ascii="宋体" w:hAnsi="宋体" w:eastAsia="宋体" w:cs="宋体"/>
                <w:sz w:val="24"/>
                <w:szCs w:val="24"/>
              </w:rPr>
            </w:pP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pStyle w:val="19"/>
        <w:jc w:val="center"/>
        <w:rPr>
          <w:rFonts w:hint="eastAsia" w:ascii="宋体" w:hAnsi="宋体" w:eastAsia="宋体" w:cs="宋体"/>
          <w:b/>
          <w:bCs/>
          <w:spacing w:val="-1"/>
          <w:sz w:val="28"/>
          <w:szCs w:val="28"/>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 xml:space="preserve">  </w:t>
      </w:r>
      <w:r>
        <w:rPr>
          <w:rFonts w:hint="eastAsia" w:ascii="宋体" w:hAnsi="宋体" w:eastAsia="宋体" w:cs="宋体"/>
          <w:b/>
          <w:bCs/>
          <w:spacing w:val="-1"/>
          <w:sz w:val="28"/>
          <w:szCs w:val="28"/>
        </w:rPr>
        <w:t>机器人焊接容器外观评测</w:t>
      </w:r>
      <w:r>
        <w:rPr>
          <w:rFonts w:hint="eastAsia" w:ascii="宋体" w:hAnsi="宋体" w:eastAsia="宋体" w:cs="宋体"/>
          <w:b/>
          <w:bCs/>
          <w:spacing w:val="-54"/>
          <w:sz w:val="28"/>
          <w:szCs w:val="28"/>
        </w:rPr>
        <w:t xml:space="preserve"> </w:t>
      </w:r>
      <w:r>
        <w:rPr>
          <w:rFonts w:hint="eastAsia" w:ascii="宋体" w:hAnsi="宋体" w:eastAsia="宋体" w:cs="宋体"/>
          <w:b/>
          <w:bCs/>
          <w:spacing w:val="-1"/>
          <w:sz w:val="28"/>
          <w:szCs w:val="28"/>
        </w:rPr>
        <w:t>JHF2</w:t>
      </w:r>
    </w:p>
    <w:tbl>
      <w:tblPr>
        <w:tblStyle w:val="31"/>
        <w:tblpPr w:leftFromText="180" w:rightFromText="180" w:vertAnchor="text" w:horzAnchor="page" w:tblpX="1269" w:tblpY="346"/>
        <w:tblOverlap w:val="never"/>
        <w:tblW w:w="9499" w:type="dxa"/>
        <w:tblInd w:w="-5" w:type="dxa"/>
        <w:tblLayout w:type="fixed"/>
        <w:tblCellMar>
          <w:top w:w="0" w:type="dxa"/>
          <w:left w:w="0" w:type="dxa"/>
          <w:bottom w:w="0" w:type="dxa"/>
          <w:right w:w="0" w:type="dxa"/>
        </w:tblCellMar>
      </w:tblPr>
      <w:tblGrid>
        <w:gridCol w:w="648"/>
        <w:gridCol w:w="560"/>
        <w:gridCol w:w="2887"/>
        <w:gridCol w:w="1863"/>
        <w:gridCol w:w="260"/>
        <w:gridCol w:w="878"/>
        <w:gridCol w:w="1653"/>
        <w:gridCol w:w="750"/>
      </w:tblGrid>
      <w:tr>
        <w:tblPrEx>
          <w:tblLayout w:type="fixed"/>
          <w:tblCellMar>
            <w:top w:w="0" w:type="dxa"/>
            <w:left w:w="0" w:type="dxa"/>
            <w:bottom w:w="0" w:type="dxa"/>
            <w:right w:w="0" w:type="dxa"/>
          </w:tblCellMar>
        </w:tblPrEx>
        <w:trPr>
          <w:trHeight w:val="624" w:hRule="exact"/>
        </w:trPr>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明码</w:t>
            </w:r>
          </w:p>
        </w:tc>
        <w:tc>
          <w:tcPr>
            <w:tcW w:w="288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86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裁判签字</w:t>
            </w:r>
          </w:p>
        </w:tc>
        <w:tc>
          <w:tcPr>
            <w:tcW w:w="3541"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624" w:hRule="exac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评分内容（单位：mm）</w:t>
            </w:r>
          </w:p>
        </w:tc>
        <w:tc>
          <w:tcPr>
            <w:tcW w:w="260"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b/>
                <w:bCs/>
                <w:sz w:val="24"/>
                <w:szCs w:val="24"/>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要求</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实测值/结果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得分</w:t>
            </w:r>
          </w:p>
        </w:tc>
      </w:tr>
      <w:tr>
        <w:tblPrEx>
          <w:tblLayout w:type="fixed"/>
          <w:tblCellMar>
            <w:top w:w="0" w:type="dxa"/>
            <w:left w:w="0" w:type="dxa"/>
            <w:bottom w:w="0" w:type="dxa"/>
            <w:right w:w="0" w:type="dxa"/>
          </w:tblCellMar>
        </w:tblPrEx>
        <w:trPr>
          <w:trHeight w:val="340" w:hRule="exact"/>
        </w:trPr>
        <w:tc>
          <w:tcPr>
            <w:tcW w:w="64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M1</w:t>
            </w:r>
          </w:p>
        </w:tc>
        <w:tc>
          <w:tcPr>
            <w:tcW w:w="560"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正面焊缝最大余高</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0.0≤正面焊缝最大余高≤1.5得2.0分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1.5＜正面焊缝最大余高≤2.0得1.0分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5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2.0＜正面焊缝最大余高≤3.0得0.5分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＞3.0，＜0.0得0分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trPr>
        <w:tc>
          <w:tcPr>
            <w:tcW w:w="64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M2</w:t>
            </w:r>
          </w:p>
        </w:tc>
        <w:tc>
          <w:tcPr>
            <w:tcW w:w="560"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正面焊缝余高差</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0.0≤正面焊缝余高差≤0.5 得1.0分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0.5＜正面焊缝余高差≤1.0 得0.7分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1.0＜正面焊缝余高差≤1.5 得0.3分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＞1.5得0分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M3</w:t>
            </w:r>
          </w:p>
        </w:tc>
        <w:tc>
          <w:tcPr>
            <w:tcW w:w="560"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最大焊缝宽度</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10≤正面最大焊缝宽度≤11 得2.0分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11≤正面最大焊缝宽度≤12 得1.0分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12≤正面最大焊缝宽度≤13 得0.5分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trPr>
        <w:tc>
          <w:tcPr>
            <w:tcW w:w="64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＞13.0，＜10得0分</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M4</w:t>
            </w:r>
          </w:p>
        </w:tc>
        <w:tc>
          <w:tcPr>
            <w:tcW w:w="560"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正面焊缝宽窄差</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0.0≤焊缝宽窄差≤0.5 得1.0分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0.5≤焊缝宽窄差≤1.0 得0.7分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1.0≤焊缝宽窄差≤1.5 得0.3分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＞1.5，得0分</w:t>
            </w:r>
          </w:p>
          <w:p>
            <w:pPr>
              <w:keepNext w:val="0"/>
              <w:keepLines w:val="0"/>
              <w:widowControl/>
              <w:suppressLineNumbers w:val="0"/>
              <w:snapToGrid w:val="0"/>
              <w:jc w:val="center"/>
              <w:rPr>
                <w:rFonts w:hint="eastAsia" w:ascii="宋体" w:hAnsi="宋体" w:eastAsia="宋体" w:cs="宋体"/>
                <w:color w:val="000000"/>
                <w:kern w:val="0"/>
                <w:sz w:val="24"/>
                <w:szCs w:val="24"/>
                <w:lang w:val="en-US" w:eastAsia="zh-CN" w:bidi="ar"/>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trPr>
        <w:tc>
          <w:tcPr>
            <w:tcW w:w="64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M5</w:t>
            </w:r>
          </w:p>
        </w:tc>
        <w:tc>
          <w:tcPr>
            <w:tcW w:w="560"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咬边</w:t>
            </w:r>
          </w:p>
          <w:p>
            <w:pPr>
              <w:snapToGrid w:val="0"/>
              <w:jc w:val="center"/>
              <w:rPr>
                <w:rFonts w:hint="eastAsia" w:ascii="宋体" w:hAnsi="宋体" w:eastAsia="宋体" w:cs="宋体"/>
                <w:sz w:val="24"/>
                <w:szCs w:val="24"/>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restart"/>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没有咬边得2.0分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深度≤0.5 且累计长度≤15 得1.0分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PrEx>
        <w:trPr>
          <w:trHeight w:val="341"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深度≤0.5 且 15＜累计长度≤30 得0.5分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405" w:hRule="exact"/>
        </w:trPr>
        <w:tc>
          <w:tcPr>
            <w:tcW w:w="64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深度＞0.5 或深度≤0.5且累计长度＞30得0分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95" w:hRule="exact"/>
        </w:trPr>
        <w:tc>
          <w:tcPr>
            <w:tcW w:w="648" w:type="dxa"/>
            <w:vMerge w:val="restart"/>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M6</w:t>
            </w:r>
          </w:p>
        </w:tc>
        <w:tc>
          <w:tcPr>
            <w:tcW w:w="560" w:type="dxa"/>
            <w:vMerge w:val="restart"/>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表面孔穴或夹杂</w:t>
            </w:r>
          </w:p>
          <w:p>
            <w:pPr>
              <w:keepNext w:val="0"/>
              <w:keepLines w:val="0"/>
              <w:widowControl/>
              <w:suppressLineNumbers w:val="0"/>
              <w:snapToGrid w:val="0"/>
              <w:jc w:val="center"/>
              <w:rPr>
                <w:rFonts w:hint="eastAsia" w:ascii="宋体" w:hAnsi="宋体" w:eastAsia="宋体" w:cs="宋体"/>
                <w:color w:val="000000"/>
                <w:kern w:val="0"/>
                <w:sz w:val="24"/>
                <w:szCs w:val="24"/>
                <w:lang w:val="en-US" w:eastAsia="zh-CN" w:bidi="ar"/>
              </w:rPr>
            </w:pP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restart"/>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restart"/>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25"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无孔穴和夹杂得2.0分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PrEx>
        <w:trPr>
          <w:trHeight w:val="365"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孔穴或夹杂≤Φ1.5，数目为1个得1.0分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5" w:hRule="exact"/>
        </w:trPr>
        <w:tc>
          <w:tcPr>
            <w:tcW w:w="648"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孔穴或夹杂≤Φ1.5，数目为2个得0.5分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420" w:hRule="exact"/>
        </w:trPr>
        <w:tc>
          <w:tcPr>
            <w:tcW w:w="648"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560"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47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孔穴或夹杂≤Φ1.5 且数目＞2个或＞Φ1.5得0分</w:t>
            </w:r>
          </w:p>
        </w:tc>
        <w:tc>
          <w:tcPr>
            <w:tcW w:w="260" w:type="dxa"/>
            <w:vMerge w:val="continue"/>
            <w:tcBorders>
              <w:left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878"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844" w:hRule="exac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满分</w:t>
            </w:r>
          </w:p>
        </w:tc>
        <w:tc>
          <w:tcPr>
            <w:tcW w:w="531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10.0</w:t>
            </w:r>
          </w:p>
        </w:tc>
        <w:tc>
          <w:tcPr>
            <w:tcW w:w="260" w:type="dxa"/>
            <w:vMerge w:val="continue"/>
            <w:tcBorders>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p>
        </w:tc>
        <w:tc>
          <w:tcPr>
            <w:tcW w:w="2531"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实际得分</w:t>
            </w: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jc w:val="center"/>
        <w:textAlignment w:val="auto"/>
        <w:rPr>
          <w:rFonts w:hint="eastAsia" w:ascii="宋体" w:hAnsi="宋体" w:eastAsia="宋体" w:cs="宋体"/>
          <w:b/>
          <w:bCs/>
          <w:spacing w:val="-1"/>
          <w:sz w:val="28"/>
          <w:szCs w:val="28"/>
          <w:lang w:eastAsia="zh-CN"/>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 xml:space="preserve"> </w:t>
      </w:r>
      <w:r>
        <w:rPr>
          <w:rFonts w:hint="eastAsia" w:ascii="宋体" w:hAnsi="宋体" w:eastAsia="宋体" w:cs="宋体"/>
          <w:b/>
          <w:bCs/>
          <w:spacing w:val="-1"/>
          <w:sz w:val="28"/>
          <w:szCs w:val="28"/>
        </w:rPr>
        <w:t>机器人焊接容器外观评测</w:t>
      </w:r>
      <w:r>
        <w:rPr>
          <w:rFonts w:hint="eastAsia" w:ascii="宋体" w:hAnsi="宋体" w:eastAsia="宋体" w:cs="宋体"/>
          <w:b/>
          <w:bCs/>
          <w:spacing w:val="-54"/>
          <w:sz w:val="28"/>
          <w:szCs w:val="28"/>
        </w:rPr>
        <w:t xml:space="preserve"> </w:t>
      </w:r>
      <w:r>
        <w:rPr>
          <w:rFonts w:hint="eastAsia" w:ascii="宋体" w:hAnsi="宋体" w:eastAsia="宋体" w:cs="宋体"/>
          <w:b/>
          <w:bCs/>
          <w:spacing w:val="-1"/>
          <w:sz w:val="28"/>
          <w:szCs w:val="28"/>
        </w:rPr>
        <w:t>JHF</w:t>
      </w:r>
      <w:r>
        <w:rPr>
          <w:rFonts w:hint="eastAsia" w:ascii="宋体" w:hAnsi="宋体" w:eastAsia="宋体" w:cs="宋体"/>
          <w:b/>
          <w:bCs/>
          <w:spacing w:val="-1"/>
          <w:sz w:val="28"/>
          <w:szCs w:val="28"/>
          <w:lang w:val="en-US" w:eastAsia="zh-CN"/>
        </w:rPr>
        <w:t>3</w:t>
      </w:r>
    </w:p>
    <w:tbl>
      <w:tblPr>
        <w:tblStyle w:val="31"/>
        <w:tblW w:w="98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679"/>
        <w:gridCol w:w="2850"/>
        <w:gridCol w:w="1602"/>
        <w:gridCol w:w="317"/>
        <w:gridCol w:w="929"/>
        <w:gridCol w:w="2043"/>
        <w:gridCol w:w="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1327" w:type="dxa"/>
            <w:gridSpan w:val="2"/>
            <w:tcBorders>
              <w:right w:val="single" w:color="000000" w:sz="4" w:space="0"/>
            </w:tcBorders>
            <w:noWrap w:val="0"/>
            <w:vAlign w:val="top"/>
          </w:tcPr>
          <w:p>
            <w:pPr>
              <w:pStyle w:val="78"/>
              <w:tabs>
                <w:tab w:val="left" w:pos="481"/>
                <w:tab w:val="left" w:pos="962"/>
                <w:tab w:val="left" w:pos="1444"/>
              </w:tabs>
              <w:spacing w:before="111"/>
              <w:ind w:right="5"/>
              <w:jc w:val="center"/>
              <w:rPr>
                <w:rFonts w:hint="eastAsia" w:ascii="宋体" w:hAnsi="宋体" w:eastAsia="宋体" w:cs="宋体"/>
                <w:sz w:val="24"/>
                <w:szCs w:val="24"/>
              </w:rPr>
            </w:pPr>
            <w:r>
              <w:rPr>
                <w:rFonts w:hint="eastAsia" w:ascii="宋体" w:hAnsi="宋体" w:eastAsia="宋体" w:cs="宋体"/>
                <w:sz w:val="24"/>
                <w:szCs w:val="24"/>
              </w:rPr>
              <w:t>明码</w:t>
            </w:r>
            <w:r>
              <w:rPr>
                <w:rFonts w:hint="eastAsia" w:ascii="宋体" w:hAnsi="宋体" w:eastAsia="宋体" w:cs="宋体"/>
                <w:b/>
                <w:bCs/>
                <w:w w:val="95"/>
                <w:sz w:val="24"/>
                <w:szCs w:val="24"/>
              </w:rPr>
              <w:tab/>
            </w:r>
          </w:p>
        </w:tc>
        <w:tc>
          <w:tcPr>
            <w:tcW w:w="2850" w:type="dxa"/>
            <w:tcBorders>
              <w:left w:val="single" w:color="000000" w:sz="4" w:space="0"/>
              <w:right w:val="single" w:color="000000" w:sz="4" w:space="0"/>
            </w:tcBorders>
            <w:noWrap w:val="0"/>
            <w:vAlign w:val="top"/>
          </w:tcPr>
          <w:p>
            <w:pPr>
              <w:pStyle w:val="78"/>
              <w:tabs>
                <w:tab w:val="left" w:pos="481"/>
                <w:tab w:val="left" w:pos="962"/>
                <w:tab w:val="left" w:pos="1444"/>
              </w:tabs>
              <w:spacing w:before="111"/>
              <w:ind w:right="5"/>
              <w:jc w:val="center"/>
              <w:rPr>
                <w:rFonts w:hint="eastAsia" w:ascii="宋体" w:hAnsi="宋体" w:eastAsia="宋体" w:cs="宋体"/>
                <w:sz w:val="24"/>
                <w:szCs w:val="24"/>
              </w:rPr>
            </w:pPr>
          </w:p>
        </w:tc>
        <w:tc>
          <w:tcPr>
            <w:tcW w:w="1602" w:type="dxa"/>
            <w:tcBorders>
              <w:left w:val="single" w:color="000000" w:sz="4" w:space="0"/>
              <w:right w:val="single" w:color="000000" w:sz="4" w:space="0"/>
            </w:tcBorders>
            <w:noWrap w:val="0"/>
            <w:vAlign w:val="top"/>
          </w:tcPr>
          <w:p>
            <w:pPr>
              <w:pStyle w:val="78"/>
              <w:tabs>
                <w:tab w:val="left" w:pos="481"/>
                <w:tab w:val="left" w:pos="962"/>
                <w:tab w:val="left" w:pos="1444"/>
              </w:tabs>
              <w:spacing w:before="111"/>
              <w:ind w:right="5"/>
              <w:jc w:val="center"/>
              <w:rPr>
                <w:rFonts w:hint="eastAsia" w:ascii="宋体" w:hAnsi="宋体" w:eastAsia="宋体" w:cs="宋体"/>
                <w:sz w:val="24"/>
                <w:szCs w:val="24"/>
              </w:rPr>
            </w:pPr>
            <w:r>
              <w:rPr>
                <w:rFonts w:hint="eastAsia" w:ascii="宋体" w:hAnsi="宋体" w:eastAsia="宋体" w:cs="宋体"/>
                <w:sz w:val="24"/>
                <w:szCs w:val="24"/>
              </w:rPr>
              <w:t>裁判签字</w:t>
            </w:r>
          </w:p>
        </w:tc>
        <w:tc>
          <w:tcPr>
            <w:tcW w:w="4026" w:type="dxa"/>
            <w:gridSpan w:val="4"/>
            <w:tcBorders>
              <w:left w:val="single" w:color="000000" w:sz="4" w:space="0"/>
            </w:tcBorders>
            <w:noWrap w:val="0"/>
            <w:vAlign w:val="top"/>
          </w:tcPr>
          <w:p>
            <w:pPr>
              <w:pStyle w:val="78"/>
              <w:tabs>
                <w:tab w:val="left" w:pos="481"/>
                <w:tab w:val="left" w:pos="962"/>
                <w:tab w:val="left" w:pos="1444"/>
              </w:tabs>
              <w:spacing w:before="111"/>
              <w:ind w:right="5"/>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jc w:val="center"/>
        </w:trPr>
        <w:tc>
          <w:tcPr>
            <w:tcW w:w="648" w:type="dxa"/>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序号</w:t>
            </w:r>
          </w:p>
        </w:tc>
        <w:tc>
          <w:tcPr>
            <w:tcW w:w="679" w:type="dxa"/>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分值</w:t>
            </w:r>
          </w:p>
        </w:tc>
        <w:tc>
          <w:tcPr>
            <w:tcW w:w="4452" w:type="dxa"/>
            <w:gridSpan w:val="2"/>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评分内容（单位：mm）</w:t>
            </w:r>
          </w:p>
        </w:tc>
        <w:tc>
          <w:tcPr>
            <w:tcW w:w="317" w:type="dxa"/>
            <w:vMerge w:val="restart"/>
            <w:noWrap w:val="0"/>
            <w:vAlign w:val="center"/>
          </w:tcPr>
          <w:p>
            <w:pPr>
              <w:jc w:val="center"/>
              <w:rPr>
                <w:rFonts w:hint="eastAsia" w:ascii="宋体" w:hAnsi="宋体" w:eastAsia="宋体" w:cs="宋体"/>
                <w:b/>
                <w:bCs/>
                <w:sz w:val="24"/>
                <w:szCs w:val="16"/>
              </w:rPr>
            </w:pPr>
          </w:p>
        </w:tc>
        <w:tc>
          <w:tcPr>
            <w:tcW w:w="929" w:type="dxa"/>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要求</w:t>
            </w:r>
          </w:p>
        </w:tc>
        <w:tc>
          <w:tcPr>
            <w:tcW w:w="2043" w:type="dxa"/>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实测值/结果</w:t>
            </w:r>
          </w:p>
        </w:tc>
        <w:tc>
          <w:tcPr>
            <w:tcW w:w="737" w:type="dxa"/>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exact"/>
          <w:jc w:val="center"/>
        </w:trPr>
        <w:tc>
          <w:tcPr>
            <w:tcW w:w="648" w:type="dxa"/>
            <w:vMerge w:val="restart"/>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M1</w:t>
            </w:r>
          </w:p>
        </w:tc>
        <w:tc>
          <w:tcPr>
            <w:tcW w:w="679" w:type="dxa"/>
            <w:vMerge w:val="restart"/>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2.0</w:t>
            </w:r>
          </w:p>
        </w:tc>
        <w:tc>
          <w:tcPr>
            <w:tcW w:w="4452" w:type="dxa"/>
            <w:gridSpan w:val="2"/>
            <w:noWrap w:val="0"/>
            <w:vAlign w:val="center"/>
          </w:tcPr>
          <w:p>
            <w:pPr>
              <w:pStyle w:val="78"/>
              <w:spacing w:line="265" w:lineRule="exact"/>
              <w:ind w:left="102"/>
              <w:jc w:val="center"/>
              <w:rPr>
                <w:rFonts w:hint="eastAsia" w:ascii="宋体" w:hAnsi="宋体" w:eastAsia="宋体" w:cs="宋体"/>
                <w:sz w:val="24"/>
                <w:szCs w:val="24"/>
              </w:rPr>
            </w:pPr>
            <w:r>
              <w:rPr>
                <w:rFonts w:hint="eastAsia" w:ascii="宋体" w:hAnsi="宋体" w:eastAsia="宋体" w:cs="宋体"/>
                <w:sz w:val="24"/>
                <w:szCs w:val="24"/>
              </w:rPr>
              <w:t>焊缝宽度是否符合要求</w:t>
            </w:r>
          </w:p>
        </w:tc>
        <w:tc>
          <w:tcPr>
            <w:tcW w:w="317" w:type="dxa"/>
            <w:vMerge w:val="continue"/>
            <w:noWrap w:val="0"/>
            <w:vAlign w:val="top"/>
          </w:tcPr>
          <w:p>
            <w:pPr>
              <w:rPr>
                <w:rFonts w:hint="eastAsia" w:ascii="宋体" w:hAnsi="宋体" w:eastAsia="宋体" w:cs="宋体"/>
                <w:sz w:val="24"/>
                <w:szCs w:val="24"/>
              </w:rPr>
            </w:pPr>
          </w:p>
        </w:tc>
        <w:tc>
          <w:tcPr>
            <w:tcW w:w="929" w:type="dxa"/>
            <w:vMerge w:val="restart"/>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是／否</w:t>
            </w:r>
          </w:p>
        </w:tc>
        <w:tc>
          <w:tcPr>
            <w:tcW w:w="2043" w:type="dxa"/>
            <w:vMerge w:val="restart"/>
            <w:noWrap w:val="0"/>
            <w:vAlign w:val="top"/>
          </w:tcPr>
          <w:p>
            <w:pPr>
              <w:rPr>
                <w:rFonts w:hint="eastAsia" w:ascii="宋体" w:hAnsi="宋体" w:eastAsia="宋体" w:cs="宋体"/>
                <w:sz w:val="24"/>
                <w:szCs w:val="24"/>
              </w:rPr>
            </w:pPr>
          </w:p>
        </w:tc>
        <w:tc>
          <w:tcPr>
            <w:tcW w:w="737" w:type="dxa"/>
            <w:vMerge w:val="restart"/>
            <w:noWrap w:val="0"/>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exact"/>
          <w:jc w:val="center"/>
        </w:trPr>
        <w:tc>
          <w:tcPr>
            <w:tcW w:w="648" w:type="dxa"/>
            <w:vMerge w:val="continue"/>
            <w:noWrap w:val="0"/>
            <w:vAlign w:val="center"/>
          </w:tcPr>
          <w:p>
            <w:pPr>
              <w:rPr>
                <w:rFonts w:hint="eastAsia" w:ascii="宋体" w:hAnsi="宋体" w:eastAsia="宋体" w:cs="宋体"/>
                <w:sz w:val="24"/>
                <w:szCs w:val="24"/>
              </w:rPr>
            </w:pPr>
          </w:p>
        </w:tc>
        <w:tc>
          <w:tcPr>
            <w:tcW w:w="679" w:type="dxa"/>
            <w:vMerge w:val="continue"/>
            <w:noWrap w:val="0"/>
            <w:vAlign w:val="center"/>
          </w:tcPr>
          <w:p>
            <w:pPr>
              <w:rPr>
                <w:rFonts w:hint="eastAsia" w:ascii="宋体" w:hAnsi="宋体" w:eastAsia="宋体" w:cs="宋体"/>
                <w:sz w:val="24"/>
                <w:szCs w:val="24"/>
              </w:rPr>
            </w:pPr>
          </w:p>
        </w:tc>
        <w:tc>
          <w:tcPr>
            <w:tcW w:w="4452" w:type="dxa"/>
            <w:gridSpan w:val="2"/>
            <w:noWrap w:val="0"/>
            <w:vAlign w:val="top"/>
          </w:tcPr>
          <w:p>
            <w:pPr>
              <w:pStyle w:val="78"/>
              <w:spacing w:before="135"/>
              <w:ind w:left="362"/>
              <w:jc w:val="center"/>
              <w:rPr>
                <w:rFonts w:hint="eastAsia" w:ascii="宋体" w:hAnsi="宋体" w:eastAsia="宋体" w:cs="宋体"/>
                <w:sz w:val="24"/>
                <w:szCs w:val="24"/>
              </w:rPr>
            </w:pPr>
            <w:r>
              <w:rPr>
                <w:rFonts w:hint="eastAsia" w:ascii="宋体" w:hAnsi="宋体" w:eastAsia="宋体" w:cs="宋体"/>
                <w:sz w:val="24"/>
                <w:szCs w:val="24"/>
              </w:rPr>
              <w:t>8≤焊缝宽度≤10</w:t>
            </w:r>
          </w:p>
        </w:tc>
        <w:tc>
          <w:tcPr>
            <w:tcW w:w="317" w:type="dxa"/>
            <w:vMerge w:val="continue"/>
            <w:noWrap w:val="0"/>
            <w:vAlign w:val="top"/>
          </w:tcPr>
          <w:p>
            <w:pPr>
              <w:rPr>
                <w:rFonts w:hint="eastAsia" w:ascii="宋体" w:hAnsi="宋体" w:eastAsia="宋体" w:cs="宋体"/>
                <w:sz w:val="24"/>
                <w:szCs w:val="24"/>
              </w:rPr>
            </w:pPr>
          </w:p>
        </w:tc>
        <w:tc>
          <w:tcPr>
            <w:tcW w:w="929" w:type="dxa"/>
            <w:vMerge w:val="continue"/>
            <w:noWrap w:val="0"/>
            <w:vAlign w:val="center"/>
          </w:tcPr>
          <w:p>
            <w:pPr>
              <w:rPr>
                <w:rFonts w:hint="eastAsia" w:ascii="宋体" w:hAnsi="宋体" w:eastAsia="宋体" w:cs="宋体"/>
                <w:sz w:val="24"/>
                <w:szCs w:val="24"/>
              </w:rPr>
            </w:pPr>
          </w:p>
        </w:tc>
        <w:tc>
          <w:tcPr>
            <w:tcW w:w="2043" w:type="dxa"/>
            <w:vMerge w:val="continue"/>
            <w:noWrap w:val="0"/>
            <w:vAlign w:val="top"/>
          </w:tcPr>
          <w:p>
            <w:pPr>
              <w:rPr>
                <w:rFonts w:hint="eastAsia" w:ascii="宋体" w:hAnsi="宋体" w:eastAsia="宋体" w:cs="宋体"/>
                <w:sz w:val="24"/>
                <w:szCs w:val="24"/>
              </w:rPr>
            </w:pPr>
          </w:p>
        </w:tc>
        <w:tc>
          <w:tcPr>
            <w:tcW w:w="737" w:type="dxa"/>
            <w:vMerge w:val="continue"/>
            <w:noWrap w:val="0"/>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jc w:val="center"/>
        </w:trPr>
        <w:tc>
          <w:tcPr>
            <w:tcW w:w="648" w:type="dxa"/>
            <w:vMerge w:val="restart"/>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M2</w:t>
            </w:r>
          </w:p>
        </w:tc>
        <w:tc>
          <w:tcPr>
            <w:tcW w:w="679" w:type="dxa"/>
            <w:vMerge w:val="restart"/>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2.0</w:t>
            </w:r>
          </w:p>
        </w:tc>
        <w:tc>
          <w:tcPr>
            <w:tcW w:w="4452" w:type="dxa"/>
            <w:gridSpan w:val="2"/>
            <w:noWrap w:val="0"/>
            <w:vAlign w:val="top"/>
          </w:tcPr>
          <w:p>
            <w:pPr>
              <w:pStyle w:val="78"/>
              <w:spacing w:line="283" w:lineRule="exact"/>
              <w:ind w:left="102"/>
              <w:jc w:val="center"/>
              <w:rPr>
                <w:rFonts w:hint="eastAsia" w:ascii="宋体" w:hAnsi="宋体" w:eastAsia="宋体" w:cs="宋体"/>
                <w:sz w:val="24"/>
                <w:szCs w:val="24"/>
              </w:rPr>
            </w:pPr>
            <w:r>
              <w:rPr>
                <w:rFonts w:hint="eastAsia" w:ascii="宋体" w:hAnsi="宋体" w:eastAsia="宋体" w:cs="宋体"/>
                <w:sz w:val="24"/>
                <w:szCs w:val="24"/>
              </w:rPr>
              <w:t>咬边是否符合要求(管侧)</w:t>
            </w:r>
          </w:p>
        </w:tc>
        <w:tc>
          <w:tcPr>
            <w:tcW w:w="317" w:type="dxa"/>
            <w:vMerge w:val="continue"/>
            <w:noWrap w:val="0"/>
            <w:vAlign w:val="top"/>
          </w:tcPr>
          <w:p>
            <w:pPr>
              <w:rPr>
                <w:rFonts w:hint="eastAsia" w:ascii="宋体" w:hAnsi="宋体" w:eastAsia="宋体" w:cs="宋体"/>
                <w:sz w:val="24"/>
                <w:szCs w:val="24"/>
              </w:rPr>
            </w:pPr>
          </w:p>
        </w:tc>
        <w:tc>
          <w:tcPr>
            <w:tcW w:w="929" w:type="dxa"/>
            <w:vMerge w:val="restart"/>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是／否</w:t>
            </w:r>
          </w:p>
        </w:tc>
        <w:tc>
          <w:tcPr>
            <w:tcW w:w="2043" w:type="dxa"/>
            <w:vMerge w:val="restart"/>
            <w:noWrap w:val="0"/>
            <w:vAlign w:val="top"/>
          </w:tcPr>
          <w:p>
            <w:pPr>
              <w:rPr>
                <w:rFonts w:hint="eastAsia" w:ascii="宋体" w:hAnsi="宋体" w:eastAsia="宋体" w:cs="宋体"/>
                <w:sz w:val="24"/>
                <w:szCs w:val="24"/>
              </w:rPr>
            </w:pPr>
          </w:p>
        </w:tc>
        <w:tc>
          <w:tcPr>
            <w:tcW w:w="737" w:type="dxa"/>
            <w:vMerge w:val="restart"/>
            <w:noWrap w:val="0"/>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42" w:hRule="exact"/>
          <w:jc w:val="center"/>
        </w:trPr>
        <w:tc>
          <w:tcPr>
            <w:tcW w:w="648" w:type="dxa"/>
            <w:vMerge w:val="continue"/>
            <w:noWrap w:val="0"/>
            <w:vAlign w:val="center"/>
          </w:tcPr>
          <w:p>
            <w:pPr>
              <w:rPr>
                <w:rFonts w:hint="eastAsia" w:ascii="宋体" w:hAnsi="宋体" w:eastAsia="宋体" w:cs="宋体"/>
                <w:sz w:val="24"/>
                <w:szCs w:val="24"/>
              </w:rPr>
            </w:pPr>
          </w:p>
        </w:tc>
        <w:tc>
          <w:tcPr>
            <w:tcW w:w="679" w:type="dxa"/>
            <w:vMerge w:val="continue"/>
            <w:noWrap w:val="0"/>
            <w:vAlign w:val="center"/>
          </w:tcPr>
          <w:p>
            <w:pPr>
              <w:rPr>
                <w:rFonts w:hint="eastAsia" w:ascii="宋体" w:hAnsi="宋体" w:eastAsia="宋体" w:cs="宋体"/>
                <w:sz w:val="24"/>
                <w:szCs w:val="24"/>
              </w:rPr>
            </w:pPr>
          </w:p>
        </w:tc>
        <w:tc>
          <w:tcPr>
            <w:tcW w:w="4452" w:type="dxa"/>
            <w:gridSpan w:val="2"/>
            <w:noWrap w:val="0"/>
            <w:vAlign w:val="top"/>
          </w:tcPr>
          <w:p>
            <w:pPr>
              <w:pStyle w:val="78"/>
              <w:spacing w:before="142"/>
              <w:ind w:left="102"/>
              <w:jc w:val="center"/>
              <w:rPr>
                <w:rFonts w:hint="eastAsia" w:ascii="宋体" w:hAnsi="宋体" w:eastAsia="宋体" w:cs="宋体"/>
                <w:sz w:val="24"/>
                <w:szCs w:val="24"/>
              </w:rPr>
            </w:pPr>
            <w:r>
              <w:rPr>
                <w:rFonts w:hint="eastAsia" w:ascii="宋体" w:hAnsi="宋体" w:eastAsia="宋体" w:cs="宋体"/>
                <w:sz w:val="24"/>
                <w:szCs w:val="24"/>
              </w:rPr>
              <w:t>最大允许咬边深度</w:t>
            </w:r>
            <w:r>
              <w:rPr>
                <w:rFonts w:hint="eastAsia" w:ascii="宋体" w:hAnsi="宋体" w:eastAsia="宋体" w:cs="宋体"/>
                <w:spacing w:val="-56"/>
                <w:sz w:val="24"/>
                <w:szCs w:val="24"/>
              </w:rPr>
              <w:t xml:space="preserve"> </w:t>
            </w:r>
            <w:r>
              <w:rPr>
                <w:rFonts w:hint="eastAsia" w:ascii="宋体" w:hAnsi="宋体" w:eastAsia="宋体" w:cs="宋体"/>
                <w:sz w:val="24"/>
                <w:szCs w:val="24"/>
              </w:rPr>
              <w:t>0.5</w:t>
            </w:r>
          </w:p>
        </w:tc>
        <w:tc>
          <w:tcPr>
            <w:tcW w:w="317" w:type="dxa"/>
            <w:vMerge w:val="continue"/>
            <w:noWrap w:val="0"/>
            <w:vAlign w:val="top"/>
          </w:tcPr>
          <w:p>
            <w:pPr>
              <w:rPr>
                <w:rFonts w:hint="eastAsia" w:ascii="宋体" w:hAnsi="宋体" w:eastAsia="宋体" w:cs="宋体"/>
                <w:sz w:val="24"/>
                <w:szCs w:val="24"/>
              </w:rPr>
            </w:pPr>
          </w:p>
        </w:tc>
        <w:tc>
          <w:tcPr>
            <w:tcW w:w="929" w:type="dxa"/>
            <w:vMerge w:val="continue"/>
            <w:noWrap w:val="0"/>
            <w:vAlign w:val="center"/>
          </w:tcPr>
          <w:p>
            <w:pPr>
              <w:rPr>
                <w:rFonts w:hint="eastAsia" w:ascii="宋体" w:hAnsi="宋体" w:eastAsia="宋体" w:cs="宋体"/>
                <w:sz w:val="24"/>
                <w:szCs w:val="24"/>
              </w:rPr>
            </w:pPr>
          </w:p>
        </w:tc>
        <w:tc>
          <w:tcPr>
            <w:tcW w:w="2043" w:type="dxa"/>
            <w:vMerge w:val="continue"/>
            <w:noWrap w:val="0"/>
            <w:vAlign w:val="top"/>
          </w:tcPr>
          <w:p>
            <w:pPr>
              <w:rPr>
                <w:rFonts w:hint="eastAsia" w:ascii="宋体" w:hAnsi="宋体" w:eastAsia="宋体" w:cs="宋体"/>
                <w:sz w:val="24"/>
                <w:szCs w:val="24"/>
              </w:rPr>
            </w:pPr>
          </w:p>
        </w:tc>
        <w:tc>
          <w:tcPr>
            <w:tcW w:w="737" w:type="dxa"/>
            <w:vMerge w:val="continue"/>
            <w:noWrap w:val="0"/>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jc w:val="center"/>
        </w:trPr>
        <w:tc>
          <w:tcPr>
            <w:tcW w:w="648" w:type="dxa"/>
            <w:vMerge w:val="restart"/>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M3</w:t>
            </w:r>
          </w:p>
        </w:tc>
        <w:tc>
          <w:tcPr>
            <w:tcW w:w="679" w:type="dxa"/>
            <w:vMerge w:val="restart"/>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1.0</w:t>
            </w:r>
          </w:p>
        </w:tc>
        <w:tc>
          <w:tcPr>
            <w:tcW w:w="4452" w:type="dxa"/>
            <w:gridSpan w:val="2"/>
            <w:noWrap w:val="0"/>
            <w:vAlign w:val="top"/>
          </w:tcPr>
          <w:p>
            <w:pPr>
              <w:pStyle w:val="78"/>
              <w:spacing w:line="266" w:lineRule="exact"/>
              <w:ind w:left="102"/>
              <w:jc w:val="center"/>
              <w:rPr>
                <w:rFonts w:hint="eastAsia" w:ascii="宋体" w:hAnsi="宋体" w:eastAsia="宋体" w:cs="宋体"/>
                <w:sz w:val="24"/>
                <w:szCs w:val="24"/>
              </w:rPr>
            </w:pPr>
            <w:r>
              <w:rPr>
                <w:rFonts w:hint="eastAsia" w:ascii="宋体" w:hAnsi="宋体" w:eastAsia="宋体" w:cs="宋体"/>
                <w:sz w:val="24"/>
                <w:szCs w:val="24"/>
              </w:rPr>
              <w:t>表面孔穴或夹杂是否符合要求</w:t>
            </w:r>
          </w:p>
        </w:tc>
        <w:tc>
          <w:tcPr>
            <w:tcW w:w="317" w:type="dxa"/>
            <w:vMerge w:val="continue"/>
            <w:noWrap w:val="0"/>
            <w:vAlign w:val="top"/>
          </w:tcPr>
          <w:p>
            <w:pPr>
              <w:rPr>
                <w:rFonts w:hint="eastAsia" w:ascii="宋体" w:hAnsi="宋体" w:eastAsia="宋体" w:cs="宋体"/>
                <w:sz w:val="24"/>
                <w:szCs w:val="24"/>
              </w:rPr>
            </w:pPr>
          </w:p>
        </w:tc>
        <w:tc>
          <w:tcPr>
            <w:tcW w:w="929" w:type="dxa"/>
            <w:vMerge w:val="restart"/>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是／否</w:t>
            </w:r>
          </w:p>
        </w:tc>
        <w:tc>
          <w:tcPr>
            <w:tcW w:w="2043" w:type="dxa"/>
            <w:vMerge w:val="restart"/>
            <w:noWrap w:val="0"/>
            <w:vAlign w:val="top"/>
          </w:tcPr>
          <w:p>
            <w:pPr>
              <w:rPr>
                <w:rFonts w:hint="eastAsia" w:ascii="宋体" w:hAnsi="宋体" w:eastAsia="宋体" w:cs="宋体"/>
                <w:sz w:val="24"/>
                <w:szCs w:val="24"/>
              </w:rPr>
            </w:pPr>
          </w:p>
        </w:tc>
        <w:tc>
          <w:tcPr>
            <w:tcW w:w="737" w:type="dxa"/>
            <w:vMerge w:val="restart"/>
            <w:noWrap w:val="0"/>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jc w:val="center"/>
        </w:trPr>
        <w:tc>
          <w:tcPr>
            <w:tcW w:w="648" w:type="dxa"/>
            <w:vMerge w:val="continue"/>
            <w:noWrap w:val="0"/>
            <w:vAlign w:val="center"/>
          </w:tcPr>
          <w:p>
            <w:pPr>
              <w:rPr>
                <w:rFonts w:hint="eastAsia" w:ascii="宋体" w:hAnsi="宋体" w:eastAsia="宋体" w:cs="宋体"/>
                <w:sz w:val="24"/>
                <w:szCs w:val="24"/>
              </w:rPr>
            </w:pPr>
          </w:p>
        </w:tc>
        <w:tc>
          <w:tcPr>
            <w:tcW w:w="679" w:type="dxa"/>
            <w:vMerge w:val="continue"/>
            <w:noWrap w:val="0"/>
            <w:vAlign w:val="center"/>
          </w:tcPr>
          <w:p>
            <w:pPr>
              <w:rPr>
                <w:rFonts w:hint="eastAsia" w:ascii="宋体" w:hAnsi="宋体" w:eastAsia="宋体" w:cs="宋体"/>
                <w:sz w:val="24"/>
                <w:szCs w:val="24"/>
              </w:rPr>
            </w:pPr>
          </w:p>
        </w:tc>
        <w:tc>
          <w:tcPr>
            <w:tcW w:w="4452" w:type="dxa"/>
            <w:gridSpan w:val="2"/>
            <w:noWrap w:val="0"/>
            <w:vAlign w:val="top"/>
          </w:tcPr>
          <w:p>
            <w:pPr>
              <w:pStyle w:val="78"/>
              <w:spacing w:before="80"/>
              <w:ind w:left="102"/>
              <w:jc w:val="center"/>
              <w:rPr>
                <w:rFonts w:hint="eastAsia" w:ascii="宋体" w:hAnsi="宋体" w:eastAsia="宋体" w:cs="宋体"/>
                <w:sz w:val="24"/>
                <w:szCs w:val="24"/>
              </w:rPr>
            </w:pPr>
            <w:r>
              <w:rPr>
                <w:rFonts w:hint="eastAsia" w:ascii="宋体" w:hAnsi="宋体" w:eastAsia="宋体" w:cs="宋体"/>
                <w:sz w:val="24"/>
                <w:szCs w:val="24"/>
              </w:rPr>
              <w:t>不允许有孔穴和夹杂</w:t>
            </w:r>
          </w:p>
        </w:tc>
        <w:tc>
          <w:tcPr>
            <w:tcW w:w="317" w:type="dxa"/>
            <w:vMerge w:val="continue"/>
            <w:noWrap w:val="0"/>
            <w:vAlign w:val="top"/>
          </w:tcPr>
          <w:p>
            <w:pPr>
              <w:rPr>
                <w:rFonts w:hint="eastAsia" w:ascii="宋体" w:hAnsi="宋体" w:eastAsia="宋体" w:cs="宋体"/>
                <w:sz w:val="24"/>
                <w:szCs w:val="24"/>
              </w:rPr>
            </w:pPr>
          </w:p>
        </w:tc>
        <w:tc>
          <w:tcPr>
            <w:tcW w:w="929" w:type="dxa"/>
            <w:vMerge w:val="continue"/>
            <w:noWrap w:val="0"/>
            <w:vAlign w:val="top"/>
          </w:tcPr>
          <w:p>
            <w:pPr>
              <w:rPr>
                <w:rFonts w:hint="eastAsia" w:ascii="宋体" w:hAnsi="宋体" w:eastAsia="宋体" w:cs="宋体"/>
                <w:sz w:val="24"/>
                <w:szCs w:val="24"/>
              </w:rPr>
            </w:pPr>
          </w:p>
        </w:tc>
        <w:tc>
          <w:tcPr>
            <w:tcW w:w="2043" w:type="dxa"/>
            <w:vMerge w:val="continue"/>
            <w:noWrap w:val="0"/>
            <w:vAlign w:val="top"/>
          </w:tcPr>
          <w:p>
            <w:pPr>
              <w:rPr>
                <w:rFonts w:hint="eastAsia" w:ascii="宋体" w:hAnsi="宋体" w:eastAsia="宋体" w:cs="宋体"/>
                <w:sz w:val="24"/>
                <w:szCs w:val="24"/>
              </w:rPr>
            </w:pPr>
          </w:p>
        </w:tc>
        <w:tc>
          <w:tcPr>
            <w:tcW w:w="737" w:type="dxa"/>
            <w:vMerge w:val="continue"/>
            <w:noWrap w:val="0"/>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jc w:val="center"/>
        </w:trPr>
        <w:tc>
          <w:tcPr>
            <w:tcW w:w="64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满分</w:t>
            </w:r>
          </w:p>
        </w:tc>
        <w:tc>
          <w:tcPr>
            <w:tcW w:w="5131" w:type="dxa"/>
            <w:gridSpan w:val="3"/>
            <w:noWrap w:val="0"/>
            <w:vAlign w:val="center"/>
          </w:tcPr>
          <w:p>
            <w:pPr>
              <w:pStyle w:val="78"/>
              <w:spacing w:before="51"/>
              <w:ind w:left="102"/>
              <w:jc w:val="center"/>
              <w:rPr>
                <w:rFonts w:hint="eastAsia" w:ascii="宋体" w:hAnsi="宋体" w:eastAsia="宋体" w:cs="宋体"/>
                <w:sz w:val="24"/>
                <w:szCs w:val="24"/>
              </w:rPr>
            </w:pPr>
            <w:r>
              <w:rPr>
                <w:rFonts w:hint="eastAsia" w:ascii="宋体" w:hAnsi="宋体" w:eastAsia="宋体" w:cs="宋体"/>
                <w:sz w:val="24"/>
                <w:szCs w:val="24"/>
              </w:rPr>
              <w:t>5.0</w:t>
            </w:r>
          </w:p>
        </w:tc>
        <w:tc>
          <w:tcPr>
            <w:tcW w:w="317" w:type="dxa"/>
            <w:vMerge w:val="continue"/>
            <w:noWrap w:val="0"/>
            <w:vAlign w:val="center"/>
          </w:tcPr>
          <w:p>
            <w:pPr>
              <w:jc w:val="center"/>
              <w:rPr>
                <w:rFonts w:hint="eastAsia" w:ascii="宋体" w:hAnsi="宋体" w:eastAsia="宋体" w:cs="宋体"/>
                <w:sz w:val="24"/>
                <w:szCs w:val="24"/>
              </w:rPr>
            </w:pPr>
          </w:p>
        </w:tc>
        <w:tc>
          <w:tcPr>
            <w:tcW w:w="2972"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实际得分</w:t>
            </w:r>
          </w:p>
        </w:tc>
        <w:tc>
          <w:tcPr>
            <w:tcW w:w="737" w:type="dxa"/>
            <w:noWrap w:val="0"/>
            <w:vAlign w:val="top"/>
          </w:tcPr>
          <w:p>
            <w:pPr>
              <w:rPr>
                <w:rFonts w:hint="eastAsia" w:ascii="宋体" w:hAnsi="宋体" w:eastAsia="宋体" w:cs="宋体"/>
                <w:sz w:val="24"/>
                <w:szCs w:val="24"/>
              </w:rPr>
            </w:pP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before="0" w:beforeLines="100" w:after="0" w:afterLines="100"/>
        <w:jc w:val="center"/>
        <w:textAlignment w:val="auto"/>
        <w:rPr>
          <w:rFonts w:hint="eastAsia" w:ascii="宋体" w:hAnsi="宋体" w:eastAsia="宋体" w:cs="宋体"/>
          <w:b/>
          <w:bCs/>
          <w:spacing w:val="-1"/>
          <w:sz w:val="28"/>
          <w:szCs w:val="28"/>
          <w:lang w:val="en-US" w:eastAsia="zh-CN"/>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xml:space="preserve"> </w:t>
      </w:r>
      <w:r>
        <w:rPr>
          <w:rFonts w:hint="eastAsia" w:ascii="宋体" w:hAnsi="宋体" w:eastAsia="宋体" w:cs="宋体"/>
          <w:b/>
          <w:bCs/>
          <w:spacing w:val="-1"/>
          <w:sz w:val="28"/>
          <w:szCs w:val="28"/>
        </w:rPr>
        <w:t>机器人焊接容器外观评测</w:t>
      </w:r>
      <w:r>
        <w:rPr>
          <w:rFonts w:hint="eastAsia" w:ascii="宋体" w:hAnsi="宋体" w:eastAsia="宋体" w:cs="宋体"/>
          <w:b/>
          <w:bCs/>
          <w:spacing w:val="-54"/>
          <w:sz w:val="28"/>
          <w:szCs w:val="28"/>
        </w:rPr>
        <w:t xml:space="preserve"> </w:t>
      </w:r>
      <w:r>
        <w:rPr>
          <w:rFonts w:hint="eastAsia" w:ascii="宋体" w:hAnsi="宋体" w:eastAsia="宋体" w:cs="宋体"/>
          <w:b/>
          <w:bCs/>
          <w:spacing w:val="-1"/>
          <w:sz w:val="28"/>
          <w:szCs w:val="28"/>
        </w:rPr>
        <w:t>JHF</w:t>
      </w:r>
      <w:r>
        <w:rPr>
          <w:rFonts w:hint="eastAsia" w:ascii="宋体" w:hAnsi="宋体" w:eastAsia="宋体" w:cs="宋体"/>
          <w:b/>
          <w:bCs/>
          <w:spacing w:val="-1"/>
          <w:sz w:val="28"/>
          <w:szCs w:val="28"/>
          <w:lang w:val="en-US" w:eastAsia="zh-CN"/>
        </w:rPr>
        <w:t>4</w:t>
      </w:r>
    </w:p>
    <w:tbl>
      <w:tblPr>
        <w:tblStyle w:val="31"/>
        <w:tblW w:w="9499" w:type="dxa"/>
        <w:jc w:val="center"/>
        <w:tblInd w:w="0" w:type="dxa"/>
        <w:tblLayout w:type="fixed"/>
        <w:tblCellMar>
          <w:top w:w="0" w:type="dxa"/>
          <w:left w:w="0" w:type="dxa"/>
          <w:bottom w:w="0" w:type="dxa"/>
          <w:right w:w="0" w:type="dxa"/>
        </w:tblCellMar>
      </w:tblPr>
      <w:tblGrid>
        <w:gridCol w:w="648"/>
        <w:gridCol w:w="679"/>
        <w:gridCol w:w="2708"/>
        <w:gridCol w:w="1744"/>
        <w:gridCol w:w="317"/>
        <w:gridCol w:w="1000"/>
        <w:gridCol w:w="1653"/>
        <w:gridCol w:w="750"/>
      </w:tblGrid>
      <w:tr>
        <w:tblPrEx>
          <w:tblLayout w:type="fixed"/>
          <w:tblCellMar>
            <w:top w:w="0" w:type="dxa"/>
            <w:left w:w="0" w:type="dxa"/>
            <w:bottom w:w="0" w:type="dxa"/>
            <w:right w:w="0" w:type="dxa"/>
          </w:tblCellMar>
        </w:tblPrEx>
        <w:trPr>
          <w:trHeight w:val="624" w:hRule="exact"/>
          <w:jc w:val="center"/>
        </w:trPr>
        <w:tc>
          <w:tcPr>
            <w:tcW w:w="1327"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tabs>
                <w:tab w:val="left" w:pos="481"/>
                <w:tab w:val="left" w:pos="962"/>
                <w:tab w:val="left" w:pos="1444"/>
              </w:tabs>
              <w:spacing w:before="111"/>
              <w:ind w:right="5"/>
              <w:jc w:val="center"/>
              <w:rPr>
                <w:rFonts w:hint="eastAsia" w:ascii="宋体" w:hAnsi="宋体" w:eastAsia="宋体" w:cs="宋体"/>
                <w:sz w:val="24"/>
                <w:szCs w:val="24"/>
              </w:rPr>
            </w:pPr>
            <w:r>
              <w:rPr>
                <w:rFonts w:hint="eastAsia" w:ascii="宋体" w:hAnsi="宋体" w:eastAsia="宋体" w:cs="宋体"/>
                <w:sz w:val="24"/>
                <w:szCs w:val="24"/>
              </w:rPr>
              <w:t>明码</w:t>
            </w:r>
            <w:r>
              <w:rPr>
                <w:rFonts w:hint="eastAsia" w:ascii="宋体" w:hAnsi="宋体" w:eastAsia="宋体" w:cs="宋体"/>
                <w:b/>
                <w:bCs/>
                <w:w w:val="95"/>
                <w:sz w:val="24"/>
                <w:szCs w:val="24"/>
              </w:rPr>
              <w:tab/>
            </w:r>
          </w:p>
        </w:tc>
        <w:tc>
          <w:tcPr>
            <w:tcW w:w="2708" w:type="dxa"/>
            <w:tcBorders>
              <w:top w:val="single" w:color="000000" w:sz="4" w:space="0"/>
              <w:left w:val="single" w:color="000000" w:sz="4" w:space="0"/>
              <w:bottom w:val="single" w:color="000000" w:sz="4" w:space="0"/>
              <w:right w:val="single" w:color="000000" w:sz="4" w:space="0"/>
            </w:tcBorders>
            <w:noWrap w:val="0"/>
            <w:vAlign w:val="top"/>
          </w:tcPr>
          <w:p>
            <w:pPr>
              <w:pStyle w:val="78"/>
              <w:tabs>
                <w:tab w:val="left" w:pos="481"/>
                <w:tab w:val="left" w:pos="962"/>
                <w:tab w:val="left" w:pos="1444"/>
              </w:tabs>
              <w:spacing w:before="111"/>
              <w:ind w:right="5"/>
              <w:jc w:val="center"/>
              <w:rPr>
                <w:rFonts w:hint="eastAsia" w:ascii="宋体" w:hAnsi="宋体" w:eastAsia="宋体" w:cs="宋体"/>
                <w:sz w:val="24"/>
                <w:szCs w:val="24"/>
              </w:rPr>
            </w:pPr>
          </w:p>
        </w:tc>
        <w:tc>
          <w:tcPr>
            <w:tcW w:w="1744" w:type="dxa"/>
            <w:tcBorders>
              <w:top w:val="single" w:color="000000" w:sz="4" w:space="0"/>
              <w:left w:val="single" w:color="000000" w:sz="4" w:space="0"/>
              <w:bottom w:val="single" w:color="000000" w:sz="4" w:space="0"/>
              <w:right w:val="single" w:color="000000" w:sz="4" w:space="0"/>
            </w:tcBorders>
            <w:noWrap w:val="0"/>
            <w:vAlign w:val="top"/>
          </w:tcPr>
          <w:p>
            <w:pPr>
              <w:pStyle w:val="78"/>
              <w:tabs>
                <w:tab w:val="left" w:pos="481"/>
                <w:tab w:val="left" w:pos="962"/>
                <w:tab w:val="left" w:pos="1444"/>
              </w:tabs>
              <w:spacing w:before="111"/>
              <w:ind w:right="5"/>
              <w:jc w:val="center"/>
              <w:rPr>
                <w:rFonts w:hint="eastAsia" w:ascii="宋体" w:hAnsi="宋体" w:eastAsia="宋体" w:cs="宋体"/>
                <w:sz w:val="24"/>
                <w:szCs w:val="24"/>
              </w:rPr>
            </w:pPr>
            <w:r>
              <w:rPr>
                <w:rFonts w:hint="eastAsia" w:ascii="宋体" w:hAnsi="宋体" w:eastAsia="宋体" w:cs="宋体"/>
                <w:sz w:val="24"/>
                <w:szCs w:val="24"/>
              </w:rPr>
              <w:t>裁判签字</w:t>
            </w:r>
          </w:p>
        </w:tc>
        <w:tc>
          <w:tcPr>
            <w:tcW w:w="3720" w:type="dxa"/>
            <w:gridSpan w:val="4"/>
            <w:tcBorders>
              <w:top w:val="single" w:color="000000" w:sz="4" w:space="0"/>
              <w:left w:val="single" w:color="000000" w:sz="4" w:space="0"/>
              <w:bottom w:val="single" w:color="000000" w:sz="4" w:space="0"/>
              <w:right w:val="single" w:color="000000" w:sz="4" w:space="0"/>
            </w:tcBorders>
            <w:noWrap w:val="0"/>
            <w:vAlign w:val="top"/>
          </w:tcPr>
          <w:p>
            <w:pPr>
              <w:pStyle w:val="78"/>
              <w:tabs>
                <w:tab w:val="left" w:pos="481"/>
                <w:tab w:val="left" w:pos="962"/>
                <w:tab w:val="left" w:pos="1444"/>
              </w:tabs>
              <w:spacing w:before="112"/>
              <w:ind w:right="5"/>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624" w:hRule="exac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序号</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分值</w:t>
            </w:r>
          </w:p>
        </w:tc>
        <w:tc>
          <w:tcPr>
            <w:tcW w:w="445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评分内容（单位：mm）</w:t>
            </w:r>
          </w:p>
        </w:tc>
        <w:tc>
          <w:tcPr>
            <w:tcW w:w="317"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sz w:val="24"/>
                <w:szCs w:val="16"/>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要求</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实测值/结果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4"/>
                <w:szCs w:val="16"/>
              </w:rPr>
            </w:pPr>
            <w:r>
              <w:rPr>
                <w:rFonts w:hint="eastAsia" w:ascii="宋体" w:hAnsi="宋体" w:eastAsia="宋体" w:cs="宋体"/>
                <w:b/>
                <w:bCs/>
                <w:sz w:val="24"/>
                <w:szCs w:val="16"/>
              </w:rPr>
              <w:t>得分</w:t>
            </w:r>
          </w:p>
        </w:tc>
      </w:tr>
      <w:tr>
        <w:tblPrEx>
          <w:tblLayout w:type="fixed"/>
          <w:tblCellMar>
            <w:top w:w="0" w:type="dxa"/>
            <w:left w:w="0" w:type="dxa"/>
            <w:bottom w:w="0" w:type="dxa"/>
            <w:right w:w="0" w:type="dxa"/>
          </w:tblCellMar>
        </w:tblPrEx>
        <w:trPr>
          <w:trHeight w:val="355" w:hRule="exact"/>
          <w:jc w:val="center"/>
        </w:trPr>
        <w:tc>
          <w:tcPr>
            <w:tcW w:w="648" w:type="dxa"/>
            <w:vMerge w:val="restart"/>
            <w:tcBorders>
              <w:top w:val="single" w:color="000000" w:sz="4" w:space="0"/>
              <w:left w:val="single" w:color="000000" w:sz="4" w:space="0"/>
              <w:right w:val="single" w:color="000000" w:sz="4" w:space="0"/>
            </w:tcBorders>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M1</w:t>
            </w:r>
          </w:p>
        </w:tc>
        <w:tc>
          <w:tcPr>
            <w:tcW w:w="679" w:type="dxa"/>
            <w:vMerge w:val="restart"/>
            <w:tcBorders>
              <w:top w:val="single" w:color="000000" w:sz="4" w:space="0"/>
              <w:left w:val="single" w:color="000000" w:sz="4" w:space="0"/>
              <w:right w:val="single" w:color="000000" w:sz="4" w:space="0"/>
            </w:tcBorders>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1.0</w:t>
            </w: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最大焊脚尺寸(立板)</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restart"/>
            <w:tcBorders>
              <w:top w:val="single" w:color="000000" w:sz="4" w:space="0"/>
              <w:left w:val="single" w:color="000000" w:sz="4" w:space="0"/>
              <w:right w:val="single" w:color="000000" w:sz="4" w:space="0"/>
            </w:tcBorders>
            <w:noWrap w:val="0"/>
            <w:vAlign w:val="center"/>
          </w:tcPr>
          <w:p>
            <w:pPr>
              <w:pStyle w:val="78"/>
              <w:spacing w:before="150"/>
              <w:ind w:left="101"/>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8.0≤最大焊脚尺寸≤9.0</w:t>
            </w:r>
            <w:r>
              <w:rPr>
                <w:rFonts w:hint="eastAsia" w:ascii="宋体" w:hAnsi="宋体" w:eastAsia="宋体" w:cs="宋体"/>
                <w:spacing w:val="1"/>
                <w:sz w:val="24"/>
                <w:szCs w:val="24"/>
              </w:rPr>
              <w:t xml:space="preserve"> </w:t>
            </w:r>
            <w:r>
              <w:rPr>
                <w:rFonts w:hint="eastAsia" w:ascii="宋体" w:hAnsi="宋体" w:eastAsia="宋体" w:cs="宋体"/>
                <w:sz w:val="24"/>
                <w:szCs w:val="24"/>
              </w:rPr>
              <w:t>得</w:t>
            </w:r>
            <w:r>
              <w:rPr>
                <w:rFonts w:hint="eastAsia" w:ascii="宋体" w:hAnsi="宋体" w:eastAsia="宋体" w:cs="宋体"/>
                <w:spacing w:val="-56"/>
                <w:sz w:val="24"/>
                <w:szCs w:val="24"/>
              </w:rPr>
              <w:t xml:space="preserve"> </w:t>
            </w:r>
            <w:r>
              <w:rPr>
                <w:rFonts w:hint="eastAsia" w:ascii="宋体" w:hAnsi="宋体" w:eastAsia="宋体" w:cs="宋体"/>
                <w:sz w:val="24"/>
                <w:szCs w:val="24"/>
              </w:rPr>
              <w:t>1.0分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9.0＜最大焊脚尺寸≤10 得0.7分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10.0＜最大焊脚尺寸≤11 得0.3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jc w:val="center"/>
        </w:trPr>
        <w:tc>
          <w:tcPr>
            <w:tcW w:w="648"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＜8.0，＞11 得 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restart"/>
            <w:tcBorders>
              <w:top w:val="single" w:color="000000" w:sz="4" w:space="0"/>
              <w:left w:val="single" w:color="000000" w:sz="4" w:space="0"/>
              <w:right w:val="single" w:color="000000" w:sz="4" w:space="0"/>
            </w:tcBorders>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M2</w:t>
            </w:r>
          </w:p>
        </w:tc>
        <w:tc>
          <w:tcPr>
            <w:tcW w:w="679" w:type="dxa"/>
            <w:vMerge w:val="restart"/>
            <w:tcBorders>
              <w:top w:val="single" w:color="000000" w:sz="4" w:space="0"/>
              <w:left w:val="single" w:color="000000" w:sz="4" w:space="0"/>
              <w:right w:val="single" w:color="000000" w:sz="4" w:space="0"/>
            </w:tcBorders>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1.0</w:t>
            </w: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最大焊脚尺寸(管)</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restart"/>
            <w:tcBorders>
              <w:top w:val="single" w:color="000000" w:sz="4" w:space="0"/>
              <w:left w:val="single" w:color="000000" w:sz="4" w:space="0"/>
              <w:right w:val="single" w:color="000000" w:sz="4" w:space="0"/>
            </w:tcBorders>
            <w:noWrap w:val="0"/>
            <w:vAlign w:val="center"/>
          </w:tcPr>
          <w:p>
            <w:pPr>
              <w:pStyle w:val="78"/>
              <w:spacing w:before="150"/>
              <w:ind w:left="101"/>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8.0≤最大焊脚尺寸≤9.0 得1.0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9.0＜最大焊脚尺寸≤10 得0.7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10.0＜最大焊脚尺寸≤11 得 0.3分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PrEx>
        <w:trPr>
          <w:trHeight w:val="340" w:hRule="exact"/>
          <w:jc w:val="center"/>
        </w:trPr>
        <w:tc>
          <w:tcPr>
            <w:tcW w:w="648"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＜8.0，＞11 得 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jc w:val="center"/>
        </w:trPr>
        <w:tc>
          <w:tcPr>
            <w:tcW w:w="648" w:type="dxa"/>
            <w:vMerge w:val="restart"/>
            <w:tcBorders>
              <w:top w:val="single" w:color="000000" w:sz="4" w:space="0"/>
              <w:left w:val="single" w:color="000000" w:sz="4" w:space="0"/>
              <w:right w:val="single" w:color="000000" w:sz="4" w:space="0"/>
            </w:tcBorders>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M3</w:t>
            </w:r>
          </w:p>
        </w:tc>
        <w:tc>
          <w:tcPr>
            <w:tcW w:w="679" w:type="dxa"/>
            <w:vMerge w:val="restart"/>
            <w:tcBorders>
              <w:top w:val="single" w:color="000000" w:sz="4" w:space="0"/>
              <w:left w:val="single" w:color="000000" w:sz="4" w:space="0"/>
              <w:right w:val="single" w:color="000000" w:sz="4" w:space="0"/>
            </w:tcBorders>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1.0</w:t>
            </w: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焊脚尺寸差</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restart"/>
            <w:tcBorders>
              <w:top w:val="single" w:color="000000" w:sz="4" w:space="0"/>
              <w:left w:val="single" w:color="000000" w:sz="4" w:space="0"/>
              <w:right w:val="single" w:color="000000" w:sz="4" w:space="0"/>
            </w:tcBorders>
            <w:noWrap w:val="0"/>
            <w:vAlign w:val="center"/>
          </w:tcPr>
          <w:p>
            <w:pPr>
              <w:pStyle w:val="78"/>
              <w:spacing w:before="150"/>
              <w:ind w:left="101"/>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0≤焊脚尺寸差≤1 得 1.0分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1＜焊脚尺寸差≤2 得0.7分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2＜焊脚尺寸差≤3 得0.3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＞3 得 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PrEx>
        <w:trPr>
          <w:trHeight w:val="340" w:hRule="exact"/>
          <w:jc w:val="center"/>
        </w:trPr>
        <w:tc>
          <w:tcPr>
            <w:tcW w:w="648" w:type="dxa"/>
            <w:vMerge w:val="restart"/>
            <w:tcBorders>
              <w:top w:val="single" w:color="000000" w:sz="4" w:space="0"/>
              <w:left w:val="single" w:color="000000" w:sz="4" w:space="0"/>
              <w:right w:val="single" w:color="000000" w:sz="4" w:space="0"/>
            </w:tcBorders>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M4</w:t>
            </w:r>
          </w:p>
        </w:tc>
        <w:tc>
          <w:tcPr>
            <w:tcW w:w="679" w:type="dxa"/>
            <w:vMerge w:val="restart"/>
            <w:tcBorders>
              <w:top w:val="single" w:color="000000" w:sz="4" w:space="0"/>
              <w:left w:val="single" w:color="000000" w:sz="4" w:space="0"/>
              <w:right w:val="single" w:color="000000" w:sz="4" w:space="0"/>
            </w:tcBorders>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1.0</w:t>
            </w: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咬边</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restart"/>
            <w:tcBorders>
              <w:top w:val="single" w:color="000000" w:sz="4" w:space="0"/>
              <w:left w:val="single" w:color="000000" w:sz="4" w:space="0"/>
              <w:right w:val="single" w:color="000000" w:sz="4" w:space="0"/>
            </w:tcBorders>
            <w:noWrap w:val="0"/>
            <w:vAlign w:val="center"/>
          </w:tcPr>
          <w:p>
            <w:pPr>
              <w:pStyle w:val="78"/>
              <w:spacing w:before="150"/>
              <w:ind w:left="101"/>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没有咬边得1.0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深度≤0.5 且累计长度≤15 得0.7分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深度≤0.5 且 15＜累计长度≤30 得 0.3分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611" w:hRule="exact"/>
          <w:jc w:val="center"/>
        </w:trPr>
        <w:tc>
          <w:tcPr>
            <w:tcW w:w="648"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深度＞0.5 或深度≤0.5 且累计长度＞30 得 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restart"/>
            <w:tcBorders>
              <w:top w:val="single" w:color="000000" w:sz="4" w:space="0"/>
              <w:left w:val="single" w:color="000000" w:sz="4" w:space="0"/>
              <w:right w:val="single" w:color="000000" w:sz="4" w:space="0"/>
            </w:tcBorders>
            <w:noWrap w:val="0"/>
            <w:vAlign w:val="center"/>
          </w:tcPr>
          <w:p>
            <w:pPr>
              <w:pStyle w:val="78"/>
              <w:ind w:left="101"/>
              <w:jc w:val="left"/>
              <w:rPr>
                <w:rFonts w:hint="eastAsia" w:ascii="宋体" w:hAnsi="宋体" w:eastAsia="宋体" w:cs="宋体"/>
                <w:sz w:val="24"/>
                <w:szCs w:val="24"/>
              </w:rPr>
            </w:pPr>
            <w:r>
              <w:rPr>
                <w:rFonts w:hint="eastAsia" w:ascii="宋体" w:hAnsi="宋体" w:eastAsia="宋体" w:cs="宋体"/>
                <w:sz w:val="24"/>
                <w:szCs w:val="24"/>
              </w:rPr>
              <w:t>M5</w:t>
            </w:r>
          </w:p>
        </w:tc>
        <w:tc>
          <w:tcPr>
            <w:tcW w:w="679" w:type="dxa"/>
            <w:vMerge w:val="restart"/>
            <w:tcBorders>
              <w:top w:val="single" w:color="000000" w:sz="4" w:space="0"/>
              <w:left w:val="single" w:color="000000" w:sz="4" w:space="0"/>
              <w:right w:val="single" w:color="000000" w:sz="4" w:space="0"/>
            </w:tcBorders>
            <w:noWrap w:val="0"/>
            <w:vAlign w:val="center"/>
          </w:tcPr>
          <w:p>
            <w:pPr>
              <w:pStyle w:val="78"/>
              <w:ind w:left="100"/>
              <w:jc w:val="left"/>
              <w:rPr>
                <w:rFonts w:hint="eastAsia" w:ascii="宋体" w:hAnsi="宋体" w:eastAsia="宋体" w:cs="宋体"/>
                <w:sz w:val="24"/>
                <w:szCs w:val="24"/>
              </w:rPr>
            </w:pPr>
            <w:r>
              <w:rPr>
                <w:rFonts w:hint="eastAsia" w:ascii="宋体" w:hAnsi="宋体" w:eastAsia="宋体" w:cs="宋体"/>
                <w:sz w:val="24"/>
                <w:szCs w:val="24"/>
              </w:rPr>
              <w:t>1.0</w:t>
            </w: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表面孔穴或夹杂</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restart"/>
            <w:tcBorders>
              <w:top w:val="single" w:color="000000" w:sz="4" w:space="0"/>
              <w:left w:val="single" w:color="000000" w:sz="4" w:space="0"/>
              <w:right w:val="single" w:color="000000" w:sz="4" w:space="0"/>
            </w:tcBorders>
            <w:noWrap w:val="0"/>
            <w:vAlign w:val="center"/>
          </w:tcPr>
          <w:p>
            <w:pPr>
              <w:pStyle w:val="78"/>
              <w:ind w:left="101"/>
              <w:jc w:val="center"/>
              <w:rPr>
                <w:rFonts w:hint="eastAsia" w:ascii="宋体" w:hAnsi="宋体" w:eastAsia="宋体" w:cs="宋体"/>
                <w:sz w:val="24"/>
                <w:szCs w:val="24"/>
              </w:rPr>
            </w:pPr>
            <w:r>
              <w:rPr>
                <w:rFonts w:hint="eastAsia" w:ascii="宋体" w:hAnsi="宋体" w:eastAsia="宋体" w:cs="宋体"/>
                <w:sz w:val="24"/>
                <w:szCs w:val="24"/>
              </w:rPr>
              <w:t>按值</w:t>
            </w:r>
          </w:p>
        </w:tc>
        <w:tc>
          <w:tcPr>
            <w:tcW w:w="1653"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restart"/>
            <w:tcBorders>
              <w:top w:val="single" w:color="000000" w:sz="4" w:space="0"/>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无孔穴和夹杂得 1.0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1"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孔穴或夹杂≤Φ1.5，数目为 1 个得 0.7分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340" w:hRule="exact"/>
          <w:jc w:val="center"/>
        </w:trPr>
        <w:tc>
          <w:tcPr>
            <w:tcW w:w="648"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孔穴或夹杂≤Φ1.5，数目为 2 个得 0.3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right w:val="single" w:color="000000" w:sz="4" w:space="0"/>
            </w:tcBorders>
            <w:noWrap w:val="0"/>
            <w:vAlign w:val="center"/>
          </w:tcPr>
          <w:p>
            <w:pPr>
              <w:rPr>
                <w:rFonts w:hint="eastAsia" w:ascii="宋体" w:hAnsi="宋体" w:eastAsia="宋体" w:cs="宋体"/>
                <w:sz w:val="24"/>
                <w:szCs w:val="24"/>
              </w:rPr>
            </w:pPr>
          </w:p>
        </w:tc>
        <w:tc>
          <w:tcPr>
            <w:tcW w:w="1653"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575" w:hRule="exact"/>
          <w:jc w:val="center"/>
        </w:trPr>
        <w:tc>
          <w:tcPr>
            <w:tcW w:w="648"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679"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4452" w:type="dxa"/>
            <w:gridSpan w:val="2"/>
            <w:tcBorders>
              <w:top w:val="single" w:color="000000" w:sz="4" w:space="0"/>
              <w:left w:val="single" w:color="000000" w:sz="4" w:space="0"/>
              <w:bottom w:val="single" w:color="000000" w:sz="4" w:space="0"/>
              <w:right w:val="single" w:color="000000" w:sz="4" w:space="0"/>
            </w:tcBorders>
            <w:noWrap w:val="0"/>
            <w:vAlign w:val="top"/>
          </w:tcPr>
          <w:p>
            <w:pPr>
              <w:pStyle w:val="78"/>
              <w:spacing w:line="283" w:lineRule="exact"/>
              <w:ind w:left="362"/>
              <w:jc w:val="left"/>
              <w:rPr>
                <w:rFonts w:hint="eastAsia" w:ascii="宋体" w:hAnsi="宋体" w:eastAsia="宋体" w:cs="宋体"/>
                <w:sz w:val="24"/>
                <w:szCs w:val="24"/>
              </w:rPr>
            </w:pPr>
            <w:r>
              <w:rPr>
                <w:rFonts w:hint="eastAsia" w:ascii="宋体" w:hAnsi="宋体" w:eastAsia="宋体" w:cs="宋体"/>
                <w:sz w:val="24"/>
                <w:szCs w:val="24"/>
              </w:rPr>
              <w:t>孔穴或夹杂≤Φ1.5 且数目＞2 个或＞Φ1.5 得0 分</w:t>
            </w:r>
          </w:p>
        </w:tc>
        <w:tc>
          <w:tcPr>
            <w:tcW w:w="317" w:type="dxa"/>
            <w:vMerge w:val="continue"/>
            <w:tcBorders>
              <w:left w:val="single" w:color="000000" w:sz="4" w:space="0"/>
              <w:right w:val="single" w:color="000000" w:sz="4" w:space="0"/>
            </w:tcBorders>
            <w:noWrap w:val="0"/>
            <w:vAlign w:val="top"/>
          </w:tcPr>
          <w:p>
            <w:pPr>
              <w:rPr>
                <w:rFonts w:hint="eastAsia" w:ascii="宋体" w:hAnsi="宋体" w:eastAsia="宋体" w:cs="宋体"/>
                <w:sz w:val="24"/>
                <w:szCs w:val="24"/>
              </w:rPr>
            </w:pPr>
          </w:p>
        </w:tc>
        <w:tc>
          <w:tcPr>
            <w:tcW w:w="1000"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653"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c>
          <w:tcPr>
            <w:tcW w:w="750"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eastAsia="宋体" w:cs="宋体"/>
                <w:sz w:val="24"/>
                <w:szCs w:val="24"/>
              </w:rPr>
            </w:pPr>
          </w:p>
        </w:tc>
      </w:tr>
      <w:tr>
        <w:tblPrEx>
          <w:tblLayout w:type="fixed"/>
          <w:tblCellMar>
            <w:top w:w="0" w:type="dxa"/>
            <w:left w:w="0" w:type="dxa"/>
            <w:bottom w:w="0" w:type="dxa"/>
            <w:right w:w="0" w:type="dxa"/>
          </w:tblCellMar>
        </w:tblPrEx>
        <w:trPr>
          <w:trHeight w:val="680" w:hRule="exac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SA"/>
              </w:rPr>
              <w:t>满分</w:t>
            </w:r>
          </w:p>
        </w:tc>
        <w:tc>
          <w:tcPr>
            <w:tcW w:w="513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8"/>
              <w:spacing w:before="51"/>
              <w:ind w:left="102"/>
              <w:jc w:val="center"/>
              <w:rPr>
                <w:rFonts w:hint="eastAsia" w:ascii="宋体" w:hAnsi="宋体" w:eastAsia="宋体" w:cs="宋体"/>
                <w:sz w:val="24"/>
                <w:szCs w:val="24"/>
              </w:rPr>
            </w:pPr>
            <w:r>
              <w:rPr>
                <w:rFonts w:hint="eastAsia" w:ascii="宋体" w:hAnsi="宋体" w:eastAsia="宋体" w:cs="宋体"/>
                <w:sz w:val="24"/>
                <w:szCs w:val="24"/>
              </w:rPr>
              <w:t>5.0</w:t>
            </w:r>
          </w:p>
        </w:tc>
        <w:tc>
          <w:tcPr>
            <w:tcW w:w="31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265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实际得分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pStyle w:val="19"/>
        <w:keepNext w:val="0"/>
        <w:keepLines w:val="0"/>
        <w:pageBreakBefore w:val="0"/>
        <w:widowControl w:val="0"/>
        <w:kinsoku/>
        <w:wordWrap/>
        <w:overflowPunct/>
        <w:topLinePunct w:val="0"/>
        <w:autoSpaceDE/>
        <w:autoSpaceDN/>
        <w:bidi w:val="0"/>
        <w:adjustRightInd/>
        <w:snapToGrid w:val="0"/>
        <w:spacing w:before="0" w:beforeLines="100" w:after="0" w:afterLines="100"/>
        <w:jc w:val="center"/>
        <w:textAlignment w:val="auto"/>
        <w:rPr>
          <w:rFonts w:hint="eastAsia" w:ascii="宋体" w:hAnsi="宋体" w:eastAsia="宋体" w:cs="宋体"/>
          <w:b/>
          <w:bCs/>
          <w:spacing w:val="-1"/>
          <w:sz w:val="28"/>
          <w:szCs w:val="28"/>
          <w:lang w:val="en-US" w:eastAsia="zh-CN"/>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 xml:space="preserve">  </w:t>
      </w:r>
      <w:r>
        <w:rPr>
          <w:rFonts w:hint="eastAsia" w:ascii="宋体" w:hAnsi="宋体" w:eastAsia="宋体" w:cs="宋体"/>
          <w:b/>
          <w:bCs/>
          <w:spacing w:val="-1"/>
          <w:sz w:val="28"/>
          <w:szCs w:val="28"/>
        </w:rPr>
        <w:t>机器人焊接容器外观评测</w:t>
      </w:r>
      <w:r>
        <w:rPr>
          <w:rFonts w:hint="eastAsia" w:ascii="宋体" w:hAnsi="宋体" w:eastAsia="宋体" w:cs="宋体"/>
          <w:b/>
          <w:bCs/>
          <w:spacing w:val="-54"/>
          <w:sz w:val="28"/>
          <w:szCs w:val="28"/>
        </w:rPr>
        <w:t xml:space="preserve"> </w:t>
      </w:r>
      <w:r>
        <w:rPr>
          <w:rFonts w:hint="eastAsia" w:ascii="宋体" w:hAnsi="宋体" w:eastAsia="宋体" w:cs="宋体"/>
          <w:b/>
          <w:bCs/>
          <w:spacing w:val="-1"/>
          <w:sz w:val="28"/>
          <w:szCs w:val="28"/>
        </w:rPr>
        <w:t>JHF</w:t>
      </w:r>
      <w:r>
        <w:rPr>
          <w:rFonts w:hint="eastAsia" w:ascii="宋体" w:hAnsi="宋体" w:eastAsia="宋体" w:cs="宋体"/>
          <w:b/>
          <w:bCs/>
          <w:spacing w:val="-1"/>
          <w:sz w:val="28"/>
          <w:szCs w:val="28"/>
          <w:lang w:val="en-US" w:eastAsia="zh-CN"/>
        </w:rPr>
        <w:t>5</w:t>
      </w:r>
    </w:p>
    <w:tbl>
      <w:tblPr>
        <w:tblStyle w:val="31"/>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679"/>
        <w:gridCol w:w="2637"/>
        <w:gridCol w:w="1815"/>
        <w:gridCol w:w="317"/>
        <w:gridCol w:w="1000"/>
        <w:gridCol w:w="1653"/>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trPr>
        <w:tc>
          <w:tcPr>
            <w:tcW w:w="1327" w:type="dxa"/>
            <w:gridSpan w:val="2"/>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明码</w:t>
            </w:r>
          </w:p>
        </w:tc>
        <w:tc>
          <w:tcPr>
            <w:tcW w:w="2637" w:type="dxa"/>
            <w:noWrap w:val="0"/>
            <w:vAlign w:val="center"/>
          </w:tcPr>
          <w:p>
            <w:pPr>
              <w:snapToGrid w:val="0"/>
              <w:jc w:val="center"/>
              <w:rPr>
                <w:rFonts w:hint="eastAsia" w:ascii="宋体" w:hAnsi="宋体" w:eastAsia="宋体" w:cs="宋体"/>
                <w:sz w:val="24"/>
              </w:rPr>
            </w:pPr>
          </w:p>
        </w:tc>
        <w:tc>
          <w:tcPr>
            <w:tcW w:w="1815" w:type="dxa"/>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裁判签字</w:t>
            </w:r>
          </w:p>
        </w:tc>
        <w:tc>
          <w:tcPr>
            <w:tcW w:w="3720" w:type="dxa"/>
            <w:gridSpan w:val="4"/>
            <w:noWrap w:val="0"/>
            <w:vAlign w:val="center"/>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exact"/>
        </w:trPr>
        <w:tc>
          <w:tcPr>
            <w:tcW w:w="648" w:type="dxa"/>
            <w:noWrap w:val="0"/>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序号</w:t>
            </w:r>
          </w:p>
        </w:tc>
        <w:tc>
          <w:tcPr>
            <w:tcW w:w="679" w:type="dxa"/>
            <w:noWrap w:val="0"/>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分值</w:t>
            </w:r>
          </w:p>
        </w:tc>
        <w:tc>
          <w:tcPr>
            <w:tcW w:w="4452" w:type="dxa"/>
            <w:gridSpan w:val="2"/>
            <w:noWrap w:val="0"/>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评分内容（单位：mm）</w:t>
            </w:r>
          </w:p>
        </w:tc>
        <w:tc>
          <w:tcPr>
            <w:tcW w:w="317" w:type="dxa"/>
            <w:vMerge w:val="restart"/>
            <w:noWrap w:val="0"/>
            <w:vAlign w:val="center"/>
          </w:tcPr>
          <w:p>
            <w:pPr>
              <w:snapToGrid w:val="0"/>
              <w:jc w:val="center"/>
              <w:rPr>
                <w:rFonts w:hint="eastAsia" w:ascii="宋体" w:hAnsi="宋体" w:eastAsia="宋体" w:cs="宋体"/>
                <w:b/>
                <w:bCs/>
                <w:sz w:val="24"/>
              </w:rPr>
            </w:pPr>
          </w:p>
        </w:tc>
        <w:tc>
          <w:tcPr>
            <w:tcW w:w="1000" w:type="dxa"/>
            <w:noWrap w:val="0"/>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要求</w:t>
            </w:r>
          </w:p>
        </w:tc>
        <w:tc>
          <w:tcPr>
            <w:tcW w:w="1653" w:type="dxa"/>
            <w:noWrap w:val="0"/>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实测值/结果</w:t>
            </w:r>
          </w:p>
        </w:tc>
        <w:tc>
          <w:tcPr>
            <w:tcW w:w="750" w:type="dxa"/>
            <w:noWrap w:val="0"/>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M1</w:t>
            </w:r>
          </w:p>
        </w:tc>
        <w:tc>
          <w:tcPr>
            <w:tcW w:w="679"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1.0</w:t>
            </w: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最大焊脚尺寸(管侧)</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按值</w:t>
            </w:r>
          </w:p>
        </w:tc>
        <w:tc>
          <w:tcPr>
            <w:tcW w:w="1653" w:type="dxa"/>
            <w:vMerge w:val="restart"/>
            <w:noWrap w:val="0"/>
            <w:vAlign w:val="top"/>
          </w:tcPr>
          <w:p>
            <w:pPr>
              <w:snapToGrid w:val="0"/>
              <w:jc w:val="center"/>
              <w:rPr>
                <w:rFonts w:hint="eastAsia" w:ascii="宋体" w:hAnsi="宋体" w:eastAsia="宋体" w:cs="宋体"/>
                <w:sz w:val="24"/>
              </w:rPr>
            </w:pPr>
          </w:p>
        </w:tc>
        <w:tc>
          <w:tcPr>
            <w:tcW w:w="750" w:type="dxa"/>
            <w:vMerge w:val="restart"/>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8.0≤最大焊脚尺寸≤9.0 得 1.0 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9.0＜最大焊脚尺寸≤10 得 0.7 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76"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10.0＜最大焊脚尺寸≤11 得 0.3 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＜8.0，＞11得0分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M2</w:t>
            </w:r>
          </w:p>
        </w:tc>
        <w:tc>
          <w:tcPr>
            <w:tcW w:w="679"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1.0</w:t>
            </w: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焊脚尺寸差(管侧)</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按值</w:t>
            </w:r>
          </w:p>
        </w:tc>
        <w:tc>
          <w:tcPr>
            <w:tcW w:w="1653" w:type="dxa"/>
            <w:vMerge w:val="restart"/>
            <w:noWrap w:val="0"/>
            <w:vAlign w:val="top"/>
          </w:tcPr>
          <w:p>
            <w:pPr>
              <w:snapToGrid w:val="0"/>
              <w:jc w:val="center"/>
              <w:rPr>
                <w:rFonts w:hint="eastAsia" w:ascii="宋体" w:hAnsi="宋体" w:eastAsia="宋体" w:cs="宋体"/>
                <w:sz w:val="24"/>
              </w:rPr>
            </w:pPr>
          </w:p>
        </w:tc>
        <w:tc>
          <w:tcPr>
            <w:tcW w:w="750" w:type="dxa"/>
            <w:vMerge w:val="restart"/>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0≤焊脚尺寸差≤1得1.0分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1＜焊脚尺寸差≤2 得0.7分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2＜焊脚尺寸差≤3 得0.3分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＞3得0分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M3</w:t>
            </w:r>
          </w:p>
        </w:tc>
        <w:tc>
          <w:tcPr>
            <w:tcW w:w="679"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1.0</w:t>
            </w: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最大焊缝宽度</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按值</w:t>
            </w:r>
          </w:p>
        </w:tc>
        <w:tc>
          <w:tcPr>
            <w:tcW w:w="1653" w:type="dxa"/>
            <w:vMerge w:val="restart"/>
            <w:noWrap w:val="0"/>
            <w:vAlign w:val="top"/>
          </w:tcPr>
          <w:p>
            <w:pPr>
              <w:snapToGrid w:val="0"/>
              <w:jc w:val="center"/>
              <w:rPr>
                <w:rFonts w:hint="eastAsia" w:ascii="宋体" w:hAnsi="宋体" w:eastAsia="宋体" w:cs="宋体"/>
                <w:sz w:val="24"/>
              </w:rPr>
            </w:pPr>
          </w:p>
        </w:tc>
        <w:tc>
          <w:tcPr>
            <w:tcW w:w="750" w:type="dxa"/>
            <w:vMerge w:val="restart"/>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10≤最大焊缝宽度≤11得1.0分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11≤最大焊缝宽度≤12得0.7分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12≤最大焊缝宽度≤13得0.3分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＞13.0，＜10 得0分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exact"/>
        </w:trPr>
        <w:tc>
          <w:tcPr>
            <w:tcW w:w="648"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M4</w:t>
            </w:r>
          </w:p>
        </w:tc>
        <w:tc>
          <w:tcPr>
            <w:tcW w:w="679"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1.0</w:t>
            </w: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咬边（底板）</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按值</w:t>
            </w:r>
          </w:p>
        </w:tc>
        <w:tc>
          <w:tcPr>
            <w:tcW w:w="1653" w:type="dxa"/>
            <w:vMerge w:val="restart"/>
            <w:noWrap w:val="0"/>
            <w:vAlign w:val="top"/>
          </w:tcPr>
          <w:p>
            <w:pPr>
              <w:snapToGrid w:val="0"/>
              <w:jc w:val="center"/>
              <w:rPr>
                <w:rFonts w:hint="eastAsia" w:ascii="宋体" w:hAnsi="宋体" w:eastAsia="宋体" w:cs="宋体"/>
                <w:sz w:val="24"/>
              </w:rPr>
            </w:pPr>
          </w:p>
        </w:tc>
        <w:tc>
          <w:tcPr>
            <w:tcW w:w="750" w:type="dxa"/>
            <w:vMerge w:val="restart"/>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没有咬边得1.0分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深度≤0.5且累计长度≤15得0.7分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深度≤0.5且15＜累计长度≤30得0.3分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深度＞0.5或深度≤0.5且累计长度＞30得 0 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center"/>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M5</w:t>
            </w:r>
          </w:p>
        </w:tc>
        <w:tc>
          <w:tcPr>
            <w:tcW w:w="679"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1.0</w:t>
            </w: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表面孔穴或夹杂</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按值</w:t>
            </w:r>
          </w:p>
        </w:tc>
        <w:tc>
          <w:tcPr>
            <w:tcW w:w="1653" w:type="dxa"/>
            <w:vMerge w:val="restart"/>
            <w:noWrap w:val="0"/>
            <w:vAlign w:val="top"/>
          </w:tcPr>
          <w:p>
            <w:pPr>
              <w:snapToGrid w:val="0"/>
              <w:jc w:val="center"/>
              <w:rPr>
                <w:rFonts w:hint="eastAsia" w:ascii="宋体" w:hAnsi="宋体" w:eastAsia="宋体" w:cs="宋体"/>
                <w:sz w:val="24"/>
              </w:rPr>
            </w:pPr>
          </w:p>
        </w:tc>
        <w:tc>
          <w:tcPr>
            <w:tcW w:w="750" w:type="dxa"/>
            <w:vMerge w:val="restart"/>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无孔穴和夹杂得1.0分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top"/>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孔穴或夹杂≤Φ1.5，数目为1个得0.7分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top"/>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孔穴或夹杂≤Φ1.5，数目为2个得0.3分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top"/>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5" w:hRule="exact"/>
        </w:trPr>
        <w:tc>
          <w:tcPr>
            <w:tcW w:w="648" w:type="dxa"/>
            <w:vMerge w:val="continue"/>
            <w:noWrap w:val="0"/>
            <w:vAlign w:val="center"/>
          </w:tcPr>
          <w:p>
            <w:pPr>
              <w:snapToGrid w:val="0"/>
              <w:jc w:val="center"/>
              <w:rPr>
                <w:rFonts w:hint="eastAsia" w:ascii="宋体" w:hAnsi="宋体" w:eastAsia="宋体" w:cs="宋体"/>
                <w:sz w:val="24"/>
              </w:rPr>
            </w:pPr>
          </w:p>
        </w:tc>
        <w:tc>
          <w:tcPr>
            <w:tcW w:w="679" w:type="dxa"/>
            <w:vMerge w:val="continue"/>
            <w:noWrap w:val="0"/>
            <w:vAlign w:val="center"/>
          </w:tcPr>
          <w:p>
            <w:pPr>
              <w:snapToGrid w:val="0"/>
              <w:jc w:val="center"/>
              <w:rPr>
                <w:rFonts w:hint="eastAsia" w:ascii="宋体" w:hAnsi="宋体" w:eastAsia="宋体" w:cs="宋体"/>
                <w:sz w:val="24"/>
              </w:rPr>
            </w:pPr>
          </w:p>
        </w:tc>
        <w:tc>
          <w:tcPr>
            <w:tcW w:w="4452" w:type="dxa"/>
            <w:gridSpan w:val="2"/>
            <w:noWrap w:val="0"/>
            <w:vAlign w:val="top"/>
          </w:tcPr>
          <w:p>
            <w:pPr>
              <w:snapToGrid w:val="0"/>
              <w:jc w:val="center"/>
              <w:rPr>
                <w:rFonts w:hint="eastAsia" w:ascii="宋体" w:hAnsi="宋体" w:eastAsia="宋体" w:cs="宋体"/>
                <w:sz w:val="24"/>
              </w:rPr>
            </w:pPr>
            <w:r>
              <w:rPr>
                <w:rFonts w:hint="eastAsia" w:ascii="宋体" w:hAnsi="宋体" w:eastAsia="宋体" w:cs="宋体"/>
                <w:sz w:val="24"/>
              </w:rPr>
              <w:t>孔穴或夹杂≤Φ1.5且数目＞2个或＞Φ1.5 得0 分</w:t>
            </w:r>
          </w:p>
        </w:tc>
        <w:tc>
          <w:tcPr>
            <w:tcW w:w="317" w:type="dxa"/>
            <w:vMerge w:val="continue"/>
            <w:noWrap w:val="0"/>
            <w:vAlign w:val="top"/>
          </w:tcPr>
          <w:p>
            <w:pPr>
              <w:snapToGrid w:val="0"/>
              <w:jc w:val="center"/>
              <w:rPr>
                <w:rFonts w:hint="eastAsia" w:ascii="宋体" w:hAnsi="宋体" w:eastAsia="宋体" w:cs="宋体"/>
                <w:sz w:val="24"/>
              </w:rPr>
            </w:pPr>
          </w:p>
        </w:tc>
        <w:tc>
          <w:tcPr>
            <w:tcW w:w="1000" w:type="dxa"/>
            <w:vMerge w:val="continue"/>
            <w:noWrap w:val="0"/>
            <w:vAlign w:val="top"/>
          </w:tcPr>
          <w:p>
            <w:pPr>
              <w:snapToGrid w:val="0"/>
              <w:jc w:val="center"/>
              <w:rPr>
                <w:rFonts w:hint="eastAsia" w:ascii="宋体" w:hAnsi="宋体" w:eastAsia="宋体" w:cs="宋体"/>
                <w:sz w:val="24"/>
              </w:rPr>
            </w:pPr>
          </w:p>
        </w:tc>
        <w:tc>
          <w:tcPr>
            <w:tcW w:w="1653" w:type="dxa"/>
            <w:vMerge w:val="continue"/>
            <w:noWrap w:val="0"/>
            <w:vAlign w:val="top"/>
          </w:tcPr>
          <w:p>
            <w:pPr>
              <w:snapToGrid w:val="0"/>
              <w:jc w:val="center"/>
              <w:rPr>
                <w:rFonts w:hint="eastAsia" w:ascii="宋体" w:hAnsi="宋体" w:eastAsia="宋体" w:cs="宋体"/>
                <w:sz w:val="24"/>
              </w:rPr>
            </w:pPr>
          </w:p>
        </w:tc>
        <w:tc>
          <w:tcPr>
            <w:tcW w:w="750" w:type="dxa"/>
            <w:vMerge w:val="continue"/>
            <w:noWrap w:val="0"/>
            <w:vAlign w:val="top"/>
          </w:tcPr>
          <w:p>
            <w:pPr>
              <w:snapToGrid w:val="0"/>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3" w:hRule="exact"/>
        </w:trPr>
        <w:tc>
          <w:tcPr>
            <w:tcW w:w="648" w:type="dxa"/>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满分</w:t>
            </w:r>
          </w:p>
        </w:tc>
        <w:tc>
          <w:tcPr>
            <w:tcW w:w="5131" w:type="dxa"/>
            <w:gridSpan w:val="3"/>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5.00</w:t>
            </w:r>
          </w:p>
        </w:tc>
        <w:tc>
          <w:tcPr>
            <w:tcW w:w="317" w:type="dxa"/>
            <w:vMerge w:val="continue"/>
            <w:noWrap w:val="0"/>
            <w:vAlign w:val="center"/>
          </w:tcPr>
          <w:p>
            <w:pPr>
              <w:snapToGrid w:val="0"/>
              <w:jc w:val="center"/>
              <w:rPr>
                <w:rFonts w:hint="eastAsia" w:ascii="宋体" w:hAnsi="宋体" w:eastAsia="宋体" w:cs="宋体"/>
                <w:sz w:val="24"/>
              </w:rPr>
            </w:pPr>
          </w:p>
        </w:tc>
        <w:tc>
          <w:tcPr>
            <w:tcW w:w="2653" w:type="dxa"/>
            <w:gridSpan w:val="2"/>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实际得分</w:t>
            </w:r>
          </w:p>
        </w:tc>
        <w:tc>
          <w:tcPr>
            <w:tcW w:w="750" w:type="dxa"/>
            <w:noWrap w:val="0"/>
            <w:vAlign w:val="center"/>
          </w:tcPr>
          <w:p>
            <w:pPr>
              <w:snapToGrid w:val="0"/>
              <w:jc w:val="center"/>
              <w:rPr>
                <w:rFonts w:hint="eastAsia" w:ascii="宋体" w:hAnsi="宋体" w:eastAsia="宋体" w:cs="宋体"/>
                <w:sz w:val="24"/>
              </w:rPr>
            </w:pP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pacing w:val="-1"/>
          <w:sz w:val="28"/>
          <w:szCs w:val="28"/>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 xml:space="preserve">  机器人焊接容器水压试验</w:t>
      </w:r>
    </w:p>
    <w:tbl>
      <w:tblPr>
        <w:tblStyle w:val="31"/>
        <w:tblpPr w:leftFromText="180" w:rightFromText="180" w:vertAnchor="text" w:horzAnchor="page" w:tblpX="889" w:tblpY="766"/>
        <w:tblOverlap w:val="never"/>
        <w:tblW w:w="10536" w:type="dxa"/>
        <w:tblInd w:w="0" w:type="dxa"/>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
      <w:tblGrid>
        <w:gridCol w:w="1566"/>
        <w:gridCol w:w="1938"/>
        <w:gridCol w:w="1227"/>
        <w:gridCol w:w="1620"/>
        <w:gridCol w:w="1670"/>
        <w:gridCol w:w="1530"/>
        <w:gridCol w:w="985"/>
      </w:tblGrid>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Ex>
        <w:trPr>
          <w:trHeight w:val="898" w:hRule="atLeast"/>
        </w:trPr>
        <w:tc>
          <w:tcPr>
            <w:tcW w:w="1566" w:type="dxa"/>
            <w:noWrap w:val="0"/>
            <w:tcMar>
              <w:top w:w="15" w:type="dxa"/>
              <w:left w:w="108" w:type="dxa"/>
              <w:bottom w:w="0" w:type="dxa"/>
              <w:right w:w="108" w:type="dxa"/>
            </w:tcMar>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明码</w:t>
            </w:r>
          </w:p>
        </w:tc>
        <w:tc>
          <w:tcPr>
            <w:tcW w:w="1938" w:type="dxa"/>
            <w:noWrap w:val="0"/>
            <w:tcMar>
              <w:top w:w="15" w:type="dxa"/>
              <w:left w:w="108" w:type="dxa"/>
              <w:bottom w:w="0" w:type="dxa"/>
              <w:right w:w="108" w:type="dxa"/>
            </w:tcMar>
            <w:vAlign w:val="center"/>
          </w:tcPr>
          <w:p>
            <w:pPr>
              <w:snapToGrid w:val="0"/>
              <w:jc w:val="center"/>
              <w:rPr>
                <w:rFonts w:hint="eastAsia" w:ascii="宋体" w:hAnsi="宋体" w:eastAsia="宋体" w:cs="宋体"/>
                <w:sz w:val="24"/>
                <w:szCs w:val="24"/>
              </w:rPr>
            </w:pPr>
          </w:p>
        </w:tc>
        <w:tc>
          <w:tcPr>
            <w:tcW w:w="1227" w:type="dxa"/>
            <w:noWrap w:val="0"/>
            <w:tcMar>
              <w:top w:w="15" w:type="dxa"/>
              <w:left w:w="108" w:type="dxa"/>
              <w:bottom w:w="0" w:type="dxa"/>
              <w:right w:w="108" w:type="dxa"/>
            </w:tcMar>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裁判签名</w:t>
            </w:r>
          </w:p>
        </w:tc>
        <w:tc>
          <w:tcPr>
            <w:tcW w:w="1620" w:type="dxa"/>
            <w:tcBorders>
              <w:right w:val="single" w:color="auto" w:sz="4" w:space="0"/>
            </w:tcBorders>
            <w:noWrap w:val="0"/>
            <w:tcMar>
              <w:top w:w="15" w:type="dxa"/>
              <w:left w:w="108" w:type="dxa"/>
              <w:bottom w:w="0" w:type="dxa"/>
              <w:right w:w="108" w:type="dxa"/>
            </w:tcMar>
            <w:vAlign w:val="center"/>
          </w:tcPr>
          <w:p>
            <w:pPr>
              <w:snapToGrid w:val="0"/>
              <w:jc w:val="center"/>
              <w:rPr>
                <w:rFonts w:hint="eastAsia" w:ascii="宋体" w:hAnsi="宋体" w:eastAsia="宋体" w:cs="宋体"/>
                <w:sz w:val="24"/>
                <w:szCs w:val="24"/>
              </w:rPr>
            </w:pPr>
          </w:p>
        </w:tc>
        <w:tc>
          <w:tcPr>
            <w:tcW w:w="1670" w:type="dxa"/>
            <w:tcBorders>
              <w:left w:val="single" w:color="auto" w:sz="4" w:space="0"/>
            </w:tcBorders>
            <w:noWrap w:val="0"/>
            <w:tcMar>
              <w:top w:w="15" w:type="dxa"/>
              <w:left w:w="108" w:type="dxa"/>
              <w:bottom w:w="0" w:type="dxa"/>
              <w:right w:w="108" w:type="dxa"/>
            </w:tcMar>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实际得分</w:t>
            </w:r>
          </w:p>
        </w:tc>
        <w:tc>
          <w:tcPr>
            <w:tcW w:w="2515" w:type="dxa"/>
            <w:gridSpan w:val="2"/>
            <w:noWrap w:val="0"/>
            <w:tcMar>
              <w:top w:w="15" w:type="dxa"/>
              <w:left w:w="108" w:type="dxa"/>
              <w:bottom w:w="0" w:type="dxa"/>
              <w:right w:w="108" w:type="dxa"/>
            </w:tcMar>
            <w:vAlign w:val="center"/>
          </w:tcPr>
          <w:p>
            <w:pPr>
              <w:snapToGrid w:val="0"/>
              <w:jc w:val="center"/>
              <w:rPr>
                <w:rFonts w:hint="eastAsia" w:ascii="宋体" w:hAnsi="宋体" w:eastAsia="宋体" w:cs="宋体"/>
                <w:sz w:val="24"/>
                <w:szCs w:val="24"/>
              </w:rPr>
            </w:pP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Ex>
        <w:trPr>
          <w:trHeight w:val="1182" w:hRule="atLeast"/>
        </w:trPr>
        <w:tc>
          <w:tcPr>
            <w:tcW w:w="1566" w:type="dxa"/>
            <w:noWrap w:val="0"/>
            <w:tcMar>
              <w:top w:w="15" w:type="dxa"/>
              <w:left w:w="108" w:type="dxa"/>
              <w:bottom w:w="0" w:type="dxa"/>
              <w:right w:w="108" w:type="dxa"/>
            </w:tcMar>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b/>
                <w:bCs/>
                <w:sz w:val="24"/>
                <w:szCs w:val="24"/>
              </w:rPr>
              <w:t>水压试验压力（MPa）</w:t>
            </w:r>
          </w:p>
        </w:tc>
        <w:tc>
          <w:tcPr>
            <w:tcW w:w="1938" w:type="dxa"/>
            <w:noWrap w:val="0"/>
            <w:tcMar>
              <w:top w:w="15" w:type="dxa"/>
              <w:left w:w="108" w:type="dxa"/>
              <w:bottom w:w="0" w:type="dxa"/>
              <w:right w:w="108" w:type="dxa"/>
            </w:tcMar>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b/>
                <w:bCs/>
                <w:sz w:val="24"/>
                <w:szCs w:val="24"/>
              </w:rPr>
              <w:t>评分标准及分数</w:t>
            </w:r>
          </w:p>
        </w:tc>
        <w:tc>
          <w:tcPr>
            <w:tcW w:w="4517" w:type="dxa"/>
            <w:gridSpan w:val="3"/>
            <w:noWrap w:val="0"/>
            <w:tcMar>
              <w:top w:w="15" w:type="dxa"/>
              <w:left w:w="108" w:type="dxa"/>
              <w:bottom w:w="0" w:type="dxa"/>
              <w:right w:w="108" w:type="dxa"/>
            </w:tcMar>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b/>
                <w:bCs/>
                <w:sz w:val="24"/>
                <w:szCs w:val="24"/>
              </w:rPr>
              <w:t>项目及评分标准</w:t>
            </w:r>
          </w:p>
        </w:tc>
        <w:tc>
          <w:tcPr>
            <w:tcW w:w="1530" w:type="dxa"/>
            <w:noWrap w:val="0"/>
            <w:tcMar>
              <w:top w:w="15" w:type="dxa"/>
              <w:left w:w="108" w:type="dxa"/>
              <w:bottom w:w="0" w:type="dxa"/>
              <w:right w:w="108" w:type="dxa"/>
            </w:tcMar>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b/>
                <w:bCs/>
                <w:sz w:val="24"/>
                <w:szCs w:val="24"/>
              </w:rPr>
              <w:t>实测值</w:t>
            </w:r>
          </w:p>
        </w:tc>
        <w:tc>
          <w:tcPr>
            <w:tcW w:w="985" w:type="dxa"/>
            <w:noWrap w:val="0"/>
            <w:tcMar>
              <w:top w:w="15" w:type="dxa"/>
              <w:left w:w="108" w:type="dxa"/>
              <w:bottom w:w="0" w:type="dxa"/>
              <w:right w:w="108" w:type="dxa"/>
            </w:tcMar>
            <w:vAlign w:val="center"/>
          </w:tcPr>
          <w:p>
            <w:pPr>
              <w:widowControl/>
              <w:snapToGrid w:val="0"/>
              <w:jc w:val="center"/>
              <w:rPr>
                <w:rFonts w:hint="eastAsia" w:ascii="宋体" w:hAnsi="宋体" w:eastAsia="宋体" w:cs="宋体"/>
                <w:b/>
                <w:bCs/>
                <w:sz w:val="24"/>
                <w:szCs w:val="24"/>
              </w:rPr>
            </w:pPr>
            <w:r>
              <w:rPr>
                <w:rFonts w:hint="eastAsia" w:ascii="宋体" w:hAnsi="宋体" w:eastAsia="宋体" w:cs="宋体"/>
                <w:b/>
                <w:bCs/>
                <w:sz w:val="24"/>
                <w:szCs w:val="24"/>
              </w:rPr>
              <w:t>得分</w:t>
            </w: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Ex>
        <w:trPr>
          <w:trHeight w:val="888" w:hRule="atLeast"/>
        </w:trPr>
        <w:tc>
          <w:tcPr>
            <w:tcW w:w="1566" w:type="dxa"/>
            <w:vMerge w:val="restart"/>
            <w:noWrap w:val="0"/>
            <w:tcMar>
              <w:top w:w="15" w:type="dxa"/>
              <w:left w:w="108" w:type="dxa"/>
              <w:bottom w:w="0" w:type="dxa"/>
              <w:right w:w="108" w:type="dxa"/>
            </w:tcMar>
            <w:vAlign w:val="center"/>
          </w:tcPr>
          <w:p>
            <w:pPr>
              <w:widowControl/>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938" w:type="dxa"/>
            <w:noWrap w:val="0"/>
            <w:tcMar>
              <w:top w:w="15" w:type="dxa"/>
              <w:left w:w="108" w:type="dxa"/>
              <w:bottom w:w="0" w:type="dxa"/>
              <w:right w:w="108" w:type="dxa"/>
            </w:tcMar>
            <w:vAlign w:val="center"/>
          </w:tcPr>
          <w:p>
            <w:pPr>
              <w:widowControl/>
              <w:snapToGrid w:val="0"/>
              <w:jc w:val="center"/>
              <w:rPr>
                <w:rFonts w:hint="eastAsia" w:ascii="宋体" w:hAnsi="宋体" w:eastAsia="宋体" w:cs="宋体"/>
                <w:sz w:val="24"/>
                <w:szCs w:val="24"/>
              </w:rPr>
            </w:pPr>
            <w:r>
              <w:rPr>
                <w:rFonts w:hint="eastAsia" w:ascii="宋体" w:hAnsi="宋体" w:eastAsia="宋体" w:cs="宋体"/>
                <w:sz w:val="24"/>
                <w:szCs w:val="24"/>
              </w:rPr>
              <w:t>标准（时间：60s）</w:t>
            </w:r>
          </w:p>
        </w:tc>
        <w:tc>
          <w:tcPr>
            <w:tcW w:w="4517" w:type="dxa"/>
            <w:gridSpan w:val="3"/>
            <w:noWrap w:val="0"/>
            <w:tcMar>
              <w:top w:w="15" w:type="dxa"/>
              <w:left w:w="108" w:type="dxa"/>
              <w:bottom w:w="0" w:type="dxa"/>
              <w:right w:w="108" w:type="dxa"/>
            </w:tcMar>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MPa不泄漏</w:t>
            </w:r>
          </w:p>
        </w:tc>
        <w:tc>
          <w:tcPr>
            <w:tcW w:w="1530" w:type="dxa"/>
            <w:vMerge w:val="restart"/>
            <w:noWrap w:val="0"/>
            <w:vAlign w:val="center"/>
          </w:tcPr>
          <w:p>
            <w:pPr>
              <w:snapToGrid w:val="0"/>
              <w:jc w:val="center"/>
              <w:rPr>
                <w:rFonts w:hint="eastAsia" w:ascii="宋体" w:hAnsi="宋体" w:eastAsia="宋体" w:cs="宋体"/>
                <w:sz w:val="24"/>
                <w:szCs w:val="24"/>
              </w:rPr>
            </w:pPr>
          </w:p>
        </w:tc>
        <w:tc>
          <w:tcPr>
            <w:tcW w:w="985" w:type="dxa"/>
            <w:vMerge w:val="restart"/>
            <w:noWrap w:val="0"/>
            <w:vAlign w:val="center"/>
          </w:tcPr>
          <w:p>
            <w:pPr>
              <w:snapToGrid w:val="0"/>
              <w:jc w:val="center"/>
              <w:rPr>
                <w:rFonts w:hint="eastAsia" w:ascii="宋体" w:hAnsi="宋体" w:eastAsia="宋体" w:cs="宋体"/>
                <w:sz w:val="24"/>
                <w:szCs w:val="24"/>
              </w:rPr>
            </w:pP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Ex>
        <w:trPr>
          <w:trHeight w:val="618" w:hRule="atLeast"/>
        </w:trPr>
        <w:tc>
          <w:tcPr>
            <w:tcW w:w="1566" w:type="dxa"/>
            <w:vMerge w:val="continue"/>
            <w:noWrap w:val="0"/>
            <w:vAlign w:val="center"/>
          </w:tcPr>
          <w:p>
            <w:pPr>
              <w:widowControl/>
              <w:snapToGrid w:val="0"/>
              <w:jc w:val="center"/>
              <w:rPr>
                <w:rFonts w:hint="eastAsia" w:ascii="宋体" w:hAnsi="宋体" w:eastAsia="宋体" w:cs="宋体"/>
                <w:sz w:val="24"/>
                <w:szCs w:val="24"/>
              </w:rPr>
            </w:pPr>
          </w:p>
        </w:tc>
        <w:tc>
          <w:tcPr>
            <w:tcW w:w="1938" w:type="dxa"/>
            <w:noWrap w:val="0"/>
            <w:tcMar>
              <w:top w:w="15" w:type="dxa"/>
              <w:left w:w="108" w:type="dxa"/>
              <w:bottom w:w="0" w:type="dxa"/>
              <w:right w:w="108" w:type="dxa"/>
            </w:tcMar>
            <w:vAlign w:val="center"/>
          </w:tcPr>
          <w:p>
            <w:pPr>
              <w:widowControl/>
              <w:snapToGrid w:val="0"/>
              <w:jc w:val="center"/>
              <w:textAlignment w:val="baseline"/>
              <w:rPr>
                <w:rFonts w:hint="eastAsia" w:ascii="宋体" w:hAnsi="宋体" w:eastAsia="宋体" w:cs="宋体"/>
                <w:sz w:val="24"/>
                <w:szCs w:val="24"/>
              </w:rPr>
            </w:pPr>
            <w:r>
              <w:rPr>
                <w:rFonts w:hint="eastAsia" w:ascii="宋体" w:hAnsi="宋体" w:eastAsia="宋体" w:cs="宋体"/>
                <w:sz w:val="24"/>
                <w:szCs w:val="24"/>
              </w:rPr>
              <w:t>分数</w:t>
            </w:r>
          </w:p>
        </w:tc>
        <w:tc>
          <w:tcPr>
            <w:tcW w:w="4517" w:type="dxa"/>
            <w:gridSpan w:val="3"/>
            <w:noWrap w:val="0"/>
            <w:tcMar>
              <w:top w:w="15" w:type="dxa"/>
              <w:left w:w="108" w:type="dxa"/>
              <w:bottom w:w="0" w:type="dxa"/>
              <w:right w:w="108" w:type="dxa"/>
            </w:tcMar>
            <w:vAlign w:val="center"/>
          </w:tcPr>
          <w:p>
            <w:pPr>
              <w:snapToGrid w:val="0"/>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1530" w:type="dxa"/>
            <w:vMerge w:val="continue"/>
            <w:noWrap w:val="0"/>
            <w:vAlign w:val="center"/>
          </w:tcPr>
          <w:p>
            <w:pPr>
              <w:snapToGrid w:val="0"/>
              <w:jc w:val="center"/>
              <w:textAlignment w:val="baseline"/>
              <w:rPr>
                <w:rFonts w:hint="eastAsia" w:ascii="宋体" w:hAnsi="宋体" w:eastAsia="宋体" w:cs="宋体"/>
                <w:sz w:val="24"/>
                <w:szCs w:val="24"/>
              </w:rPr>
            </w:pPr>
          </w:p>
        </w:tc>
        <w:tc>
          <w:tcPr>
            <w:tcW w:w="985" w:type="dxa"/>
            <w:vMerge w:val="continue"/>
            <w:noWrap w:val="0"/>
            <w:vAlign w:val="center"/>
          </w:tcPr>
          <w:p>
            <w:pPr>
              <w:snapToGrid w:val="0"/>
              <w:jc w:val="center"/>
              <w:textAlignment w:val="baseline"/>
              <w:rPr>
                <w:rFonts w:hint="eastAsia" w:ascii="宋体" w:hAnsi="宋体" w:eastAsia="宋体" w:cs="宋体"/>
                <w:sz w:val="24"/>
                <w:szCs w:val="24"/>
              </w:rPr>
            </w:pP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pStyle w:val="19"/>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 xml:space="preserve">  X 射线探伤手工焊接板板对接焊缝</w:t>
      </w:r>
    </w:p>
    <w:tbl>
      <w:tblPr>
        <w:tblStyle w:val="31"/>
        <w:tblW w:w="10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743"/>
        <w:gridCol w:w="1622"/>
        <w:gridCol w:w="2064"/>
        <w:gridCol w:w="1683"/>
        <w:gridCol w:w="961"/>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明码</w:t>
            </w:r>
          </w:p>
        </w:tc>
        <w:tc>
          <w:tcPr>
            <w:tcW w:w="1743"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1622" w:type="dxa"/>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裁判签名</w:t>
            </w:r>
          </w:p>
        </w:tc>
        <w:tc>
          <w:tcPr>
            <w:tcW w:w="206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实际得分</w:t>
            </w:r>
          </w:p>
        </w:tc>
        <w:tc>
          <w:tcPr>
            <w:tcW w:w="187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评分标准（GB/T3323.1-2019细化评定）</w:t>
            </w:r>
          </w:p>
        </w:tc>
        <w:tc>
          <w:tcPr>
            <w:tcW w:w="1683" w:type="dxa"/>
            <w:noWrap w:val="0"/>
            <w:vAlign w:val="top"/>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实测值</w:t>
            </w:r>
          </w:p>
        </w:tc>
        <w:tc>
          <w:tcPr>
            <w:tcW w:w="961" w:type="dxa"/>
            <w:noWrap w:val="0"/>
            <w:vAlign w:val="top"/>
          </w:tcPr>
          <w:p>
            <w:pPr>
              <w:keepNext w:val="0"/>
              <w:keepLines w:val="0"/>
              <w:pageBreakBefore w:val="0"/>
              <w:widowControl w:val="0"/>
              <w:kinsoku/>
              <w:wordWrap/>
              <w:overflowPunct/>
              <w:topLinePunct w:val="0"/>
              <w:autoSpaceDE/>
              <w:autoSpaceDN/>
              <w:bidi w:val="0"/>
              <w:adjustRightInd/>
              <w:snapToGrid w:val="0"/>
              <w:spacing w:line="280" w:lineRule="exact"/>
              <w:ind w:left="12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扣分</w:t>
            </w:r>
          </w:p>
        </w:tc>
        <w:tc>
          <w:tcPr>
            <w:tcW w:w="911" w:type="dxa"/>
            <w:noWrap w:val="0"/>
            <w:vAlign w:val="top"/>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无缺陷，20分（不扣分）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一、点状缺陷的评分</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1、尺寸≤0.5mm的点状缺陷评分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⑴点数≤2个，18分（扣2分）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⑵点数＞2，≤4个，15分（扣5分）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⑶点数＞4，≤6个，10分（扣10分）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⑷点数＞6，≤8个，8分（扣12分）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⑸点数＞8，≤10个，5分（扣15分）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⑹点数＞10个，0分（扣20分）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2、尺寸＞0.5mm的点状缺陷评分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⑴1个点，18分（扣2分）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⑵2个点，15分（扣5分）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⑶3个点，12分（扣8分）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⑷4个点，10分（扣10分）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⑸5个点，8分（扣12分）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⑹6个点，5分（扣15分）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⑺＞6个点，0分（扣20分）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二、条状缺陷的评分。单个条状缺陷的评分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⑴长度≤1mm的，15分（扣5分）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⑵长度＞1，≤2mm的，12分（扣8分）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⑶长度＞2，≤3mm的，10分（扣10分）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⑷长度＞3，≤4mm的，5分（扣15分）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⑸长度＞4mm的，0分（扣20分）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5"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三、断续缺陷总长的评分</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断续缺陷是指在任意直线上，相邻两缺陷间距均不超过6L（为该组缺陷中大缺陷的长度）的任何一组缺陷，在144mm焊缝长度内的缺陷长度之和。</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before="156" w:beforeLines="50" w:after="156" w:afterLines="50"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⑴长度≤3mm的，15分（扣5分）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⑵长度＞3mm，≤6mm的，12分（扣8分）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⑶长度＞6mm，≤9mm的，10分（扣10分）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⑷长度＞9mm，≤12mm的，5分（扣15分）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29" w:hRule="atLeast"/>
          <w:jc w:val="center"/>
        </w:trPr>
        <w:tc>
          <w:tcPr>
            <w:tcW w:w="694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⑸长度＞12mm的，0分（扣20分）</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6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6" w:hRule="atLeast"/>
          <w:jc w:val="center"/>
        </w:trPr>
        <w:tc>
          <w:tcPr>
            <w:tcW w:w="10497"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综合评分</w:t>
            </w:r>
          </w:p>
          <w:p>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同一试件有多张底片时，每张底片均单独进行评分，最后得分为其所有分值的平均值；</w:t>
            </w:r>
          </w:p>
          <w:p>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当同一张底片有多处缺陷时，应分别评分并累计所扣分数的总和（Y）,则该试件应得分数为：20－Y。</w:t>
            </w:r>
          </w:p>
        </w:tc>
      </w:tr>
    </w:tbl>
    <w:p>
      <w:pPr>
        <w:widowControl/>
        <w:spacing w:line="480" w:lineRule="exact"/>
        <w:jc w:val="left"/>
        <w:rPr>
          <w:rFonts w:hint="eastAsia" w:ascii="宋体" w:hAnsi="宋体" w:eastAsia="宋体" w:cs="宋体"/>
          <w:sz w:val="28"/>
          <w:szCs w:val="28"/>
          <w:lang w:eastAsia="zh-CN"/>
        </w:rPr>
      </w:pPr>
    </w:p>
    <w:sectPr>
      <w:headerReference r:id="rId5" w:type="default"/>
      <w:footerReference r:id="rId6" w:type="default"/>
      <w:footerReference r:id="rId7" w:type="even"/>
      <w:pgSz w:w="11912" w:h="16860"/>
      <w:pgMar w:top="1580" w:right="1474" w:bottom="1360" w:left="1474" w:header="680" w:footer="1173"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asciiTheme="minorEastAsia" w:hAnsiTheme="minorEastAsia" w:eastAsiaTheme="minorEastAsia"/>
        <w:sz w:val="24"/>
        <w:szCs w:val="24"/>
      </w:rPr>
    </w:pPr>
    <w:r>
      <w:rPr>
        <w:rFonts w:hint="eastAsia"/>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7xCq8BAABLAwAADgAAAGRycy9lMm9Eb2MueG1srVPNahsxEL4H8g5C&#10;91prE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07xCq8BAABL&#10;AwAADgAAAAAAAAABACAAAAAeAQAAZHJzL2Uyb0RvYy54bWxQSwUGAAAAAAYABgBZAQAAP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33</w:t>
                    </w:r>
                    <w: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center"/>
      <w:rPr>
        <w:rFonts w:hint="default" w:eastAsia="仿宋_GB231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rPr>
        <w:rFonts w:hint="default" w:eastAsia="仿宋_GB2312"/>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170"/>
  <w:drawingGridVerticalSpacing w:val="57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ZTZiZDRmYmQyNTViOGNmN2FjNmU4NWM4MWY0OWUifQ=="/>
  </w:docVars>
  <w:rsids>
    <w:rsidRoot w:val="00DF335F"/>
    <w:rsid w:val="00001EC9"/>
    <w:rsid w:val="00002A5D"/>
    <w:rsid w:val="000033E8"/>
    <w:rsid w:val="00007FA4"/>
    <w:rsid w:val="0001041D"/>
    <w:rsid w:val="0001132D"/>
    <w:rsid w:val="0001146B"/>
    <w:rsid w:val="000114C1"/>
    <w:rsid w:val="00013C67"/>
    <w:rsid w:val="00014370"/>
    <w:rsid w:val="00022E9A"/>
    <w:rsid w:val="00023B5B"/>
    <w:rsid w:val="0002574C"/>
    <w:rsid w:val="0002718A"/>
    <w:rsid w:val="00027E9B"/>
    <w:rsid w:val="0003192C"/>
    <w:rsid w:val="00033FD6"/>
    <w:rsid w:val="00040380"/>
    <w:rsid w:val="00040A02"/>
    <w:rsid w:val="0004212B"/>
    <w:rsid w:val="00042A6B"/>
    <w:rsid w:val="0004569C"/>
    <w:rsid w:val="00045E85"/>
    <w:rsid w:val="000467FB"/>
    <w:rsid w:val="00051B4F"/>
    <w:rsid w:val="000525DE"/>
    <w:rsid w:val="000529BC"/>
    <w:rsid w:val="000531AE"/>
    <w:rsid w:val="000578AC"/>
    <w:rsid w:val="0006176F"/>
    <w:rsid w:val="0006299D"/>
    <w:rsid w:val="000634B9"/>
    <w:rsid w:val="00064208"/>
    <w:rsid w:val="00066591"/>
    <w:rsid w:val="00070BF8"/>
    <w:rsid w:val="000754C2"/>
    <w:rsid w:val="00077B28"/>
    <w:rsid w:val="000826FA"/>
    <w:rsid w:val="00082A3B"/>
    <w:rsid w:val="0008300A"/>
    <w:rsid w:val="00090093"/>
    <w:rsid w:val="000918D1"/>
    <w:rsid w:val="000918F2"/>
    <w:rsid w:val="00092657"/>
    <w:rsid w:val="00092E81"/>
    <w:rsid w:val="00093342"/>
    <w:rsid w:val="00097B5E"/>
    <w:rsid w:val="000A2590"/>
    <w:rsid w:val="000A27B0"/>
    <w:rsid w:val="000A79D5"/>
    <w:rsid w:val="000B1ED6"/>
    <w:rsid w:val="000B26A0"/>
    <w:rsid w:val="000B33A5"/>
    <w:rsid w:val="000B3755"/>
    <w:rsid w:val="000B3DB3"/>
    <w:rsid w:val="000B4E98"/>
    <w:rsid w:val="000B7099"/>
    <w:rsid w:val="000B73E1"/>
    <w:rsid w:val="000C08BE"/>
    <w:rsid w:val="000C29D9"/>
    <w:rsid w:val="000C2FD7"/>
    <w:rsid w:val="000C40CE"/>
    <w:rsid w:val="000C45E2"/>
    <w:rsid w:val="000C4E10"/>
    <w:rsid w:val="000D0FF8"/>
    <w:rsid w:val="000D336F"/>
    <w:rsid w:val="000D58E0"/>
    <w:rsid w:val="000D6345"/>
    <w:rsid w:val="000E0776"/>
    <w:rsid w:val="000E28C0"/>
    <w:rsid w:val="000E5608"/>
    <w:rsid w:val="000E745C"/>
    <w:rsid w:val="000F17D8"/>
    <w:rsid w:val="000F4C96"/>
    <w:rsid w:val="000F644B"/>
    <w:rsid w:val="000F6733"/>
    <w:rsid w:val="001017DD"/>
    <w:rsid w:val="00102B43"/>
    <w:rsid w:val="00102CF5"/>
    <w:rsid w:val="00102FAC"/>
    <w:rsid w:val="001039C5"/>
    <w:rsid w:val="00104A28"/>
    <w:rsid w:val="00105A16"/>
    <w:rsid w:val="001066A1"/>
    <w:rsid w:val="00106C79"/>
    <w:rsid w:val="00111709"/>
    <w:rsid w:val="00113B55"/>
    <w:rsid w:val="0011571F"/>
    <w:rsid w:val="00115E81"/>
    <w:rsid w:val="00123374"/>
    <w:rsid w:val="00130E24"/>
    <w:rsid w:val="0013184B"/>
    <w:rsid w:val="00133AF1"/>
    <w:rsid w:val="00135197"/>
    <w:rsid w:val="001361AE"/>
    <w:rsid w:val="001367F4"/>
    <w:rsid w:val="001371AC"/>
    <w:rsid w:val="0013798F"/>
    <w:rsid w:val="0014140E"/>
    <w:rsid w:val="00141E8A"/>
    <w:rsid w:val="0014496D"/>
    <w:rsid w:val="00144E16"/>
    <w:rsid w:val="00144E7E"/>
    <w:rsid w:val="00144EFD"/>
    <w:rsid w:val="0014526A"/>
    <w:rsid w:val="00145A32"/>
    <w:rsid w:val="001466D4"/>
    <w:rsid w:val="0015193A"/>
    <w:rsid w:val="0015201D"/>
    <w:rsid w:val="00154C55"/>
    <w:rsid w:val="00154EF1"/>
    <w:rsid w:val="0015683F"/>
    <w:rsid w:val="00156ADD"/>
    <w:rsid w:val="00156F1E"/>
    <w:rsid w:val="001612F7"/>
    <w:rsid w:val="00162814"/>
    <w:rsid w:val="00176164"/>
    <w:rsid w:val="0018062A"/>
    <w:rsid w:val="00180812"/>
    <w:rsid w:val="00183748"/>
    <w:rsid w:val="001846CD"/>
    <w:rsid w:val="00187335"/>
    <w:rsid w:val="00190204"/>
    <w:rsid w:val="00190503"/>
    <w:rsid w:val="00192893"/>
    <w:rsid w:val="00192EC5"/>
    <w:rsid w:val="001938AB"/>
    <w:rsid w:val="00196574"/>
    <w:rsid w:val="001A064A"/>
    <w:rsid w:val="001A28B2"/>
    <w:rsid w:val="001A3DFF"/>
    <w:rsid w:val="001A40DF"/>
    <w:rsid w:val="001A4A92"/>
    <w:rsid w:val="001B0D3C"/>
    <w:rsid w:val="001C127E"/>
    <w:rsid w:val="001C204B"/>
    <w:rsid w:val="001C42F5"/>
    <w:rsid w:val="001C4871"/>
    <w:rsid w:val="001C4E96"/>
    <w:rsid w:val="001D01F4"/>
    <w:rsid w:val="001D2D2E"/>
    <w:rsid w:val="001D6AB4"/>
    <w:rsid w:val="001E1C94"/>
    <w:rsid w:val="001E1F0D"/>
    <w:rsid w:val="001E624E"/>
    <w:rsid w:val="001E7488"/>
    <w:rsid w:val="001E7DD0"/>
    <w:rsid w:val="001F1288"/>
    <w:rsid w:val="001F3A1D"/>
    <w:rsid w:val="001F5839"/>
    <w:rsid w:val="001F7808"/>
    <w:rsid w:val="00200670"/>
    <w:rsid w:val="00201582"/>
    <w:rsid w:val="0020494E"/>
    <w:rsid w:val="00210A9E"/>
    <w:rsid w:val="00212755"/>
    <w:rsid w:val="00213156"/>
    <w:rsid w:val="00215679"/>
    <w:rsid w:val="00217EB3"/>
    <w:rsid w:val="00220427"/>
    <w:rsid w:val="00223335"/>
    <w:rsid w:val="0022377F"/>
    <w:rsid w:val="00223BBE"/>
    <w:rsid w:val="0022469D"/>
    <w:rsid w:val="00224884"/>
    <w:rsid w:val="0022562F"/>
    <w:rsid w:val="002304D2"/>
    <w:rsid w:val="00230666"/>
    <w:rsid w:val="00230A60"/>
    <w:rsid w:val="00231B19"/>
    <w:rsid w:val="002323A7"/>
    <w:rsid w:val="002324E5"/>
    <w:rsid w:val="00232F7E"/>
    <w:rsid w:val="00236C3C"/>
    <w:rsid w:val="00236EB9"/>
    <w:rsid w:val="00242E9F"/>
    <w:rsid w:val="00244012"/>
    <w:rsid w:val="0024613A"/>
    <w:rsid w:val="0024621D"/>
    <w:rsid w:val="00246682"/>
    <w:rsid w:val="00246EC5"/>
    <w:rsid w:val="00251474"/>
    <w:rsid w:val="00251842"/>
    <w:rsid w:val="00251D11"/>
    <w:rsid w:val="0025274B"/>
    <w:rsid w:val="0025439A"/>
    <w:rsid w:val="002555C0"/>
    <w:rsid w:val="00257256"/>
    <w:rsid w:val="00257BD9"/>
    <w:rsid w:val="0026055B"/>
    <w:rsid w:val="00262356"/>
    <w:rsid w:val="002623FE"/>
    <w:rsid w:val="00265D38"/>
    <w:rsid w:val="002727E8"/>
    <w:rsid w:val="002731E3"/>
    <w:rsid w:val="002769A7"/>
    <w:rsid w:val="00276F5E"/>
    <w:rsid w:val="00276FCF"/>
    <w:rsid w:val="00280CB4"/>
    <w:rsid w:val="0028289A"/>
    <w:rsid w:val="0028588C"/>
    <w:rsid w:val="002864F5"/>
    <w:rsid w:val="00290A0D"/>
    <w:rsid w:val="00291B67"/>
    <w:rsid w:val="00292FEE"/>
    <w:rsid w:val="00294A08"/>
    <w:rsid w:val="00295D81"/>
    <w:rsid w:val="0029730F"/>
    <w:rsid w:val="00297724"/>
    <w:rsid w:val="002A20D2"/>
    <w:rsid w:val="002A3767"/>
    <w:rsid w:val="002A4DFB"/>
    <w:rsid w:val="002A5230"/>
    <w:rsid w:val="002A555F"/>
    <w:rsid w:val="002A58FD"/>
    <w:rsid w:val="002B236F"/>
    <w:rsid w:val="002B335E"/>
    <w:rsid w:val="002B5450"/>
    <w:rsid w:val="002B575C"/>
    <w:rsid w:val="002B6B87"/>
    <w:rsid w:val="002B753B"/>
    <w:rsid w:val="002C0AA0"/>
    <w:rsid w:val="002C1525"/>
    <w:rsid w:val="002C3374"/>
    <w:rsid w:val="002C55F2"/>
    <w:rsid w:val="002C7555"/>
    <w:rsid w:val="002D00D8"/>
    <w:rsid w:val="002D2490"/>
    <w:rsid w:val="002D313E"/>
    <w:rsid w:val="002D5765"/>
    <w:rsid w:val="002D7761"/>
    <w:rsid w:val="002E16B6"/>
    <w:rsid w:val="002E248B"/>
    <w:rsid w:val="002E2506"/>
    <w:rsid w:val="002E2909"/>
    <w:rsid w:val="002E2BAE"/>
    <w:rsid w:val="002E3DE9"/>
    <w:rsid w:val="002E42A4"/>
    <w:rsid w:val="002E51BC"/>
    <w:rsid w:val="002E7946"/>
    <w:rsid w:val="002E7DF2"/>
    <w:rsid w:val="002E7F24"/>
    <w:rsid w:val="002F2B3A"/>
    <w:rsid w:val="002F3D82"/>
    <w:rsid w:val="002F4B5A"/>
    <w:rsid w:val="002F56DC"/>
    <w:rsid w:val="002F7871"/>
    <w:rsid w:val="002F7ED0"/>
    <w:rsid w:val="00302521"/>
    <w:rsid w:val="00304D69"/>
    <w:rsid w:val="00305E12"/>
    <w:rsid w:val="00306F30"/>
    <w:rsid w:val="00307AEE"/>
    <w:rsid w:val="003111C3"/>
    <w:rsid w:val="00311C32"/>
    <w:rsid w:val="003126CD"/>
    <w:rsid w:val="00315022"/>
    <w:rsid w:val="00315C09"/>
    <w:rsid w:val="0031638D"/>
    <w:rsid w:val="003208F2"/>
    <w:rsid w:val="00321D6D"/>
    <w:rsid w:val="003231BA"/>
    <w:rsid w:val="00324DFB"/>
    <w:rsid w:val="0033212A"/>
    <w:rsid w:val="00332C6E"/>
    <w:rsid w:val="003353F9"/>
    <w:rsid w:val="00340AE6"/>
    <w:rsid w:val="00352F93"/>
    <w:rsid w:val="00353191"/>
    <w:rsid w:val="003542C2"/>
    <w:rsid w:val="00356881"/>
    <w:rsid w:val="003609CE"/>
    <w:rsid w:val="003611B9"/>
    <w:rsid w:val="00363EB0"/>
    <w:rsid w:val="00365734"/>
    <w:rsid w:val="0037053B"/>
    <w:rsid w:val="00371DE8"/>
    <w:rsid w:val="00372DF0"/>
    <w:rsid w:val="00373AE3"/>
    <w:rsid w:val="00377BFF"/>
    <w:rsid w:val="00382D02"/>
    <w:rsid w:val="00383FE2"/>
    <w:rsid w:val="00390694"/>
    <w:rsid w:val="003935B6"/>
    <w:rsid w:val="00394878"/>
    <w:rsid w:val="00397D56"/>
    <w:rsid w:val="003A12DC"/>
    <w:rsid w:val="003A181F"/>
    <w:rsid w:val="003A2DA7"/>
    <w:rsid w:val="003A389F"/>
    <w:rsid w:val="003A5E26"/>
    <w:rsid w:val="003A675E"/>
    <w:rsid w:val="003B0B97"/>
    <w:rsid w:val="003B0C56"/>
    <w:rsid w:val="003B18EA"/>
    <w:rsid w:val="003B2A3F"/>
    <w:rsid w:val="003B3105"/>
    <w:rsid w:val="003B4D90"/>
    <w:rsid w:val="003B5309"/>
    <w:rsid w:val="003B67BE"/>
    <w:rsid w:val="003B6F95"/>
    <w:rsid w:val="003C34A0"/>
    <w:rsid w:val="003C50F1"/>
    <w:rsid w:val="003C5E27"/>
    <w:rsid w:val="003C7422"/>
    <w:rsid w:val="003C7D6B"/>
    <w:rsid w:val="003D06CF"/>
    <w:rsid w:val="003D52C0"/>
    <w:rsid w:val="003D5D45"/>
    <w:rsid w:val="003D679F"/>
    <w:rsid w:val="003E01A9"/>
    <w:rsid w:val="003E2D21"/>
    <w:rsid w:val="003E2DE7"/>
    <w:rsid w:val="003E349A"/>
    <w:rsid w:val="003E4326"/>
    <w:rsid w:val="003E49DD"/>
    <w:rsid w:val="003E797F"/>
    <w:rsid w:val="003E7F48"/>
    <w:rsid w:val="003F036D"/>
    <w:rsid w:val="003F3567"/>
    <w:rsid w:val="003F6025"/>
    <w:rsid w:val="004012B0"/>
    <w:rsid w:val="00402BF1"/>
    <w:rsid w:val="004034EF"/>
    <w:rsid w:val="004060C3"/>
    <w:rsid w:val="004067A0"/>
    <w:rsid w:val="004126ED"/>
    <w:rsid w:val="004143BF"/>
    <w:rsid w:val="0041579F"/>
    <w:rsid w:val="00416434"/>
    <w:rsid w:val="004174E9"/>
    <w:rsid w:val="0042022C"/>
    <w:rsid w:val="00426CE8"/>
    <w:rsid w:val="00430C43"/>
    <w:rsid w:val="00430D19"/>
    <w:rsid w:val="004310E8"/>
    <w:rsid w:val="004314CE"/>
    <w:rsid w:val="004335BA"/>
    <w:rsid w:val="00434587"/>
    <w:rsid w:val="004356CB"/>
    <w:rsid w:val="00435FB5"/>
    <w:rsid w:val="0043654B"/>
    <w:rsid w:val="004415B6"/>
    <w:rsid w:val="00441D19"/>
    <w:rsid w:val="0044204A"/>
    <w:rsid w:val="004450A1"/>
    <w:rsid w:val="00445B52"/>
    <w:rsid w:val="00447D02"/>
    <w:rsid w:val="00447F3C"/>
    <w:rsid w:val="00451978"/>
    <w:rsid w:val="00453F2B"/>
    <w:rsid w:val="00454758"/>
    <w:rsid w:val="0045476F"/>
    <w:rsid w:val="00457C42"/>
    <w:rsid w:val="00457D30"/>
    <w:rsid w:val="00457F34"/>
    <w:rsid w:val="00461BC9"/>
    <w:rsid w:val="00462A1D"/>
    <w:rsid w:val="00462BF0"/>
    <w:rsid w:val="00463E17"/>
    <w:rsid w:val="00464004"/>
    <w:rsid w:val="00466A86"/>
    <w:rsid w:val="00466C8D"/>
    <w:rsid w:val="00470CF7"/>
    <w:rsid w:val="00474531"/>
    <w:rsid w:val="00480F00"/>
    <w:rsid w:val="00480FAF"/>
    <w:rsid w:val="00482E72"/>
    <w:rsid w:val="004838EF"/>
    <w:rsid w:val="00483979"/>
    <w:rsid w:val="004840ED"/>
    <w:rsid w:val="00484798"/>
    <w:rsid w:val="004851E1"/>
    <w:rsid w:val="00487AEC"/>
    <w:rsid w:val="00491F84"/>
    <w:rsid w:val="00492A75"/>
    <w:rsid w:val="004936E0"/>
    <w:rsid w:val="0049394F"/>
    <w:rsid w:val="00497016"/>
    <w:rsid w:val="004972C2"/>
    <w:rsid w:val="004A1E9D"/>
    <w:rsid w:val="004A352B"/>
    <w:rsid w:val="004A444B"/>
    <w:rsid w:val="004A603F"/>
    <w:rsid w:val="004B2E50"/>
    <w:rsid w:val="004B426E"/>
    <w:rsid w:val="004B45D2"/>
    <w:rsid w:val="004B4B22"/>
    <w:rsid w:val="004B63F2"/>
    <w:rsid w:val="004C6646"/>
    <w:rsid w:val="004C7874"/>
    <w:rsid w:val="004D18BB"/>
    <w:rsid w:val="004D28A1"/>
    <w:rsid w:val="004D4A65"/>
    <w:rsid w:val="004D4F51"/>
    <w:rsid w:val="004D7292"/>
    <w:rsid w:val="004D7425"/>
    <w:rsid w:val="004D79A4"/>
    <w:rsid w:val="004D7AAB"/>
    <w:rsid w:val="004D7DFC"/>
    <w:rsid w:val="004E700F"/>
    <w:rsid w:val="004F026C"/>
    <w:rsid w:val="004F148B"/>
    <w:rsid w:val="004F2C21"/>
    <w:rsid w:val="004F2C9D"/>
    <w:rsid w:val="004F4C48"/>
    <w:rsid w:val="004F68FD"/>
    <w:rsid w:val="00500706"/>
    <w:rsid w:val="00500977"/>
    <w:rsid w:val="00501DE7"/>
    <w:rsid w:val="00502161"/>
    <w:rsid w:val="005025A6"/>
    <w:rsid w:val="00503C53"/>
    <w:rsid w:val="00503D4D"/>
    <w:rsid w:val="005041A5"/>
    <w:rsid w:val="00505FAD"/>
    <w:rsid w:val="00506394"/>
    <w:rsid w:val="005103E3"/>
    <w:rsid w:val="00512573"/>
    <w:rsid w:val="0051332C"/>
    <w:rsid w:val="00514FB4"/>
    <w:rsid w:val="00515B1C"/>
    <w:rsid w:val="00516A36"/>
    <w:rsid w:val="00517938"/>
    <w:rsid w:val="00522061"/>
    <w:rsid w:val="00523970"/>
    <w:rsid w:val="005241CF"/>
    <w:rsid w:val="0052667A"/>
    <w:rsid w:val="00530171"/>
    <w:rsid w:val="00530C69"/>
    <w:rsid w:val="005330BA"/>
    <w:rsid w:val="00533BE6"/>
    <w:rsid w:val="00536767"/>
    <w:rsid w:val="005410DC"/>
    <w:rsid w:val="005413DE"/>
    <w:rsid w:val="0054294D"/>
    <w:rsid w:val="00551CA2"/>
    <w:rsid w:val="00555611"/>
    <w:rsid w:val="00555C3D"/>
    <w:rsid w:val="005572EF"/>
    <w:rsid w:val="0056027F"/>
    <w:rsid w:val="00560BF9"/>
    <w:rsid w:val="00561411"/>
    <w:rsid w:val="00566026"/>
    <w:rsid w:val="00566966"/>
    <w:rsid w:val="00566BC5"/>
    <w:rsid w:val="00570D87"/>
    <w:rsid w:val="005717CA"/>
    <w:rsid w:val="00571A1D"/>
    <w:rsid w:val="005729BF"/>
    <w:rsid w:val="00576730"/>
    <w:rsid w:val="00576A23"/>
    <w:rsid w:val="005814ED"/>
    <w:rsid w:val="0058173F"/>
    <w:rsid w:val="00582006"/>
    <w:rsid w:val="00583334"/>
    <w:rsid w:val="00583E4A"/>
    <w:rsid w:val="00584352"/>
    <w:rsid w:val="005855CA"/>
    <w:rsid w:val="00591824"/>
    <w:rsid w:val="0059206A"/>
    <w:rsid w:val="005949A7"/>
    <w:rsid w:val="00594F9F"/>
    <w:rsid w:val="005952E4"/>
    <w:rsid w:val="00595EC4"/>
    <w:rsid w:val="005965C1"/>
    <w:rsid w:val="00597BC3"/>
    <w:rsid w:val="005A071E"/>
    <w:rsid w:val="005A242A"/>
    <w:rsid w:val="005A3352"/>
    <w:rsid w:val="005A3FBB"/>
    <w:rsid w:val="005A5A00"/>
    <w:rsid w:val="005A5C71"/>
    <w:rsid w:val="005A6401"/>
    <w:rsid w:val="005A6625"/>
    <w:rsid w:val="005B048F"/>
    <w:rsid w:val="005B0C3A"/>
    <w:rsid w:val="005B178E"/>
    <w:rsid w:val="005B3259"/>
    <w:rsid w:val="005B3650"/>
    <w:rsid w:val="005B59A2"/>
    <w:rsid w:val="005B7A8E"/>
    <w:rsid w:val="005C043A"/>
    <w:rsid w:val="005C23D9"/>
    <w:rsid w:val="005C2994"/>
    <w:rsid w:val="005C5C51"/>
    <w:rsid w:val="005C7E70"/>
    <w:rsid w:val="005D13D1"/>
    <w:rsid w:val="005D3CEF"/>
    <w:rsid w:val="005D66D9"/>
    <w:rsid w:val="005E04CF"/>
    <w:rsid w:val="005E6BFF"/>
    <w:rsid w:val="005E6F67"/>
    <w:rsid w:val="005F228F"/>
    <w:rsid w:val="005F2887"/>
    <w:rsid w:val="005F3A29"/>
    <w:rsid w:val="005F5214"/>
    <w:rsid w:val="005F59E2"/>
    <w:rsid w:val="005F610A"/>
    <w:rsid w:val="0060052E"/>
    <w:rsid w:val="00603169"/>
    <w:rsid w:val="00604C89"/>
    <w:rsid w:val="00604DD7"/>
    <w:rsid w:val="006052DE"/>
    <w:rsid w:val="00607416"/>
    <w:rsid w:val="006077B9"/>
    <w:rsid w:val="00607B98"/>
    <w:rsid w:val="00611492"/>
    <w:rsid w:val="0061226C"/>
    <w:rsid w:val="00614D5A"/>
    <w:rsid w:val="0061511A"/>
    <w:rsid w:val="00615222"/>
    <w:rsid w:val="006152CF"/>
    <w:rsid w:val="006155B8"/>
    <w:rsid w:val="00615663"/>
    <w:rsid w:val="00615B9F"/>
    <w:rsid w:val="00615D11"/>
    <w:rsid w:val="0061644D"/>
    <w:rsid w:val="00616922"/>
    <w:rsid w:val="00622AB9"/>
    <w:rsid w:val="00623BE1"/>
    <w:rsid w:val="00623F75"/>
    <w:rsid w:val="00624C09"/>
    <w:rsid w:val="00627A89"/>
    <w:rsid w:val="00633A08"/>
    <w:rsid w:val="00640ACF"/>
    <w:rsid w:val="006426D0"/>
    <w:rsid w:val="0064482E"/>
    <w:rsid w:val="0064782A"/>
    <w:rsid w:val="00650100"/>
    <w:rsid w:val="00651E73"/>
    <w:rsid w:val="006544EC"/>
    <w:rsid w:val="006545E6"/>
    <w:rsid w:val="00656199"/>
    <w:rsid w:val="00656767"/>
    <w:rsid w:val="00660A4B"/>
    <w:rsid w:val="00660E75"/>
    <w:rsid w:val="006658D8"/>
    <w:rsid w:val="0067079C"/>
    <w:rsid w:val="00672825"/>
    <w:rsid w:val="00675F32"/>
    <w:rsid w:val="00676701"/>
    <w:rsid w:val="00677744"/>
    <w:rsid w:val="00677DB6"/>
    <w:rsid w:val="006811A2"/>
    <w:rsid w:val="006829BA"/>
    <w:rsid w:val="00682A92"/>
    <w:rsid w:val="00682E9A"/>
    <w:rsid w:val="006839B9"/>
    <w:rsid w:val="0068568D"/>
    <w:rsid w:val="00690C58"/>
    <w:rsid w:val="00692104"/>
    <w:rsid w:val="006930B2"/>
    <w:rsid w:val="00694082"/>
    <w:rsid w:val="006944F0"/>
    <w:rsid w:val="00697304"/>
    <w:rsid w:val="00697E9D"/>
    <w:rsid w:val="006A1674"/>
    <w:rsid w:val="006A1E90"/>
    <w:rsid w:val="006A23B3"/>
    <w:rsid w:val="006A2E39"/>
    <w:rsid w:val="006A5404"/>
    <w:rsid w:val="006B05EA"/>
    <w:rsid w:val="006B06BD"/>
    <w:rsid w:val="006B21C1"/>
    <w:rsid w:val="006B49F8"/>
    <w:rsid w:val="006C1E91"/>
    <w:rsid w:val="006C2846"/>
    <w:rsid w:val="006C3F05"/>
    <w:rsid w:val="006C4ADA"/>
    <w:rsid w:val="006C5E30"/>
    <w:rsid w:val="006C66E6"/>
    <w:rsid w:val="006D10B0"/>
    <w:rsid w:val="006D1A6E"/>
    <w:rsid w:val="006D45E1"/>
    <w:rsid w:val="006D5727"/>
    <w:rsid w:val="006D6E12"/>
    <w:rsid w:val="006E295B"/>
    <w:rsid w:val="006E70FB"/>
    <w:rsid w:val="006E7927"/>
    <w:rsid w:val="006F16DF"/>
    <w:rsid w:val="006F1B0F"/>
    <w:rsid w:val="006F23E9"/>
    <w:rsid w:val="006F30A2"/>
    <w:rsid w:val="006F7609"/>
    <w:rsid w:val="0070021C"/>
    <w:rsid w:val="007024BC"/>
    <w:rsid w:val="00707089"/>
    <w:rsid w:val="00710790"/>
    <w:rsid w:val="007109D0"/>
    <w:rsid w:val="00711425"/>
    <w:rsid w:val="00712FD8"/>
    <w:rsid w:val="007136B7"/>
    <w:rsid w:val="00715B18"/>
    <w:rsid w:val="00715BBD"/>
    <w:rsid w:val="00716943"/>
    <w:rsid w:val="00716D6C"/>
    <w:rsid w:val="00717092"/>
    <w:rsid w:val="00717528"/>
    <w:rsid w:val="00717E35"/>
    <w:rsid w:val="00720F9D"/>
    <w:rsid w:val="00722A3A"/>
    <w:rsid w:val="0072389C"/>
    <w:rsid w:val="00727833"/>
    <w:rsid w:val="00727D62"/>
    <w:rsid w:val="00730A0C"/>
    <w:rsid w:val="00732C81"/>
    <w:rsid w:val="00734F0C"/>
    <w:rsid w:val="00735897"/>
    <w:rsid w:val="0073641C"/>
    <w:rsid w:val="007372A8"/>
    <w:rsid w:val="00737F2C"/>
    <w:rsid w:val="00742DED"/>
    <w:rsid w:val="0074473B"/>
    <w:rsid w:val="0074655E"/>
    <w:rsid w:val="00750EBF"/>
    <w:rsid w:val="007532C7"/>
    <w:rsid w:val="00755417"/>
    <w:rsid w:val="00755878"/>
    <w:rsid w:val="00760AAB"/>
    <w:rsid w:val="00762345"/>
    <w:rsid w:val="0076543C"/>
    <w:rsid w:val="00771D95"/>
    <w:rsid w:val="00776C54"/>
    <w:rsid w:val="00777498"/>
    <w:rsid w:val="0078380C"/>
    <w:rsid w:val="007864EE"/>
    <w:rsid w:val="007879DC"/>
    <w:rsid w:val="00790091"/>
    <w:rsid w:val="00790EF7"/>
    <w:rsid w:val="0079133C"/>
    <w:rsid w:val="00794C9E"/>
    <w:rsid w:val="00796364"/>
    <w:rsid w:val="00796778"/>
    <w:rsid w:val="00796A0F"/>
    <w:rsid w:val="00797100"/>
    <w:rsid w:val="007A0C90"/>
    <w:rsid w:val="007A0CFD"/>
    <w:rsid w:val="007A1F68"/>
    <w:rsid w:val="007A27BE"/>
    <w:rsid w:val="007A3EC6"/>
    <w:rsid w:val="007A47EB"/>
    <w:rsid w:val="007A4BB3"/>
    <w:rsid w:val="007A52CD"/>
    <w:rsid w:val="007A5353"/>
    <w:rsid w:val="007A6644"/>
    <w:rsid w:val="007B29A8"/>
    <w:rsid w:val="007B3E60"/>
    <w:rsid w:val="007B43AF"/>
    <w:rsid w:val="007B4B62"/>
    <w:rsid w:val="007B7F91"/>
    <w:rsid w:val="007C4191"/>
    <w:rsid w:val="007D1AC9"/>
    <w:rsid w:val="007D2EAA"/>
    <w:rsid w:val="007D4FA2"/>
    <w:rsid w:val="007D6FEE"/>
    <w:rsid w:val="007E087A"/>
    <w:rsid w:val="007E08B4"/>
    <w:rsid w:val="007E217C"/>
    <w:rsid w:val="007E28F7"/>
    <w:rsid w:val="007E4507"/>
    <w:rsid w:val="007E5049"/>
    <w:rsid w:val="007E5C86"/>
    <w:rsid w:val="007F1830"/>
    <w:rsid w:val="007F2711"/>
    <w:rsid w:val="00800978"/>
    <w:rsid w:val="00800ACE"/>
    <w:rsid w:val="0080108D"/>
    <w:rsid w:val="00804991"/>
    <w:rsid w:val="00805089"/>
    <w:rsid w:val="008111DB"/>
    <w:rsid w:val="0081339F"/>
    <w:rsid w:val="008150FA"/>
    <w:rsid w:val="00820252"/>
    <w:rsid w:val="00824DCC"/>
    <w:rsid w:val="008262E2"/>
    <w:rsid w:val="00826B7E"/>
    <w:rsid w:val="00827A68"/>
    <w:rsid w:val="008320AB"/>
    <w:rsid w:val="008322DB"/>
    <w:rsid w:val="008336E2"/>
    <w:rsid w:val="0083729F"/>
    <w:rsid w:val="00841DA1"/>
    <w:rsid w:val="00843813"/>
    <w:rsid w:val="00843823"/>
    <w:rsid w:val="0084405C"/>
    <w:rsid w:val="008444A0"/>
    <w:rsid w:val="00847006"/>
    <w:rsid w:val="00850091"/>
    <w:rsid w:val="00852E95"/>
    <w:rsid w:val="0085434D"/>
    <w:rsid w:val="008552D7"/>
    <w:rsid w:val="00855B0F"/>
    <w:rsid w:val="00856544"/>
    <w:rsid w:val="00857C90"/>
    <w:rsid w:val="00860DC9"/>
    <w:rsid w:val="0087257D"/>
    <w:rsid w:val="0087369E"/>
    <w:rsid w:val="00874142"/>
    <w:rsid w:val="008749E5"/>
    <w:rsid w:val="00874D44"/>
    <w:rsid w:val="00876543"/>
    <w:rsid w:val="00876626"/>
    <w:rsid w:val="00876C5E"/>
    <w:rsid w:val="00877361"/>
    <w:rsid w:val="008849F2"/>
    <w:rsid w:val="00886712"/>
    <w:rsid w:val="008909F4"/>
    <w:rsid w:val="00890A13"/>
    <w:rsid w:val="00894957"/>
    <w:rsid w:val="00895171"/>
    <w:rsid w:val="00895334"/>
    <w:rsid w:val="00896ED1"/>
    <w:rsid w:val="00897589"/>
    <w:rsid w:val="00897ADE"/>
    <w:rsid w:val="008A0227"/>
    <w:rsid w:val="008A0896"/>
    <w:rsid w:val="008A12DA"/>
    <w:rsid w:val="008A316B"/>
    <w:rsid w:val="008A630E"/>
    <w:rsid w:val="008A6E86"/>
    <w:rsid w:val="008A7658"/>
    <w:rsid w:val="008B21F2"/>
    <w:rsid w:val="008B4026"/>
    <w:rsid w:val="008B5A70"/>
    <w:rsid w:val="008B662F"/>
    <w:rsid w:val="008B7772"/>
    <w:rsid w:val="008B7E0B"/>
    <w:rsid w:val="008C084C"/>
    <w:rsid w:val="008C1B13"/>
    <w:rsid w:val="008C62EA"/>
    <w:rsid w:val="008D0AFF"/>
    <w:rsid w:val="008D150F"/>
    <w:rsid w:val="008D3B0A"/>
    <w:rsid w:val="008D465A"/>
    <w:rsid w:val="008D4826"/>
    <w:rsid w:val="008D4EB5"/>
    <w:rsid w:val="008D5508"/>
    <w:rsid w:val="008E09AE"/>
    <w:rsid w:val="008E2A72"/>
    <w:rsid w:val="008E2F40"/>
    <w:rsid w:val="008E66EF"/>
    <w:rsid w:val="008E7ACE"/>
    <w:rsid w:val="008F0A86"/>
    <w:rsid w:val="008F10E5"/>
    <w:rsid w:val="008F2C7A"/>
    <w:rsid w:val="008F6174"/>
    <w:rsid w:val="008F7B2A"/>
    <w:rsid w:val="008F7EE3"/>
    <w:rsid w:val="009009B4"/>
    <w:rsid w:val="009015D0"/>
    <w:rsid w:val="009025D1"/>
    <w:rsid w:val="00902FCA"/>
    <w:rsid w:val="0090421A"/>
    <w:rsid w:val="009054B5"/>
    <w:rsid w:val="00906782"/>
    <w:rsid w:val="00910677"/>
    <w:rsid w:val="0091161E"/>
    <w:rsid w:val="00913045"/>
    <w:rsid w:val="009136ED"/>
    <w:rsid w:val="00914A50"/>
    <w:rsid w:val="00916B74"/>
    <w:rsid w:val="00922A18"/>
    <w:rsid w:val="00923988"/>
    <w:rsid w:val="00925164"/>
    <w:rsid w:val="00925A29"/>
    <w:rsid w:val="00925F68"/>
    <w:rsid w:val="00926BD8"/>
    <w:rsid w:val="00926E5A"/>
    <w:rsid w:val="009309C9"/>
    <w:rsid w:val="00931638"/>
    <w:rsid w:val="009317FC"/>
    <w:rsid w:val="0093361F"/>
    <w:rsid w:val="00937161"/>
    <w:rsid w:val="00937E9E"/>
    <w:rsid w:val="00942645"/>
    <w:rsid w:val="00942CCA"/>
    <w:rsid w:val="00944C0F"/>
    <w:rsid w:val="00944EDB"/>
    <w:rsid w:val="009450D4"/>
    <w:rsid w:val="00945CF0"/>
    <w:rsid w:val="00946B41"/>
    <w:rsid w:val="00947199"/>
    <w:rsid w:val="00947275"/>
    <w:rsid w:val="00951117"/>
    <w:rsid w:val="00951138"/>
    <w:rsid w:val="0095393F"/>
    <w:rsid w:val="00953AE2"/>
    <w:rsid w:val="0095448C"/>
    <w:rsid w:val="00954950"/>
    <w:rsid w:val="00954B83"/>
    <w:rsid w:val="00955379"/>
    <w:rsid w:val="0095756C"/>
    <w:rsid w:val="00960B10"/>
    <w:rsid w:val="009613F9"/>
    <w:rsid w:val="009623CE"/>
    <w:rsid w:val="00964CDE"/>
    <w:rsid w:val="00965DED"/>
    <w:rsid w:val="00967128"/>
    <w:rsid w:val="00971D76"/>
    <w:rsid w:val="00972F79"/>
    <w:rsid w:val="009736CC"/>
    <w:rsid w:val="00973C5D"/>
    <w:rsid w:val="00980014"/>
    <w:rsid w:val="00980FE9"/>
    <w:rsid w:val="00981024"/>
    <w:rsid w:val="0098270A"/>
    <w:rsid w:val="009840E6"/>
    <w:rsid w:val="009863CF"/>
    <w:rsid w:val="00986B07"/>
    <w:rsid w:val="0098784E"/>
    <w:rsid w:val="00995AC9"/>
    <w:rsid w:val="00997F1D"/>
    <w:rsid w:val="009A11A3"/>
    <w:rsid w:val="009A2853"/>
    <w:rsid w:val="009A49B0"/>
    <w:rsid w:val="009A6753"/>
    <w:rsid w:val="009A7919"/>
    <w:rsid w:val="009B1E31"/>
    <w:rsid w:val="009B2F87"/>
    <w:rsid w:val="009B3C99"/>
    <w:rsid w:val="009B7049"/>
    <w:rsid w:val="009C0317"/>
    <w:rsid w:val="009C368F"/>
    <w:rsid w:val="009C38B3"/>
    <w:rsid w:val="009C3B08"/>
    <w:rsid w:val="009C4584"/>
    <w:rsid w:val="009C527B"/>
    <w:rsid w:val="009D153F"/>
    <w:rsid w:val="009D299A"/>
    <w:rsid w:val="009D4A44"/>
    <w:rsid w:val="009D552F"/>
    <w:rsid w:val="009D58C4"/>
    <w:rsid w:val="009E26FF"/>
    <w:rsid w:val="009E7437"/>
    <w:rsid w:val="009E7EB6"/>
    <w:rsid w:val="009E7F3A"/>
    <w:rsid w:val="009F0D4A"/>
    <w:rsid w:val="009F2A45"/>
    <w:rsid w:val="009F3B09"/>
    <w:rsid w:val="009F3DE0"/>
    <w:rsid w:val="009F75B5"/>
    <w:rsid w:val="00A0026D"/>
    <w:rsid w:val="00A02203"/>
    <w:rsid w:val="00A033CF"/>
    <w:rsid w:val="00A034D1"/>
    <w:rsid w:val="00A05C48"/>
    <w:rsid w:val="00A079CA"/>
    <w:rsid w:val="00A10403"/>
    <w:rsid w:val="00A10B4B"/>
    <w:rsid w:val="00A10CD6"/>
    <w:rsid w:val="00A11AE3"/>
    <w:rsid w:val="00A1244C"/>
    <w:rsid w:val="00A138F0"/>
    <w:rsid w:val="00A14A1A"/>
    <w:rsid w:val="00A154C1"/>
    <w:rsid w:val="00A15660"/>
    <w:rsid w:val="00A15D45"/>
    <w:rsid w:val="00A16E90"/>
    <w:rsid w:val="00A213D9"/>
    <w:rsid w:val="00A2149E"/>
    <w:rsid w:val="00A229C2"/>
    <w:rsid w:val="00A22FCA"/>
    <w:rsid w:val="00A245DE"/>
    <w:rsid w:val="00A322B1"/>
    <w:rsid w:val="00A32F15"/>
    <w:rsid w:val="00A3337F"/>
    <w:rsid w:val="00A33517"/>
    <w:rsid w:val="00A34C23"/>
    <w:rsid w:val="00A363B4"/>
    <w:rsid w:val="00A422E1"/>
    <w:rsid w:val="00A43B7E"/>
    <w:rsid w:val="00A44098"/>
    <w:rsid w:val="00A4491A"/>
    <w:rsid w:val="00A47C58"/>
    <w:rsid w:val="00A50CC4"/>
    <w:rsid w:val="00A51326"/>
    <w:rsid w:val="00A53397"/>
    <w:rsid w:val="00A66A51"/>
    <w:rsid w:val="00A70585"/>
    <w:rsid w:val="00A7626C"/>
    <w:rsid w:val="00A762E9"/>
    <w:rsid w:val="00A778A3"/>
    <w:rsid w:val="00A801BA"/>
    <w:rsid w:val="00A82C25"/>
    <w:rsid w:val="00A82C49"/>
    <w:rsid w:val="00A833C9"/>
    <w:rsid w:val="00A84D79"/>
    <w:rsid w:val="00A874B6"/>
    <w:rsid w:val="00A8782E"/>
    <w:rsid w:val="00A91B1E"/>
    <w:rsid w:val="00A927C9"/>
    <w:rsid w:val="00A93DEA"/>
    <w:rsid w:val="00A93FCF"/>
    <w:rsid w:val="00A94DC2"/>
    <w:rsid w:val="00A976AE"/>
    <w:rsid w:val="00AA26A9"/>
    <w:rsid w:val="00AA3B28"/>
    <w:rsid w:val="00AA6732"/>
    <w:rsid w:val="00AA6F56"/>
    <w:rsid w:val="00AB0978"/>
    <w:rsid w:val="00AB2216"/>
    <w:rsid w:val="00AB3F04"/>
    <w:rsid w:val="00AC2CC2"/>
    <w:rsid w:val="00AC49F2"/>
    <w:rsid w:val="00AC78E5"/>
    <w:rsid w:val="00AC7FEA"/>
    <w:rsid w:val="00AD0051"/>
    <w:rsid w:val="00AD79F8"/>
    <w:rsid w:val="00AE0D4F"/>
    <w:rsid w:val="00AE65B0"/>
    <w:rsid w:val="00AE6EE5"/>
    <w:rsid w:val="00AE7917"/>
    <w:rsid w:val="00AF1913"/>
    <w:rsid w:val="00AF359A"/>
    <w:rsid w:val="00AF45EF"/>
    <w:rsid w:val="00AF59B5"/>
    <w:rsid w:val="00AF636B"/>
    <w:rsid w:val="00AF7A22"/>
    <w:rsid w:val="00B00993"/>
    <w:rsid w:val="00B025C5"/>
    <w:rsid w:val="00B052C7"/>
    <w:rsid w:val="00B0531B"/>
    <w:rsid w:val="00B06455"/>
    <w:rsid w:val="00B06EF9"/>
    <w:rsid w:val="00B07607"/>
    <w:rsid w:val="00B078A3"/>
    <w:rsid w:val="00B133E4"/>
    <w:rsid w:val="00B22C32"/>
    <w:rsid w:val="00B259FE"/>
    <w:rsid w:val="00B25A21"/>
    <w:rsid w:val="00B25B1C"/>
    <w:rsid w:val="00B2714D"/>
    <w:rsid w:val="00B33E32"/>
    <w:rsid w:val="00B33EA0"/>
    <w:rsid w:val="00B34E4A"/>
    <w:rsid w:val="00B352A9"/>
    <w:rsid w:val="00B36507"/>
    <w:rsid w:val="00B50394"/>
    <w:rsid w:val="00B51198"/>
    <w:rsid w:val="00B547FB"/>
    <w:rsid w:val="00B55414"/>
    <w:rsid w:val="00B57E2B"/>
    <w:rsid w:val="00B60AB0"/>
    <w:rsid w:val="00B63187"/>
    <w:rsid w:val="00B642D5"/>
    <w:rsid w:val="00B64CBF"/>
    <w:rsid w:val="00B655B4"/>
    <w:rsid w:val="00B6670F"/>
    <w:rsid w:val="00B7139D"/>
    <w:rsid w:val="00B729FE"/>
    <w:rsid w:val="00B73DAF"/>
    <w:rsid w:val="00B75C0F"/>
    <w:rsid w:val="00B768CB"/>
    <w:rsid w:val="00B775F8"/>
    <w:rsid w:val="00B80CFA"/>
    <w:rsid w:val="00B835E3"/>
    <w:rsid w:val="00B87869"/>
    <w:rsid w:val="00B904AD"/>
    <w:rsid w:val="00B9073E"/>
    <w:rsid w:val="00B90761"/>
    <w:rsid w:val="00B914CB"/>
    <w:rsid w:val="00B91FBA"/>
    <w:rsid w:val="00B92E11"/>
    <w:rsid w:val="00B93164"/>
    <w:rsid w:val="00BA09BC"/>
    <w:rsid w:val="00BA1FC5"/>
    <w:rsid w:val="00BA34BC"/>
    <w:rsid w:val="00BA5608"/>
    <w:rsid w:val="00BA7910"/>
    <w:rsid w:val="00BB00A6"/>
    <w:rsid w:val="00BB3327"/>
    <w:rsid w:val="00BB623F"/>
    <w:rsid w:val="00BB6640"/>
    <w:rsid w:val="00BB7E32"/>
    <w:rsid w:val="00BC098F"/>
    <w:rsid w:val="00BC2756"/>
    <w:rsid w:val="00BC2967"/>
    <w:rsid w:val="00BC3394"/>
    <w:rsid w:val="00BC3571"/>
    <w:rsid w:val="00BC52C3"/>
    <w:rsid w:val="00BC72E3"/>
    <w:rsid w:val="00BD02AE"/>
    <w:rsid w:val="00BD711D"/>
    <w:rsid w:val="00BD7A10"/>
    <w:rsid w:val="00BE1AFE"/>
    <w:rsid w:val="00BE2853"/>
    <w:rsid w:val="00BE2C5C"/>
    <w:rsid w:val="00BE60B3"/>
    <w:rsid w:val="00BE672F"/>
    <w:rsid w:val="00BF1D04"/>
    <w:rsid w:val="00BF2942"/>
    <w:rsid w:val="00BF504A"/>
    <w:rsid w:val="00BF5E84"/>
    <w:rsid w:val="00BF7FEE"/>
    <w:rsid w:val="00C02F1B"/>
    <w:rsid w:val="00C0434D"/>
    <w:rsid w:val="00C071A6"/>
    <w:rsid w:val="00C11373"/>
    <w:rsid w:val="00C1155C"/>
    <w:rsid w:val="00C11827"/>
    <w:rsid w:val="00C1364F"/>
    <w:rsid w:val="00C15FD0"/>
    <w:rsid w:val="00C20749"/>
    <w:rsid w:val="00C27CC4"/>
    <w:rsid w:val="00C33D29"/>
    <w:rsid w:val="00C34D6D"/>
    <w:rsid w:val="00C373A6"/>
    <w:rsid w:val="00C4208C"/>
    <w:rsid w:val="00C42148"/>
    <w:rsid w:val="00C452EF"/>
    <w:rsid w:val="00C46655"/>
    <w:rsid w:val="00C52027"/>
    <w:rsid w:val="00C534AC"/>
    <w:rsid w:val="00C564EB"/>
    <w:rsid w:val="00C5728A"/>
    <w:rsid w:val="00C57602"/>
    <w:rsid w:val="00C57894"/>
    <w:rsid w:val="00C57DD6"/>
    <w:rsid w:val="00C60CF3"/>
    <w:rsid w:val="00C62B33"/>
    <w:rsid w:val="00C638B5"/>
    <w:rsid w:val="00C65F8A"/>
    <w:rsid w:val="00C6715F"/>
    <w:rsid w:val="00C7187C"/>
    <w:rsid w:val="00C74066"/>
    <w:rsid w:val="00C74A0A"/>
    <w:rsid w:val="00C75968"/>
    <w:rsid w:val="00C80593"/>
    <w:rsid w:val="00C81B04"/>
    <w:rsid w:val="00C8245E"/>
    <w:rsid w:val="00C8251C"/>
    <w:rsid w:val="00C82BD6"/>
    <w:rsid w:val="00C86922"/>
    <w:rsid w:val="00C93B84"/>
    <w:rsid w:val="00C949CA"/>
    <w:rsid w:val="00C976E5"/>
    <w:rsid w:val="00CA4C3B"/>
    <w:rsid w:val="00CA57AA"/>
    <w:rsid w:val="00CA5A8F"/>
    <w:rsid w:val="00CA6803"/>
    <w:rsid w:val="00CA7468"/>
    <w:rsid w:val="00CA77B1"/>
    <w:rsid w:val="00CB0269"/>
    <w:rsid w:val="00CB2452"/>
    <w:rsid w:val="00CB2919"/>
    <w:rsid w:val="00CB5AB8"/>
    <w:rsid w:val="00CB78AC"/>
    <w:rsid w:val="00CC4661"/>
    <w:rsid w:val="00CC5CF0"/>
    <w:rsid w:val="00CD0E3F"/>
    <w:rsid w:val="00CD44E7"/>
    <w:rsid w:val="00CD5756"/>
    <w:rsid w:val="00CD693C"/>
    <w:rsid w:val="00CE02A6"/>
    <w:rsid w:val="00CE04A9"/>
    <w:rsid w:val="00CE4D96"/>
    <w:rsid w:val="00CE5418"/>
    <w:rsid w:val="00CE7DC3"/>
    <w:rsid w:val="00CF21BF"/>
    <w:rsid w:val="00CF34DB"/>
    <w:rsid w:val="00CF3B2A"/>
    <w:rsid w:val="00CF3B91"/>
    <w:rsid w:val="00CF73A9"/>
    <w:rsid w:val="00D013B5"/>
    <w:rsid w:val="00D01700"/>
    <w:rsid w:val="00D0249B"/>
    <w:rsid w:val="00D02A70"/>
    <w:rsid w:val="00D02A98"/>
    <w:rsid w:val="00D0316C"/>
    <w:rsid w:val="00D03770"/>
    <w:rsid w:val="00D03B35"/>
    <w:rsid w:val="00D0616F"/>
    <w:rsid w:val="00D06BF4"/>
    <w:rsid w:val="00D1135A"/>
    <w:rsid w:val="00D135B5"/>
    <w:rsid w:val="00D13BF4"/>
    <w:rsid w:val="00D142DE"/>
    <w:rsid w:val="00D14986"/>
    <w:rsid w:val="00D15E4B"/>
    <w:rsid w:val="00D23774"/>
    <w:rsid w:val="00D3216A"/>
    <w:rsid w:val="00D407B1"/>
    <w:rsid w:val="00D43A0B"/>
    <w:rsid w:val="00D456F7"/>
    <w:rsid w:val="00D46F27"/>
    <w:rsid w:val="00D47051"/>
    <w:rsid w:val="00D52621"/>
    <w:rsid w:val="00D52A40"/>
    <w:rsid w:val="00D5577F"/>
    <w:rsid w:val="00D56346"/>
    <w:rsid w:val="00D62CFA"/>
    <w:rsid w:val="00D62F7A"/>
    <w:rsid w:val="00D64590"/>
    <w:rsid w:val="00D663EF"/>
    <w:rsid w:val="00D7026E"/>
    <w:rsid w:val="00D75416"/>
    <w:rsid w:val="00D763DA"/>
    <w:rsid w:val="00D76E42"/>
    <w:rsid w:val="00D83031"/>
    <w:rsid w:val="00D8345A"/>
    <w:rsid w:val="00D84567"/>
    <w:rsid w:val="00D85061"/>
    <w:rsid w:val="00D877CE"/>
    <w:rsid w:val="00D9076D"/>
    <w:rsid w:val="00D909A2"/>
    <w:rsid w:val="00D946F3"/>
    <w:rsid w:val="00D95396"/>
    <w:rsid w:val="00DA1BD7"/>
    <w:rsid w:val="00DA517A"/>
    <w:rsid w:val="00DA5E14"/>
    <w:rsid w:val="00DA6561"/>
    <w:rsid w:val="00DB071B"/>
    <w:rsid w:val="00DB40AE"/>
    <w:rsid w:val="00DB4423"/>
    <w:rsid w:val="00DB530C"/>
    <w:rsid w:val="00DC1CAC"/>
    <w:rsid w:val="00DC34B7"/>
    <w:rsid w:val="00DC3EA4"/>
    <w:rsid w:val="00DC69A5"/>
    <w:rsid w:val="00DC74B6"/>
    <w:rsid w:val="00DD0DFF"/>
    <w:rsid w:val="00DD1BBC"/>
    <w:rsid w:val="00DD2756"/>
    <w:rsid w:val="00DD32CC"/>
    <w:rsid w:val="00DD395B"/>
    <w:rsid w:val="00DD56DA"/>
    <w:rsid w:val="00DE1766"/>
    <w:rsid w:val="00DE2579"/>
    <w:rsid w:val="00DE2910"/>
    <w:rsid w:val="00DE6291"/>
    <w:rsid w:val="00DF081C"/>
    <w:rsid w:val="00DF0B7A"/>
    <w:rsid w:val="00DF163C"/>
    <w:rsid w:val="00DF1E76"/>
    <w:rsid w:val="00DF3184"/>
    <w:rsid w:val="00DF335F"/>
    <w:rsid w:val="00DF74FB"/>
    <w:rsid w:val="00E037FE"/>
    <w:rsid w:val="00E05084"/>
    <w:rsid w:val="00E06165"/>
    <w:rsid w:val="00E06578"/>
    <w:rsid w:val="00E06D47"/>
    <w:rsid w:val="00E1143A"/>
    <w:rsid w:val="00E1195A"/>
    <w:rsid w:val="00E12A2D"/>
    <w:rsid w:val="00E15679"/>
    <w:rsid w:val="00E15C3F"/>
    <w:rsid w:val="00E168A8"/>
    <w:rsid w:val="00E213F3"/>
    <w:rsid w:val="00E25640"/>
    <w:rsid w:val="00E27030"/>
    <w:rsid w:val="00E30753"/>
    <w:rsid w:val="00E31014"/>
    <w:rsid w:val="00E318FD"/>
    <w:rsid w:val="00E320C5"/>
    <w:rsid w:val="00E337E1"/>
    <w:rsid w:val="00E33D40"/>
    <w:rsid w:val="00E34F54"/>
    <w:rsid w:val="00E37A17"/>
    <w:rsid w:val="00E40A2D"/>
    <w:rsid w:val="00E42B51"/>
    <w:rsid w:val="00E43440"/>
    <w:rsid w:val="00E459E0"/>
    <w:rsid w:val="00E468B6"/>
    <w:rsid w:val="00E47DAD"/>
    <w:rsid w:val="00E53DD8"/>
    <w:rsid w:val="00E5456C"/>
    <w:rsid w:val="00E54E95"/>
    <w:rsid w:val="00E60DCE"/>
    <w:rsid w:val="00E61874"/>
    <w:rsid w:val="00E6377F"/>
    <w:rsid w:val="00E65E47"/>
    <w:rsid w:val="00E67B32"/>
    <w:rsid w:val="00E70DFF"/>
    <w:rsid w:val="00E720A2"/>
    <w:rsid w:val="00E7218E"/>
    <w:rsid w:val="00E74695"/>
    <w:rsid w:val="00E75E6A"/>
    <w:rsid w:val="00E77CBF"/>
    <w:rsid w:val="00E80410"/>
    <w:rsid w:val="00E85C05"/>
    <w:rsid w:val="00E87613"/>
    <w:rsid w:val="00E87A15"/>
    <w:rsid w:val="00E87C95"/>
    <w:rsid w:val="00E91075"/>
    <w:rsid w:val="00E92E4D"/>
    <w:rsid w:val="00EA085B"/>
    <w:rsid w:val="00EA4536"/>
    <w:rsid w:val="00EA673D"/>
    <w:rsid w:val="00EA7428"/>
    <w:rsid w:val="00EB33D0"/>
    <w:rsid w:val="00EB4C36"/>
    <w:rsid w:val="00EB55B7"/>
    <w:rsid w:val="00EB5A28"/>
    <w:rsid w:val="00EB5B09"/>
    <w:rsid w:val="00EB7EB4"/>
    <w:rsid w:val="00EC27F6"/>
    <w:rsid w:val="00EC33D9"/>
    <w:rsid w:val="00ED0F89"/>
    <w:rsid w:val="00ED13A3"/>
    <w:rsid w:val="00ED2C1C"/>
    <w:rsid w:val="00ED3ABA"/>
    <w:rsid w:val="00ED3F24"/>
    <w:rsid w:val="00ED46A7"/>
    <w:rsid w:val="00ED5390"/>
    <w:rsid w:val="00EE189C"/>
    <w:rsid w:val="00EE30B4"/>
    <w:rsid w:val="00EE3D8E"/>
    <w:rsid w:val="00EE57C9"/>
    <w:rsid w:val="00EE6297"/>
    <w:rsid w:val="00EE6336"/>
    <w:rsid w:val="00EE7C76"/>
    <w:rsid w:val="00EF0237"/>
    <w:rsid w:val="00EF14ED"/>
    <w:rsid w:val="00EF3AFA"/>
    <w:rsid w:val="00EF4847"/>
    <w:rsid w:val="00EF51DA"/>
    <w:rsid w:val="00F00B57"/>
    <w:rsid w:val="00F01191"/>
    <w:rsid w:val="00F01ED6"/>
    <w:rsid w:val="00F02AAB"/>
    <w:rsid w:val="00F02AE5"/>
    <w:rsid w:val="00F04C92"/>
    <w:rsid w:val="00F0675F"/>
    <w:rsid w:val="00F0729D"/>
    <w:rsid w:val="00F074D1"/>
    <w:rsid w:val="00F0788B"/>
    <w:rsid w:val="00F07E87"/>
    <w:rsid w:val="00F1288B"/>
    <w:rsid w:val="00F149D2"/>
    <w:rsid w:val="00F15BA3"/>
    <w:rsid w:val="00F167A5"/>
    <w:rsid w:val="00F16D94"/>
    <w:rsid w:val="00F1755E"/>
    <w:rsid w:val="00F20C27"/>
    <w:rsid w:val="00F2141B"/>
    <w:rsid w:val="00F215D7"/>
    <w:rsid w:val="00F3010A"/>
    <w:rsid w:val="00F31579"/>
    <w:rsid w:val="00F32525"/>
    <w:rsid w:val="00F35CC5"/>
    <w:rsid w:val="00F373EB"/>
    <w:rsid w:val="00F410C3"/>
    <w:rsid w:val="00F4600D"/>
    <w:rsid w:val="00F4604E"/>
    <w:rsid w:val="00F460BD"/>
    <w:rsid w:val="00F46CCF"/>
    <w:rsid w:val="00F50EF7"/>
    <w:rsid w:val="00F53CF5"/>
    <w:rsid w:val="00F549B8"/>
    <w:rsid w:val="00F6409E"/>
    <w:rsid w:val="00F65798"/>
    <w:rsid w:val="00F711E3"/>
    <w:rsid w:val="00F7364D"/>
    <w:rsid w:val="00F753A5"/>
    <w:rsid w:val="00F75FA3"/>
    <w:rsid w:val="00F76315"/>
    <w:rsid w:val="00F857E7"/>
    <w:rsid w:val="00F86140"/>
    <w:rsid w:val="00F86B37"/>
    <w:rsid w:val="00F8796B"/>
    <w:rsid w:val="00F936D9"/>
    <w:rsid w:val="00F9388E"/>
    <w:rsid w:val="00F9559C"/>
    <w:rsid w:val="00F96BAE"/>
    <w:rsid w:val="00F97C12"/>
    <w:rsid w:val="00FA1AE3"/>
    <w:rsid w:val="00FA2F1C"/>
    <w:rsid w:val="00FA438E"/>
    <w:rsid w:val="00FA6FEF"/>
    <w:rsid w:val="00FB3E52"/>
    <w:rsid w:val="00FB57C8"/>
    <w:rsid w:val="00FB6439"/>
    <w:rsid w:val="00FC0698"/>
    <w:rsid w:val="00FC40F9"/>
    <w:rsid w:val="00FC44E9"/>
    <w:rsid w:val="00FC45F0"/>
    <w:rsid w:val="00FC7C58"/>
    <w:rsid w:val="00FD143F"/>
    <w:rsid w:val="00FD14E8"/>
    <w:rsid w:val="00FD4DA5"/>
    <w:rsid w:val="00FD686B"/>
    <w:rsid w:val="00FE10A8"/>
    <w:rsid w:val="00FE136B"/>
    <w:rsid w:val="00FE1B00"/>
    <w:rsid w:val="00FE1ED1"/>
    <w:rsid w:val="00FE4987"/>
    <w:rsid w:val="00FF0119"/>
    <w:rsid w:val="00FF3031"/>
    <w:rsid w:val="00FF37D7"/>
    <w:rsid w:val="00FF3D43"/>
    <w:rsid w:val="00FF4231"/>
    <w:rsid w:val="00FF4A5E"/>
    <w:rsid w:val="00FF5D08"/>
    <w:rsid w:val="00FF7683"/>
    <w:rsid w:val="014B2527"/>
    <w:rsid w:val="01643434"/>
    <w:rsid w:val="02AA3A99"/>
    <w:rsid w:val="03AF34FE"/>
    <w:rsid w:val="03B92498"/>
    <w:rsid w:val="03D01A18"/>
    <w:rsid w:val="04293124"/>
    <w:rsid w:val="042E250E"/>
    <w:rsid w:val="04694ED5"/>
    <w:rsid w:val="047F723D"/>
    <w:rsid w:val="04947212"/>
    <w:rsid w:val="04E91DDA"/>
    <w:rsid w:val="04F042DC"/>
    <w:rsid w:val="05140C8C"/>
    <w:rsid w:val="05403425"/>
    <w:rsid w:val="05922FA0"/>
    <w:rsid w:val="05DE6B51"/>
    <w:rsid w:val="061548BF"/>
    <w:rsid w:val="0718058C"/>
    <w:rsid w:val="07BE444A"/>
    <w:rsid w:val="08164813"/>
    <w:rsid w:val="084F2C0F"/>
    <w:rsid w:val="08EC0C19"/>
    <w:rsid w:val="09240F19"/>
    <w:rsid w:val="093561BE"/>
    <w:rsid w:val="09A57B19"/>
    <w:rsid w:val="0A4D591B"/>
    <w:rsid w:val="0A531220"/>
    <w:rsid w:val="0A7E4EAD"/>
    <w:rsid w:val="0B3F7AF2"/>
    <w:rsid w:val="0B736E2B"/>
    <w:rsid w:val="0C161DBF"/>
    <w:rsid w:val="0C337608"/>
    <w:rsid w:val="0C8B4E9C"/>
    <w:rsid w:val="0CDA0EE2"/>
    <w:rsid w:val="0D0A380D"/>
    <w:rsid w:val="0DED6FC6"/>
    <w:rsid w:val="0E2755A1"/>
    <w:rsid w:val="0EF2225E"/>
    <w:rsid w:val="0F8C16DF"/>
    <w:rsid w:val="0FA13040"/>
    <w:rsid w:val="10076DCA"/>
    <w:rsid w:val="10473773"/>
    <w:rsid w:val="10A67900"/>
    <w:rsid w:val="10B8409C"/>
    <w:rsid w:val="113E0E03"/>
    <w:rsid w:val="122C6F68"/>
    <w:rsid w:val="122F4381"/>
    <w:rsid w:val="12C62F3C"/>
    <w:rsid w:val="12E852B4"/>
    <w:rsid w:val="12FF1B35"/>
    <w:rsid w:val="137B3B75"/>
    <w:rsid w:val="13CD3688"/>
    <w:rsid w:val="14AF1892"/>
    <w:rsid w:val="16005CB4"/>
    <w:rsid w:val="16105125"/>
    <w:rsid w:val="161F43DC"/>
    <w:rsid w:val="165B2F3A"/>
    <w:rsid w:val="16931714"/>
    <w:rsid w:val="1696611F"/>
    <w:rsid w:val="17050911"/>
    <w:rsid w:val="178C2161"/>
    <w:rsid w:val="17F81DAA"/>
    <w:rsid w:val="181D494B"/>
    <w:rsid w:val="18284FE4"/>
    <w:rsid w:val="18504C1C"/>
    <w:rsid w:val="189D4133"/>
    <w:rsid w:val="1901200E"/>
    <w:rsid w:val="19701B7C"/>
    <w:rsid w:val="19722A75"/>
    <w:rsid w:val="198802C1"/>
    <w:rsid w:val="19A41016"/>
    <w:rsid w:val="19AC3F12"/>
    <w:rsid w:val="1A6D255E"/>
    <w:rsid w:val="1AAF5A42"/>
    <w:rsid w:val="1AD31C39"/>
    <w:rsid w:val="1C4200DC"/>
    <w:rsid w:val="1C450915"/>
    <w:rsid w:val="1C4C1CA3"/>
    <w:rsid w:val="1C5D19ED"/>
    <w:rsid w:val="1C876FC5"/>
    <w:rsid w:val="1C8E5152"/>
    <w:rsid w:val="1C917B6D"/>
    <w:rsid w:val="1CEE4835"/>
    <w:rsid w:val="1CF06ACB"/>
    <w:rsid w:val="1D1207F7"/>
    <w:rsid w:val="1E0D7D96"/>
    <w:rsid w:val="1E325036"/>
    <w:rsid w:val="1F301408"/>
    <w:rsid w:val="1F5457E4"/>
    <w:rsid w:val="1FE02E2E"/>
    <w:rsid w:val="1FEE5D46"/>
    <w:rsid w:val="216D68FE"/>
    <w:rsid w:val="22F8380C"/>
    <w:rsid w:val="23F33EDA"/>
    <w:rsid w:val="23F46EA8"/>
    <w:rsid w:val="249B3979"/>
    <w:rsid w:val="24FF3D57"/>
    <w:rsid w:val="252F22FF"/>
    <w:rsid w:val="26A30712"/>
    <w:rsid w:val="26A7683F"/>
    <w:rsid w:val="26C0648B"/>
    <w:rsid w:val="26EC327D"/>
    <w:rsid w:val="278E3170"/>
    <w:rsid w:val="27C0394E"/>
    <w:rsid w:val="28463A4A"/>
    <w:rsid w:val="28513384"/>
    <w:rsid w:val="2A027E45"/>
    <w:rsid w:val="2AEF1BDF"/>
    <w:rsid w:val="2BA94A1C"/>
    <w:rsid w:val="2C2B6170"/>
    <w:rsid w:val="2C601250"/>
    <w:rsid w:val="2C7A0167"/>
    <w:rsid w:val="2CB90C8F"/>
    <w:rsid w:val="2CEC605F"/>
    <w:rsid w:val="2D69583C"/>
    <w:rsid w:val="2E3E7AA5"/>
    <w:rsid w:val="2E5C6841"/>
    <w:rsid w:val="2E8917C3"/>
    <w:rsid w:val="2F2A5AAF"/>
    <w:rsid w:val="2F2B74F6"/>
    <w:rsid w:val="2FB528FA"/>
    <w:rsid w:val="302647EF"/>
    <w:rsid w:val="30B05938"/>
    <w:rsid w:val="32E705FF"/>
    <w:rsid w:val="3305430A"/>
    <w:rsid w:val="33126352"/>
    <w:rsid w:val="33321B83"/>
    <w:rsid w:val="346C403C"/>
    <w:rsid w:val="35F44820"/>
    <w:rsid w:val="365831AD"/>
    <w:rsid w:val="3671678F"/>
    <w:rsid w:val="37661735"/>
    <w:rsid w:val="37BD41D1"/>
    <w:rsid w:val="37C3753D"/>
    <w:rsid w:val="38721B1C"/>
    <w:rsid w:val="38B9338A"/>
    <w:rsid w:val="3A06632A"/>
    <w:rsid w:val="3C97441D"/>
    <w:rsid w:val="3CA54279"/>
    <w:rsid w:val="3CC028DA"/>
    <w:rsid w:val="3CF869A8"/>
    <w:rsid w:val="3D020D87"/>
    <w:rsid w:val="3D0D5F40"/>
    <w:rsid w:val="3D1D5AAF"/>
    <w:rsid w:val="3EC62BD2"/>
    <w:rsid w:val="3EE24EB9"/>
    <w:rsid w:val="3F325EE5"/>
    <w:rsid w:val="40511351"/>
    <w:rsid w:val="40F06339"/>
    <w:rsid w:val="416D580F"/>
    <w:rsid w:val="41AF045B"/>
    <w:rsid w:val="42072045"/>
    <w:rsid w:val="4214096F"/>
    <w:rsid w:val="42714A71"/>
    <w:rsid w:val="42C27D1A"/>
    <w:rsid w:val="42D359BF"/>
    <w:rsid w:val="42DD4E40"/>
    <w:rsid w:val="42FA6D28"/>
    <w:rsid w:val="43324E9F"/>
    <w:rsid w:val="43B27152"/>
    <w:rsid w:val="43C22DEF"/>
    <w:rsid w:val="43FB4325"/>
    <w:rsid w:val="446D3080"/>
    <w:rsid w:val="450D6F07"/>
    <w:rsid w:val="45433394"/>
    <w:rsid w:val="45A67E70"/>
    <w:rsid w:val="4790772B"/>
    <w:rsid w:val="483005FB"/>
    <w:rsid w:val="48A23535"/>
    <w:rsid w:val="48D138D9"/>
    <w:rsid w:val="48DC05BF"/>
    <w:rsid w:val="492C4B93"/>
    <w:rsid w:val="498F0E75"/>
    <w:rsid w:val="49915915"/>
    <w:rsid w:val="49CE56F4"/>
    <w:rsid w:val="4A437740"/>
    <w:rsid w:val="4A6335A9"/>
    <w:rsid w:val="4AFE59D8"/>
    <w:rsid w:val="4B0054E7"/>
    <w:rsid w:val="4B2B43C1"/>
    <w:rsid w:val="4B3A3A7A"/>
    <w:rsid w:val="4CCA618E"/>
    <w:rsid w:val="4CF431C6"/>
    <w:rsid w:val="4DAE7818"/>
    <w:rsid w:val="4DB148AE"/>
    <w:rsid w:val="4DBE32B2"/>
    <w:rsid w:val="4E2F3911"/>
    <w:rsid w:val="4ED655EB"/>
    <w:rsid w:val="4EF23735"/>
    <w:rsid w:val="4F165675"/>
    <w:rsid w:val="4F98252E"/>
    <w:rsid w:val="4FB70C06"/>
    <w:rsid w:val="503A35E5"/>
    <w:rsid w:val="50C06917"/>
    <w:rsid w:val="50D94D2C"/>
    <w:rsid w:val="515A0A72"/>
    <w:rsid w:val="51863AFC"/>
    <w:rsid w:val="51950F0D"/>
    <w:rsid w:val="52157E66"/>
    <w:rsid w:val="52677A82"/>
    <w:rsid w:val="5287492E"/>
    <w:rsid w:val="52B4767F"/>
    <w:rsid w:val="53765AF6"/>
    <w:rsid w:val="53C743B2"/>
    <w:rsid w:val="54DA172D"/>
    <w:rsid w:val="55044EE8"/>
    <w:rsid w:val="55117147"/>
    <w:rsid w:val="55E3336E"/>
    <w:rsid w:val="56B55774"/>
    <w:rsid w:val="573C40E7"/>
    <w:rsid w:val="57D014D6"/>
    <w:rsid w:val="585E2D8E"/>
    <w:rsid w:val="58711B6E"/>
    <w:rsid w:val="58EE5B8E"/>
    <w:rsid w:val="59953210"/>
    <w:rsid w:val="59EF3692"/>
    <w:rsid w:val="5A066571"/>
    <w:rsid w:val="5A09533B"/>
    <w:rsid w:val="5A2371C8"/>
    <w:rsid w:val="5ABE526B"/>
    <w:rsid w:val="5B3C7C48"/>
    <w:rsid w:val="5B6339F0"/>
    <w:rsid w:val="5BEF6B14"/>
    <w:rsid w:val="5BFA415C"/>
    <w:rsid w:val="5C0A6562"/>
    <w:rsid w:val="5CD53257"/>
    <w:rsid w:val="5DBA1142"/>
    <w:rsid w:val="5E082D11"/>
    <w:rsid w:val="5EE83429"/>
    <w:rsid w:val="5F4628D4"/>
    <w:rsid w:val="5F7D3FC2"/>
    <w:rsid w:val="5FB24F46"/>
    <w:rsid w:val="5FD06D51"/>
    <w:rsid w:val="5FFF5DD1"/>
    <w:rsid w:val="603D268C"/>
    <w:rsid w:val="6083689D"/>
    <w:rsid w:val="60D31C23"/>
    <w:rsid w:val="60F375C4"/>
    <w:rsid w:val="61495413"/>
    <w:rsid w:val="614A78CC"/>
    <w:rsid w:val="6203138D"/>
    <w:rsid w:val="62640F2B"/>
    <w:rsid w:val="626F5370"/>
    <w:rsid w:val="631F6D97"/>
    <w:rsid w:val="63B63B76"/>
    <w:rsid w:val="63C85F2E"/>
    <w:rsid w:val="64411013"/>
    <w:rsid w:val="64A740E9"/>
    <w:rsid w:val="64C21018"/>
    <w:rsid w:val="64EF69B4"/>
    <w:rsid w:val="655B2D28"/>
    <w:rsid w:val="66042044"/>
    <w:rsid w:val="66555D5C"/>
    <w:rsid w:val="66954031"/>
    <w:rsid w:val="66BE68C6"/>
    <w:rsid w:val="672F39E7"/>
    <w:rsid w:val="67A541BD"/>
    <w:rsid w:val="67CC3603"/>
    <w:rsid w:val="687C07E7"/>
    <w:rsid w:val="692F318A"/>
    <w:rsid w:val="69420998"/>
    <w:rsid w:val="69692693"/>
    <w:rsid w:val="69FC6A40"/>
    <w:rsid w:val="69FF5529"/>
    <w:rsid w:val="6A181317"/>
    <w:rsid w:val="6AF4274C"/>
    <w:rsid w:val="6BCE6FCF"/>
    <w:rsid w:val="6C2D1748"/>
    <w:rsid w:val="6D68758C"/>
    <w:rsid w:val="6E4E27AD"/>
    <w:rsid w:val="6E8B309F"/>
    <w:rsid w:val="6E8E4246"/>
    <w:rsid w:val="6F095FF0"/>
    <w:rsid w:val="6F8F7B63"/>
    <w:rsid w:val="6F9957DB"/>
    <w:rsid w:val="6F9D1FD9"/>
    <w:rsid w:val="701F7C9D"/>
    <w:rsid w:val="70530BCC"/>
    <w:rsid w:val="739D76DC"/>
    <w:rsid w:val="74133582"/>
    <w:rsid w:val="742A7349"/>
    <w:rsid w:val="742E1241"/>
    <w:rsid w:val="744A377A"/>
    <w:rsid w:val="747F0C56"/>
    <w:rsid w:val="75294885"/>
    <w:rsid w:val="756F5EDE"/>
    <w:rsid w:val="75802B6F"/>
    <w:rsid w:val="76B805DE"/>
    <w:rsid w:val="782328B1"/>
    <w:rsid w:val="78450028"/>
    <w:rsid w:val="786A4B8D"/>
    <w:rsid w:val="790F4C58"/>
    <w:rsid w:val="792D49C5"/>
    <w:rsid w:val="7B0940C4"/>
    <w:rsid w:val="7B4666BB"/>
    <w:rsid w:val="7B5D1DB2"/>
    <w:rsid w:val="7BB50314"/>
    <w:rsid w:val="7BBC2B14"/>
    <w:rsid w:val="7C0741EE"/>
    <w:rsid w:val="7CE64E07"/>
    <w:rsid w:val="7F0C7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1"/>
    <w:qFormat/>
    <w:uiPriority w:val="99"/>
    <w:pPr>
      <w:outlineLvl w:val="0"/>
    </w:pPr>
    <w:rPr>
      <w:b/>
      <w:kern w:val="44"/>
      <w:sz w:val="44"/>
    </w:rPr>
  </w:style>
  <w:style w:type="paragraph" w:styleId="3">
    <w:name w:val="heading 2"/>
    <w:basedOn w:val="1"/>
    <w:next w:val="1"/>
    <w:link w:val="50"/>
    <w:qFormat/>
    <w:uiPriority w:val="99"/>
    <w:pPr>
      <w:adjustRightInd w:val="0"/>
      <w:snapToGrid w:val="0"/>
      <w:spacing w:line="360" w:lineRule="auto"/>
      <w:ind w:firstLine="561" w:firstLineChars="200"/>
      <w:jc w:val="left"/>
      <w:outlineLvl w:val="1"/>
    </w:pPr>
    <w:rPr>
      <w:rFonts w:ascii="Cambria" w:hAnsi="Cambria" w:eastAsia="宋体"/>
      <w:b/>
      <w:kern w:val="0"/>
    </w:rPr>
  </w:style>
  <w:style w:type="paragraph" w:styleId="4">
    <w:name w:val="heading 3"/>
    <w:basedOn w:val="3"/>
    <w:next w:val="1"/>
    <w:link w:val="39"/>
    <w:qFormat/>
    <w:uiPriority w:val="0"/>
    <w:pPr>
      <w:outlineLvl w:val="2"/>
    </w:pPr>
    <w:rPr>
      <w:rFonts w:ascii="Times New Roman" w:hAnsi="Times New Roman" w:eastAsia="仿宋_GB2312"/>
    </w:rPr>
  </w:style>
  <w:style w:type="paragraph" w:styleId="5">
    <w:name w:val="heading 4"/>
    <w:basedOn w:val="1"/>
    <w:next w:val="1"/>
    <w:link w:val="56"/>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52"/>
    <w:qFormat/>
    <w:uiPriority w:val="0"/>
    <w:pPr>
      <w:keepNext/>
      <w:keepLines/>
      <w:spacing w:before="280" w:after="290" w:line="376" w:lineRule="auto"/>
      <w:outlineLvl w:val="4"/>
    </w:pPr>
    <w:rPr>
      <w:b/>
      <w:bCs/>
      <w:sz w:val="28"/>
      <w:szCs w:val="28"/>
    </w:rPr>
  </w:style>
  <w:style w:type="paragraph" w:styleId="7">
    <w:name w:val="heading 6"/>
    <w:basedOn w:val="1"/>
    <w:next w:val="1"/>
    <w:link w:val="43"/>
    <w:qFormat/>
    <w:uiPriority w:val="0"/>
    <w:pPr>
      <w:keepNext/>
      <w:keepLines/>
      <w:spacing w:before="240" w:after="64" w:line="320" w:lineRule="auto"/>
      <w:outlineLvl w:val="5"/>
    </w:pPr>
    <w:rPr>
      <w:rFonts w:ascii="Cambria" w:hAnsi="Cambria" w:eastAsia="宋体"/>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8">
    <w:name w:val="toc 7"/>
    <w:basedOn w:val="1"/>
    <w:next w:val="1"/>
    <w:unhideWhenUsed/>
    <w:qFormat/>
    <w:uiPriority w:val="39"/>
    <w:pPr>
      <w:ind w:left="1440" w:firstLine="200" w:firstLineChars="200"/>
      <w:jc w:val="left"/>
    </w:pPr>
    <w:rPr>
      <w:rFonts w:asciiTheme="minorHAnsi" w:hAnsiTheme="minorHAnsi" w:eastAsiaTheme="minorEastAsia"/>
      <w:sz w:val="18"/>
      <w:szCs w:val="18"/>
    </w:rPr>
  </w:style>
  <w:style w:type="paragraph" w:styleId="9">
    <w:name w:val="Document Map"/>
    <w:basedOn w:val="1"/>
    <w:link w:val="61"/>
    <w:qFormat/>
    <w:uiPriority w:val="99"/>
    <w:rPr>
      <w:rFonts w:ascii="宋体" w:eastAsia="宋体"/>
      <w:sz w:val="18"/>
    </w:rPr>
  </w:style>
  <w:style w:type="paragraph" w:styleId="10">
    <w:name w:val="annotation text"/>
    <w:basedOn w:val="1"/>
    <w:link w:val="48"/>
    <w:qFormat/>
    <w:uiPriority w:val="99"/>
    <w:pPr>
      <w:jc w:val="left"/>
    </w:pPr>
  </w:style>
  <w:style w:type="paragraph" w:styleId="11">
    <w:name w:val="Body Text"/>
    <w:basedOn w:val="1"/>
    <w:link w:val="60"/>
    <w:qFormat/>
    <w:uiPriority w:val="99"/>
    <w:pPr>
      <w:spacing w:line="240" w:lineRule="atLeast"/>
    </w:pPr>
    <w:rPr>
      <w:kern w:val="0"/>
      <w:sz w:val="20"/>
    </w:rPr>
  </w:style>
  <w:style w:type="paragraph" w:styleId="12">
    <w:name w:val="toc 5"/>
    <w:basedOn w:val="1"/>
    <w:next w:val="1"/>
    <w:unhideWhenUsed/>
    <w:qFormat/>
    <w:uiPriority w:val="39"/>
    <w:pPr>
      <w:ind w:left="960" w:firstLine="200" w:firstLineChars="200"/>
      <w:jc w:val="left"/>
    </w:pPr>
    <w:rPr>
      <w:rFonts w:asciiTheme="minorHAnsi" w:hAnsiTheme="minorHAnsi" w:eastAsiaTheme="minorEastAsia"/>
      <w:sz w:val="18"/>
      <w:szCs w:val="18"/>
    </w:rPr>
  </w:style>
  <w:style w:type="paragraph" w:styleId="13">
    <w:name w:val="toc 3"/>
    <w:basedOn w:val="1"/>
    <w:next w:val="1"/>
    <w:qFormat/>
    <w:uiPriority w:val="39"/>
    <w:pPr>
      <w:ind w:left="840" w:leftChars="400"/>
    </w:pPr>
  </w:style>
  <w:style w:type="paragraph" w:styleId="14">
    <w:name w:val="Plain Text"/>
    <w:basedOn w:val="1"/>
    <w:link w:val="51"/>
    <w:qFormat/>
    <w:uiPriority w:val="99"/>
    <w:pPr>
      <w:spacing w:line="360" w:lineRule="auto"/>
      <w:ind w:firstLine="200" w:firstLineChars="200"/>
    </w:pPr>
    <w:rPr>
      <w:rFonts w:ascii="宋体" w:hAnsi="Courier New" w:eastAsia="宋体"/>
      <w:sz w:val="21"/>
    </w:rPr>
  </w:style>
  <w:style w:type="paragraph" w:styleId="15">
    <w:name w:val="toc 8"/>
    <w:basedOn w:val="1"/>
    <w:next w:val="1"/>
    <w:unhideWhenUsed/>
    <w:qFormat/>
    <w:uiPriority w:val="39"/>
    <w:pPr>
      <w:ind w:left="1680" w:firstLine="200" w:firstLineChars="200"/>
      <w:jc w:val="left"/>
    </w:pPr>
    <w:rPr>
      <w:rFonts w:asciiTheme="minorHAnsi" w:hAnsiTheme="minorHAnsi" w:eastAsiaTheme="minorEastAsia"/>
      <w:sz w:val="18"/>
      <w:szCs w:val="18"/>
    </w:rPr>
  </w:style>
  <w:style w:type="paragraph" w:styleId="16">
    <w:name w:val="Date"/>
    <w:basedOn w:val="1"/>
    <w:next w:val="1"/>
    <w:link w:val="46"/>
    <w:qFormat/>
    <w:uiPriority w:val="99"/>
    <w:pPr>
      <w:ind w:left="100" w:leftChars="2500"/>
    </w:pPr>
    <w:rPr>
      <w:kern w:val="0"/>
      <w:sz w:val="20"/>
    </w:rPr>
  </w:style>
  <w:style w:type="paragraph" w:styleId="17">
    <w:name w:val="Body Text Indent 2"/>
    <w:basedOn w:val="1"/>
    <w:link w:val="74"/>
    <w:qFormat/>
    <w:locked/>
    <w:uiPriority w:val="0"/>
    <w:pPr>
      <w:spacing w:after="120" w:line="480" w:lineRule="auto"/>
      <w:ind w:left="420" w:leftChars="200" w:firstLine="200" w:firstLineChars="200"/>
    </w:pPr>
    <w:rPr>
      <w:rFonts w:eastAsia="宋体"/>
      <w:sz w:val="21"/>
      <w:szCs w:val="24"/>
    </w:rPr>
  </w:style>
  <w:style w:type="paragraph" w:styleId="18">
    <w:name w:val="Balloon Text"/>
    <w:basedOn w:val="1"/>
    <w:link w:val="47"/>
    <w:qFormat/>
    <w:uiPriority w:val="99"/>
    <w:rPr>
      <w:sz w:val="18"/>
    </w:rPr>
  </w:style>
  <w:style w:type="paragraph" w:styleId="19">
    <w:name w:val="footer"/>
    <w:basedOn w:val="1"/>
    <w:link w:val="59"/>
    <w:qFormat/>
    <w:uiPriority w:val="0"/>
    <w:pPr>
      <w:tabs>
        <w:tab w:val="center" w:pos="4153"/>
        <w:tab w:val="right" w:pos="8306"/>
      </w:tabs>
      <w:snapToGrid w:val="0"/>
      <w:jc w:val="left"/>
    </w:pPr>
    <w:rPr>
      <w:sz w:val="18"/>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8840"/>
      </w:tabs>
      <w:spacing w:line="600" w:lineRule="exact"/>
    </w:pPr>
  </w:style>
  <w:style w:type="paragraph" w:styleId="22">
    <w:name w:val="toc 4"/>
    <w:basedOn w:val="1"/>
    <w:next w:val="1"/>
    <w:qFormat/>
    <w:uiPriority w:val="39"/>
    <w:pPr>
      <w:ind w:left="720" w:firstLine="200" w:firstLineChars="200"/>
      <w:jc w:val="left"/>
    </w:pPr>
    <w:rPr>
      <w:rFonts w:asciiTheme="minorHAnsi" w:hAnsiTheme="minorHAnsi" w:eastAsiaTheme="minorEastAsia"/>
      <w:sz w:val="18"/>
      <w:szCs w:val="18"/>
    </w:rPr>
  </w:style>
  <w:style w:type="paragraph" w:styleId="23">
    <w:name w:val="Subtitle"/>
    <w:basedOn w:val="1"/>
    <w:next w:val="1"/>
    <w:link w:val="58"/>
    <w:qFormat/>
    <w:locked/>
    <w:uiPriority w:val="0"/>
    <w:pPr>
      <w:spacing w:before="240" w:after="60" w:line="312" w:lineRule="auto"/>
      <w:jc w:val="center"/>
      <w:outlineLvl w:val="1"/>
    </w:pPr>
    <w:rPr>
      <w:rFonts w:ascii="Cambria" w:hAnsi="Cambria" w:eastAsia="宋体"/>
      <w:b/>
      <w:kern w:val="28"/>
    </w:rPr>
  </w:style>
  <w:style w:type="paragraph" w:styleId="24">
    <w:name w:val="toc 6"/>
    <w:basedOn w:val="1"/>
    <w:next w:val="1"/>
    <w:unhideWhenUsed/>
    <w:qFormat/>
    <w:uiPriority w:val="39"/>
    <w:pPr>
      <w:ind w:left="1200" w:firstLine="200" w:firstLineChars="200"/>
      <w:jc w:val="left"/>
    </w:pPr>
    <w:rPr>
      <w:rFonts w:asciiTheme="minorHAnsi" w:hAnsiTheme="minorHAnsi" w:eastAsiaTheme="minorEastAsia"/>
      <w:sz w:val="18"/>
      <w:szCs w:val="18"/>
    </w:rPr>
  </w:style>
  <w:style w:type="paragraph" w:styleId="25">
    <w:name w:val="toc 2"/>
    <w:basedOn w:val="1"/>
    <w:next w:val="1"/>
    <w:qFormat/>
    <w:uiPriority w:val="39"/>
    <w:pPr>
      <w:tabs>
        <w:tab w:val="right" w:leader="dot" w:pos="8840"/>
      </w:tabs>
      <w:spacing w:line="500" w:lineRule="exact"/>
      <w:ind w:left="680" w:leftChars="200"/>
    </w:pPr>
  </w:style>
  <w:style w:type="paragraph" w:styleId="26">
    <w:name w:val="toc 9"/>
    <w:basedOn w:val="1"/>
    <w:next w:val="1"/>
    <w:unhideWhenUsed/>
    <w:qFormat/>
    <w:uiPriority w:val="39"/>
    <w:pPr>
      <w:ind w:left="1920" w:firstLine="200" w:firstLineChars="200"/>
      <w:jc w:val="left"/>
    </w:pPr>
    <w:rPr>
      <w:rFonts w:asciiTheme="minorHAnsi" w:hAnsiTheme="minorHAnsi" w:eastAsiaTheme="minorEastAsia"/>
      <w:sz w:val="18"/>
      <w:szCs w:val="18"/>
    </w:rPr>
  </w:style>
  <w:style w:type="paragraph" w:styleId="27">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55"/>
    <w:qFormat/>
    <w:uiPriority w:val="0"/>
    <w:pPr>
      <w:spacing w:before="240" w:after="60"/>
      <w:jc w:val="center"/>
      <w:outlineLvl w:val="0"/>
    </w:pPr>
    <w:rPr>
      <w:rFonts w:ascii="Cambria" w:hAnsi="Cambria" w:eastAsia="宋体"/>
      <w:b/>
      <w:bCs/>
      <w:szCs w:val="32"/>
    </w:rPr>
  </w:style>
  <w:style w:type="paragraph" w:styleId="30">
    <w:name w:val="annotation subject"/>
    <w:basedOn w:val="10"/>
    <w:next w:val="10"/>
    <w:link w:val="62"/>
    <w:semiHidden/>
    <w:qFormat/>
    <w:uiPriority w:val="99"/>
    <w:rPr>
      <w:b/>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4">
    <w:name w:val="Strong"/>
    <w:qFormat/>
    <w:uiPriority w:val="99"/>
    <w:rPr>
      <w:rFonts w:cs="Times New Roman"/>
      <w:b/>
    </w:rPr>
  </w:style>
  <w:style w:type="character" w:styleId="35">
    <w:name w:val="page number"/>
    <w:basedOn w:val="33"/>
    <w:qFormat/>
    <w:uiPriority w:val="0"/>
    <w:rPr>
      <w:rFonts w:cs="Times New Roman"/>
    </w:rPr>
  </w:style>
  <w:style w:type="character" w:styleId="36">
    <w:name w:val="Emphasis"/>
    <w:qFormat/>
    <w:uiPriority w:val="20"/>
    <w:rPr>
      <w:i/>
      <w:iCs/>
    </w:rPr>
  </w:style>
  <w:style w:type="character" w:styleId="37">
    <w:name w:val="Hyperlink"/>
    <w:qFormat/>
    <w:uiPriority w:val="99"/>
    <w:rPr>
      <w:rFonts w:cs="Times New Roman"/>
      <w:color w:val="0000FF"/>
      <w:u w:val="single"/>
    </w:rPr>
  </w:style>
  <w:style w:type="character" w:styleId="38">
    <w:name w:val="annotation reference"/>
    <w:semiHidden/>
    <w:qFormat/>
    <w:uiPriority w:val="99"/>
    <w:rPr>
      <w:rFonts w:cs="Times New Roman"/>
      <w:sz w:val="21"/>
    </w:rPr>
  </w:style>
  <w:style w:type="character" w:customStyle="1" w:styleId="39">
    <w:name w:val="标题 3 字符"/>
    <w:link w:val="4"/>
    <w:qFormat/>
    <w:locked/>
    <w:uiPriority w:val="0"/>
    <w:rPr>
      <w:rFonts w:eastAsia="仿宋_GB2312" w:cs="Times New Roman"/>
      <w:b/>
      <w:sz w:val="32"/>
    </w:rPr>
  </w:style>
  <w:style w:type="character" w:customStyle="1" w:styleId="40">
    <w:name w:val="basic-word"/>
    <w:qFormat/>
    <w:uiPriority w:val="0"/>
  </w:style>
  <w:style w:type="character" w:customStyle="1" w:styleId="41">
    <w:name w:val="标题 1 字符"/>
    <w:link w:val="2"/>
    <w:qFormat/>
    <w:locked/>
    <w:uiPriority w:val="99"/>
    <w:rPr>
      <w:rFonts w:eastAsia="仿宋_GB2312" w:cs="Times New Roman"/>
      <w:b/>
      <w:kern w:val="44"/>
      <w:sz w:val="44"/>
    </w:rPr>
  </w:style>
  <w:style w:type="character" w:customStyle="1" w:styleId="42">
    <w:name w:val="副标题 Char"/>
    <w:qFormat/>
    <w:locked/>
    <w:uiPriority w:val="0"/>
    <w:rPr>
      <w:rFonts w:ascii="Cambria" w:hAnsi="Cambria" w:eastAsia="宋体"/>
      <w:b/>
      <w:kern w:val="28"/>
      <w:sz w:val="32"/>
      <w:lang w:val="en-US" w:eastAsia="zh-CN"/>
    </w:rPr>
  </w:style>
  <w:style w:type="character" w:customStyle="1" w:styleId="43">
    <w:name w:val="标题 6 字符"/>
    <w:link w:val="7"/>
    <w:qFormat/>
    <w:uiPriority w:val="0"/>
    <w:rPr>
      <w:rFonts w:ascii="Cambria" w:hAnsi="Cambria" w:eastAsia="宋体" w:cs="Times New Roman"/>
      <w:b/>
      <w:bCs/>
      <w:sz w:val="24"/>
      <w:szCs w:val="24"/>
    </w:rPr>
  </w:style>
  <w:style w:type="character" w:customStyle="1" w:styleId="44">
    <w:name w:val="apple-converted-space"/>
    <w:qFormat/>
    <w:uiPriority w:val="0"/>
  </w:style>
  <w:style w:type="character" w:customStyle="1" w:styleId="45">
    <w:name w:val="15"/>
    <w:qFormat/>
    <w:uiPriority w:val="0"/>
    <w:rPr>
      <w:rFonts w:hint="default" w:ascii="Times New Roman" w:hAnsi="Times New Roman" w:cs="Times New Roman"/>
    </w:rPr>
  </w:style>
  <w:style w:type="character" w:customStyle="1" w:styleId="46">
    <w:name w:val="日期 字符"/>
    <w:link w:val="16"/>
    <w:qFormat/>
    <w:locked/>
    <w:uiPriority w:val="99"/>
    <w:rPr>
      <w:rFonts w:eastAsia="仿宋_GB2312" w:cs="Times New Roman"/>
      <w:sz w:val="20"/>
    </w:rPr>
  </w:style>
  <w:style w:type="character" w:customStyle="1" w:styleId="47">
    <w:name w:val="批注框文本 字符"/>
    <w:link w:val="18"/>
    <w:qFormat/>
    <w:locked/>
    <w:uiPriority w:val="99"/>
    <w:rPr>
      <w:rFonts w:eastAsia="仿宋_GB2312" w:cs="Times New Roman"/>
      <w:kern w:val="2"/>
      <w:sz w:val="18"/>
    </w:rPr>
  </w:style>
  <w:style w:type="character" w:customStyle="1" w:styleId="48">
    <w:name w:val="批注文字 字符"/>
    <w:link w:val="10"/>
    <w:qFormat/>
    <w:locked/>
    <w:uiPriority w:val="99"/>
    <w:rPr>
      <w:rFonts w:eastAsia="仿宋_GB2312" w:cs="Times New Roman"/>
      <w:kern w:val="2"/>
      <w:sz w:val="32"/>
    </w:rPr>
  </w:style>
  <w:style w:type="character" w:customStyle="1" w:styleId="49">
    <w:name w:val="Plain Text Char"/>
    <w:qFormat/>
    <w:locked/>
    <w:uiPriority w:val="99"/>
    <w:rPr>
      <w:rFonts w:ascii="宋体" w:hAnsi="Courier New" w:cs="Times New Roman"/>
      <w:sz w:val="24"/>
    </w:rPr>
  </w:style>
  <w:style w:type="character" w:customStyle="1" w:styleId="50">
    <w:name w:val="标题 2 字符"/>
    <w:link w:val="3"/>
    <w:qFormat/>
    <w:locked/>
    <w:uiPriority w:val="99"/>
    <w:rPr>
      <w:rFonts w:ascii="Cambria" w:hAnsi="Cambria" w:eastAsia="宋体" w:cs="Times New Roman"/>
      <w:b/>
      <w:sz w:val="32"/>
    </w:rPr>
  </w:style>
  <w:style w:type="character" w:customStyle="1" w:styleId="51">
    <w:name w:val="纯文本 字符"/>
    <w:link w:val="14"/>
    <w:qFormat/>
    <w:locked/>
    <w:uiPriority w:val="99"/>
    <w:rPr>
      <w:rFonts w:ascii="宋体" w:hAnsi="Courier New"/>
      <w:kern w:val="2"/>
      <w:sz w:val="21"/>
    </w:rPr>
  </w:style>
  <w:style w:type="character" w:customStyle="1" w:styleId="52">
    <w:name w:val="标题 5 字符"/>
    <w:link w:val="6"/>
    <w:qFormat/>
    <w:uiPriority w:val="0"/>
    <w:rPr>
      <w:rFonts w:eastAsia="仿宋_GB2312"/>
      <w:b/>
      <w:bCs/>
      <w:sz w:val="28"/>
      <w:szCs w:val="28"/>
    </w:rPr>
  </w:style>
  <w:style w:type="character" w:customStyle="1" w:styleId="53">
    <w:name w:val="页眉 字符"/>
    <w:link w:val="20"/>
    <w:qFormat/>
    <w:locked/>
    <w:uiPriority w:val="99"/>
    <w:rPr>
      <w:rFonts w:eastAsia="仿宋_GB2312" w:cs="Times New Roman"/>
      <w:kern w:val="2"/>
      <w:sz w:val="18"/>
    </w:rPr>
  </w:style>
  <w:style w:type="character" w:customStyle="1" w:styleId="54">
    <w:name w:val="short_text"/>
    <w:qFormat/>
    <w:uiPriority w:val="0"/>
  </w:style>
  <w:style w:type="character" w:customStyle="1" w:styleId="55">
    <w:name w:val="标题 字符"/>
    <w:link w:val="29"/>
    <w:qFormat/>
    <w:uiPriority w:val="0"/>
    <w:rPr>
      <w:rFonts w:ascii="Cambria" w:hAnsi="Cambria" w:cs="Times New Roman"/>
      <w:b/>
      <w:bCs/>
      <w:sz w:val="32"/>
      <w:szCs w:val="32"/>
    </w:rPr>
  </w:style>
  <w:style w:type="character" w:customStyle="1" w:styleId="56">
    <w:name w:val="标题 4 字符"/>
    <w:link w:val="5"/>
    <w:qFormat/>
    <w:uiPriority w:val="0"/>
    <w:rPr>
      <w:rFonts w:ascii="Cambria" w:hAnsi="Cambria" w:eastAsia="宋体" w:cs="Times New Roman"/>
      <w:b/>
      <w:bCs/>
      <w:sz w:val="28"/>
      <w:szCs w:val="28"/>
    </w:rPr>
  </w:style>
  <w:style w:type="character" w:customStyle="1" w:styleId="57">
    <w:name w:val="gt-baf-word-clickable1"/>
    <w:qFormat/>
    <w:uiPriority w:val="0"/>
    <w:rPr>
      <w:color w:val="000000"/>
    </w:rPr>
  </w:style>
  <w:style w:type="character" w:customStyle="1" w:styleId="58">
    <w:name w:val="副标题 字符"/>
    <w:link w:val="23"/>
    <w:qFormat/>
    <w:locked/>
    <w:uiPriority w:val="99"/>
    <w:rPr>
      <w:rFonts w:ascii="Cambria" w:hAnsi="Cambria" w:cs="Times New Roman"/>
      <w:b/>
      <w:kern w:val="28"/>
      <w:sz w:val="32"/>
    </w:rPr>
  </w:style>
  <w:style w:type="character" w:customStyle="1" w:styleId="59">
    <w:name w:val="页脚 字符"/>
    <w:link w:val="19"/>
    <w:qFormat/>
    <w:locked/>
    <w:uiPriority w:val="0"/>
    <w:rPr>
      <w:rFonts w:eastAsia="仿宋_GB2312" w:cs="Times New Roman"/>
      <w:kern w:val="2"/>
      <w:sz w:val="18"/>
    </w:rPr>
  </w:style>
  <w:style w:type="character" w:customStyle="1" w:styleId="60">
    <w:name w:val="正文文本 字符"/>
    <w:link w:val="11"/>
    <w:qFormat/>
    <w:locked/>
    <w:uiPriority w:val="99"/>
    <w:rPr>
      <w:rFonts w:eastAsia="仿宋_GB2312" w:cs="Times New Roman"/>
      <w:sz w:val="20"/>
    </w:rPr>
  </w:style>
  <w:style w:type="character" w:customStyle="1" w:styleId="61">
    <w:name w:val="文档结构图 字符"/>
    <w:link w:val="9"/>
    <w:qFormat/>
    <w:locked/>
    <w:uiPriority w:val="99"/>
    <w:rPr>
      <w:rFonts w:ascii="宋体" w:cs="Times New Roman"/>
      <w:kern w:val="2"/>
      <w:sz w:val="18"/>
    </w:rPr>
  </w:style>
  <w:style w:type="character" w:customStyle="1" w:styleId="62">
    <w:name w:val="批注主题 字符"/>
    <w:link w:val="30"/>
    <w:semiHidden/>
    <w:qFormat/>
    <w:locked/>
    <w:uiPriority w:val="99"/>
    <w:rPr>
      <w:rFonts w:eastAsia="仿宋_GB2312" w:cs="Times New Roman"/>
      <w:b/>
      <w:kern w:val="2"/>
      <w:sz w:val="32"/>
    </w:rPr>
  </w:style>
  <w:style w:type="character" w:customStyle="1" w:styleId="63">
    <w:name w:val="Plain Text Char1"/>
    <w:semiHidden/>
    <w:qFormat/>
    <w:locked/>
    <w:uiPriority w:val="99"/>
    <w:rPr>
      <w:rFonts w:ascii="宋体" w:hAnsi="Courier New"/>
      <w:sz w:val="21"/>
    </w:rPr>
  </w:style>
  <w:style w:type="paragraph" w:customStyle="1" w:styleId="64">
    <w:name w:val="Char Char Char Char Char Char Char Char Char Char Char Char Char"/>
    <w:basedOn w:val="9"/>
    <w:qFormat/>
    <w:uiPriority w:val="99"/>
  </w:style>
  <w:style w:type="paragraph" w:styleId="65">
    <w:name w:val="List Paragraph"/>
    <w:basedOn w:val="1"/>
    <w:qFormat/>
    <w:uiPriority w:val="99"/>
    <w:pPr>
      <w:widowControl/>
      <w:spacing w:after="11" w:line="248" w:lineRule="auto"/>
      <w:ind w:left="140" w:firstLine="420" w:firstLineChars="200"/>
      <w:jc w:val="left"/>
    </w:pPr>
    <w:rPr>
      <w:rFonts w:ascii="Calibri" w:hAnsi="Calibri" w:eastAsia="宋体" w:cs="Calibri"/>
      <w:color w:val="000000"/>
      <w:szCs w:val="22"/>
    </w:rPr>
  </w:style>
  <w:style w:type="paragraph" w:customStyle="1" w:styleId="66">
    <w:name w:val="p18"/>
    <w:basedOn w:val="1"/>
    <w:qFormat/>
    <w:uiPriority w:val="99"/>
    <w:pPr>
      <w:widowControl/>
      <w:jc w:val="left"/>
    </w:pPr>
    <w:rPr>
      <w:rFonts w:ascii="Arial" w:hAnsi="Arial" w:eastAsia="宋体" w:cs="Arial"/>
      <w:b/>
      <w:bCs/>
      <w:kern w:val="0"/>
      <w:sz w:val="28"/>
      <w:szCs w:val="28"/>
    </w:rPr>
  </w:style>
  <w:style w:type="paragraph" w:customStyle="1" w:styleId="67">
    <w:name w:val="Char"/>
    <w:basedOn w:val="1"/>
    <w:qFormat/>
    <w:uiPriority w:val="99"/>
    <w:pPr>
      <w:widowControl/>
      <w:spacing w:after="160" w:line="240" w:lineRule="exact"/>
      <w:jc w:val="left"/>
    </w:pPr>
    <w:rPr>
      <w:rFonts w:ascii="Arial" w:hAnsi="Arial" w:eastAsia="宋体" w:cs="Verdana"/>
      <w:b/>
      <w:kern w:val="0"/>
      <w:sz w:val="24"/>
      <w:szCs w:val="24"/>
      <w:lang w:eastAsia="en-US"/>
    </w:rPr>
  </w:style>
  <w:style w:type="paragraph" w:customStyle="1" w:styleId="68">
    <w:name w:val="p0"/>
    <w:basedOn w:val="1"/>
    <w:qFormat/>
    <w:uiPriority w:val="99"/>
    <w:pPr>
      <w:widowControl/>
      <w:spacing w:after="200" w:line="273" w:lineRule="auto"/>
      <w:jc w:val="left"/>
    </w:pPr>
    <w:rPr>
      <w:rFonts w:ascii="Calibri" w:hAnsi="Calibri" w:eastAsia="宋体" w:cs="宋体"/>
      <w:kern w:val="0"/>
      <w:sz w:val="22"/>
      <w:szCs w:val="22"/>
    </w:rPr>
  </w:style>
  <w:style w:type="paragraph" w:customStyle="1" w:styleId="69">
    <w:name w:val="p17"/>
    <w:basedOn w:val="1"/>
    <w:qFormat/>
    <w:uiPriority w:val="99"/>
    <w:pPr>
      <w:widowControl/>
      <w:jc w:val="left"/>
    </w:pPr>
    <w:rPr>
      <w:rFonts w:ascii="Arial" w:hAnsi="Arial" w:eastAsia="宋体" w:cs="Arial"/>
      <w:b/>
      <w:bCs/>
      <w:kern w:val="0"/>
      <w:sz w:val="40"/>
      <w:szCs w:val="40"/>
    </w:rPr>
  </w:style>
  <w:style w:type="paragraph" w:customStyle="1" w:styleId="70">
    <w:name w:val="Char1"/>
    <w:basedOn w:val="1"/>
    <w:qFormat/>
    <w:uiPriority w:val="99"/>
    <w:pPr>
      <w:tabs>
        <w:tab w:val="left" w:pos="432"/>
      </w:tabs>
      <w:spacing w:beforeLines="50" w:afterLines="50"/>
      <w:ind w:left="864" w:hanging="432"/>
    </w:pPr>
    <w:rPr>
      <w:rFonts w:eastAsia="宋体"/>
      <w:sz w:val="21"/>
      <w:szCs w:val="24"/>
    </w:rPr>
  </w:style>
  <w:style w:type="paragraph" w:customStyle="1" w:styleId="71">
    <w:name w:val="List Paragraph1"/>
    <w:basedOn w:val="1"/>
    <w:qFormat/>
    <w:uiPriority w:val="99"/>
    <w:pPr>
      <w:ind w:left="720"/>
      <w:contextualSpacing/>
    </w:pPr>
  </w:style>
  <w:style w:type="paragraph" w:customStyle="1" w:styleId="72">
    <w:name w:val="p16"/>
    <w:basedOn w:val="1"/>
    <w:qFormat/>
    <w:uiPriority w:val="99"/>
    <w:pPr>
      <w:widowControl/>
      <w:jc w:val="left"/>
    </w:pPr>
    <w:rPr>
      <w:rFonts w:ascii="Arial" w:hAnsi="Arial" w:eastAsia="宋体" w:cs="Arial"/>
      <w:b/>
      <w:bCs/>
      <w:kern w:val="0"/>
      <w:sz w:val="28"/>
      <w:szCs w:val="28"/>
    </w:rPr>
  </w:style>
  <w:style w:type="character" w:customStyle="1" w:styleId="73">
    <w:name w:val="页脚 Char1"/>
    <w:basedOn w:val="33"/>
    <w:semiHidden/>
    <w:qFormat/>
    <w:uiPriority w:val="99"/>
    <w:rPr>
      <w:kern w:val="2"/>
      <w:sz w:val="18"/>
      <w:szCs w:val="18"/>
    </w:rPr>
  </w:style>
  <w:style w:type="character" w:customStyle="1" w:styleId="74">
    <w:name w:val="正文文本缩进 2 字符"/>
    <w:basedOn w:val="33"/>
    <w:link w:val="17"/>
    <w:qFormat/>
    <w:uiPriority w:val="0"/>
    <w:rPr>
      <w:kern w:val="2"/>
      <w:sz w:val="21"/>
      <w:szCs w:val="24"/>
    </w:rPr>
  </w:style>
  <w:style w:type="paragraph" w:customStyle="1" w:styleId="75">
    <w:name w:val="内容1"/>
    <w:basedOn w:val="1"/>
    <w:qFormat/>
    <w:uiPriority w:val="0"/>
    <w:pPr>
      <w:spacing w:line="360" w:lineRule="exact"/>
      <w:ind w:left="420" w:firstLine="200" w:firstLineChars="200"/>
    </w:pPr>
    <w:rPr>
      <w:rFonts w:ascii="仿宋" w:hAnsi="仿宋" w:eastAsia="仿宋"/>
      <w:sz w:val="30"/>
      <w:szCs w:val="30"/>
    </w:rPr>
  </w:style>
  <w:style w:type="table" w:customStyle="1" w:styleId="76">
    <w:name w:val="网格型1"/>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
    <w:name w:val="TOC 标题1"/>
    <w:basedOn w:val="2"/>
    <w:next w:val="1"/>
    <w:semiHidden/>
    <w:unhideWhenUsed/>
    <w:qFormat/>
    <w:uiPriority w:val="39"/>
    <w:pPr>
      <w:keepNext/>
      <w:keepLines/>
      <w:widowControl/>
      <w:spacing w:before="480" w:line="276" w:lineRule="auto"/>
      <w:ind w:firstLine="200" w:firstLineChars="200"/>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78">
    <w:name w:val="Table Paragraph"/>
    <w:basedOn w:val="1"/>
    <w:unhideWhenUsed/>
    <w:qFormat/>
    <w:uiPriority w:val="1"/>
    <w:pPr>
      <w:autoSpaceDE w:val="0"/>
      <w:autoSpaceDN w:val="0"/>
      <w:adjustRightInd w:val="0"/>
      <w:jc w:val="left"/>
    </w:pPr>
    <w:rPr>
      <w:rFonts w:eastAsia="宋体"/>
      <w:kern w:val="0"/>
      <w:sz w:val="24"/>
      <w:szCs w:val="24"/>
    </w:rPr>
  </w:style>
  <w:style w:type="table" w:customStyle="1" w:styleId="79">
    <w:name w:val="网格型2"/>
    <w:basedOn w:val="31"/>
    <w:qFormat/>
    <w:uiPriority w:val="99"/>
    <w:rPr>
      <w:rFonts w:ascii="Times New Roman" w:hAnsi="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0">
    <w:name w:val="网格型3"/>
    <w:basedOn w:val="31"/>
    <w:qFormat/>
    <w:uiPriority w:val="99"/>
    <w:rPr>
      <w:rFonts w:ascii="Times New Roman" w:hAnsi="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1">
    <w:name w:val="网格型4"/>
    <w:basedOn w:val="31"/>
    <w:qFormat/>
    <w:uiPriority w:val="99"/>
    <w:rPr>
      <w:rFonts w:ascii="Times New Roman" w:hAnsi="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2">
    <w:name w:val="网格型5"/>
    <w:basedOn w:val="31"/>
    <w:qFormat/>
    <w:uiPriority w:val="99"/>
    <w:rPr>
      <w:rFonts w:ascii="Times New Roman" w:hAnsi="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3">
    <w:name w:val="Placeholder Text"/>
    <w:basedOn w:val="33"/>
    <w:unhideWhenUsed/>
    <w:qFormat/>
    <w:uiPriority w:val="99"/>
    <w:rPr>
      <w:color w:val="666666"/>
    </w:rPr>
  </w:style>
  <w:style w:type="paragraph" w:customStyle="1" w:styleId="84">
    <w:name w:val="列出段落3"/>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D0443-B37F-4D98-BA5A-2AAD930A909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7408</Words>
  <Characters>7825</Characters>
  <Lines>112</Lines>
  <Paragraphs>31</Paragraphs>
  <TotalTime>66</TotalTime>
  <ScaleCrop>false</ScaleCrop>
  <LinksUpToDate>false</LinksUpToDate>
  <CharactersWithSpaces>7840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2019-08-30T06:48:00Z</dcterms:created>
  <dc:creator>PC</dc:creator>
  <cp:lastModifiedBy>田田</cp:lastModifiedBy>
  <cp:lastPrinted>2019-12-22T00:04:00Z</cp:lastPrinted>
  <dcterms:modified xsi:type="dcterms:W3CDTF">2025-08-08T01:35:04Z</dcterms:modified>
  <dc:title>附件1：</dc:title>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D1B43E48D07C45EB93A49C8414DF468F_13</vt:lpwstr>
  </property>
  <property fmtid="{D5CDD505-2E9C-101B-9397-08002B2CF9AE}" pid="4" name="KSOTemplateDocerSaveRecord">
    <vt:lpwstr>eyJoZGlkIjoiZTI3MDFmOGRjNjEyN2VkMTY2MThkOWYxM2NmZjBiYjYiLCJ1c2VySWQiOiIyODA4MjQxNDQifQ==</vt:lpwstr>
  </property>
</Properties>
</file>