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153"/>
        <w:rPr>
          <w:rFonts w:ascii="Times New Roman"/>
          <w:sz w:val="44"/>
        </w:rPr>
      </w:pPr>
    </w:p>
    <w:p>
      <w:pPr>
        <w:spacing w:before="5"/>
        <w:ind w:left="281" w:right="426" w:firstLine="0"/>
        <w:jc w:val="center"/>
        <w:rPr>
          <w:rFonts w:hint="eastAsia" w:ascii="微软雅黑" w:hAnsi="微软雅黑" w:eastAsia="微软雅黑" w:cs="微软雅黑"/>
          <w:spacing w:val="-16"/>
          <w:sz w:val="44"/>
          <w:szCs w:val="44"/>
        </w:rPr>
      </w:pPr>
    </w:p>
    <w:p>
      <w:pPr>
        <w:spacing w:before="5"/>
        <w:ind w:left="281" w:right="426" w:firstLine="0"/>
        <w:jc w:val="center"/>
        <w:rPr>
          <w:rFonts w:hint="eastAsia" w:ascii="微软雅黑" w:hAnsi="微软雅黑" w:eastAsia="微软雅黑" w:cs="微软雅黑"/>
          <w:spacing w:val="-16"/>
          <w:sz w:val="44"/>
          <w:szCs w:val="44"/>
          <w:lang w:val="en-US" w:eastAsia="zh-CN"/>
        </w:rPr>
      </w:pPr>
      <w:r>
        <w:rPr>
          <w:rFonts w:hint="eastAsia" w:ascii="微软雅黑" w:hAnsi="微软雅黑" w:eastAsia="微软雅黑" w:cs="微软雅黑"/>
          <w:spacing w:val="-16"/>
          <w:sz w:val="44"/>
          <w:szCs w:val="44"/>
        </w:rPr>
        <w:t>第七届长治技能大</w:t>
      </w:r>
      <w:r>
        <w:rPr>
          <w:rFonts w:hint="eastAsia" w:ascii="微软雅黑" w:hAnsi="微软雅黑" w:eastAsia="微软雅黑" w:cs="微软雅黑"/>
          <w:spacing w:val="-16"/>
          <w:sz w:val="44"/>
          <w:szCs w:val="44"/>
          <w:lang w:val="en-US" w:eastAsia="zh-CN"/>
        </w:rPr>
        <w:t>赛技术文件</w:t>
      </w:r>
    </w:p>
    <w:p>
      <w:pPr>
        <w:pStyle w:val="4"/>
        <w:spacing w:before="15"/>
        <w:rPr>
          <w:rFonts w:hint="eastAsia" w:ascii="微软雅黑" w:hAnsi="微软雅黑" w:eastAsia="微软雅黑" w:cs="微软雅黑"/>
          <w:sz w:val="44"/>
        </w:rPr>
      </w:pPr>
    </w:p>
    <w:p>
      <w:pPr>
        <w:spacing w:before="0" w:line="242" w:lineRule="auto"/>
        <w:ind w:left="3316" w:right="3445" w:firstLine="0"/>
        <w:jc w:val="center"/>
        <w:rPr>
          <w:rFonts w:hint="eastAsia" w:ascii="微软雅黑" w:hAnsi="微软雅黑" w:eastAsia="微软雅黑" w:cs="微软雅黑"/>
          <w:sz w:val="52"/>
          <w:szCs w:val="52"/>
        </w:rPr>
      </w:pPr>
      <w:r>
        <w:rPr>
          <w:rFonts w:hint="eastAsia" w:ascii="微软雅黑" w:hAnsi="微软雅黑" w:eastAsia="微软雅黑" w:cs="微软雅黑"/>
          <w:spacing w:val="-10"/>
          <w:sz w:val="52"/>
          <w:szCs w:val="52"/>
        </w:rPr>
        <w:t>机电一体化</w:t>
      </w:r>
    </w:p>
    <w:p>
      <w:pPr>
        <w:pStyle w:val="4"/>
        <w:rPr>
          <w:sz w:val="44"/>
        </w:rPr>
      </w:pPr>
    </w:p>
    <w:p>
      <w:pPr>
        <w:pStyle w:val="4"/>
        <w:rPr>
          <w:rFonts w:hint="eastAsia"/>
          <w:lang w:val="en-US" w:eastAsia="zh-CN"/>
        </w:rPr>
      </w:pPr>
      <w:r>
        <w:rPr>
          <w:rFonts w:hint="eastAsia"/>
          <w:lang w:val="en-US" w:eastAsia="zh-CN"/>
        </w:rPr>
        <w:t xml:space="preserve"> </w:t>
      </w:r>
    </w:p>
    <w:p>
      <w:pPr>
        <w:pStyle w:val="4"/>
        <w:rPr>
          <w:rFonts w:hint="eastAsia"/>
          <w:lang w:val="en-US" w:eastAsia="zh-CN"/>
        </w:rPr>
      </w:pPr>
    </w:p>
    <w:p>
      <w:pPr>
        <w:pStyle w:val="4"/>
        <w:rPr>
          <w:rFonts w:hint="eastAsia"/>
          <w:lang w:val="en-US" w:eastAsia="zh-CN"/>
        </w:rPr>
      </w:pPr>
    </w:p>
    <w:p>
      <w:pPr>
        <w:pStyle w:val="4"/>
        <w:rPr>
          <w:sz w:val="44"/>
        </w:rPr>
      </w:pPr>
      <w:r>
        <w:rPr>
          <w:rFonts w:hint="eastAsia"/>
          <w:lang w:val="en-US" w:eastAsia="zh-CN"/>
        </w:rPr>
        <w:t xml:space="preserve">                            </w:t>
      </w:r>
      <w:bookmarkStart w:id="71" w:name="_GoBack"/>
      <w:r>
        <w:drawing>
          <wp:inline distT="0" distB="0" distL="114300" distR="114300">
            <wp:extent cx="1805305" cy="1619885"/>
            <wp:effectExtent l="0" t="0" r="4445" b="18415"/>
            <wp:docPr id="2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
                    <pic:cNvPicPr>
                      <a:picLocks noChangeAspect="1"/>
                    </pic:cNvPicPr>
                  </pic:nvPicPr>
                  <pic:blipFill>
                    <a:blip r:embed="rId20"/>
                    <a:stretch>
                      <a:fillRect/>
                    </a:stretch>
                  </pic:blipFill>
                  <pic:spPr>
                    <a:xfrm>
                      <a:off x="0" y="0"/>
                      <a:ext cx="1805305" cy="1619885"/>
                    </a:xfrm>
                    <a:prstGeom prst="rect">
                      <a:avLst/>
                    </a:prstGeom>
                    <a:noFill/>
                    <a:ln>
                      <a:noFill/>
                    </a:ln>
                  </pic:spPr>
                </pic:pic>
              </a:graphicData>
            </a:graphic>
          </wp:inline>
        </w:drawing>
      </w:r>
      <w:bookmarkEnd w:id="71"/>
      <w:r>
        <w:rPr>
          <w:rFonts w:hint="eastAsia"/>
          <w:lang w:val="en-US" w:eastAsia="zh-CN"/>
        </w:rPr>
        <w:t xml:space="preserve">  </w:t>
      </w:r>
    </w:p>
    <w:p>
      <w:pPr>
        <w:pStyle w:val="4"/>
        <w:rPr>
          <w:sz w:val="44"/>
        </w:rPr>
      </w:pPr>
    </w:p>
    <w:p>
      <w:pPr>
        <w:pStyle w:val="4"/>
        <w:rPr>
          <w:sz w:val="44"/>
        </w:rPr>
      </w:pPr>
    </w:p>
    <w:p>
      <w:pPr>
        <w:pStyle w:val="4"/>
        <w:rPr>
          <w:sz w:val="44"/>
        </w:rPr>
      </w:pPr>
    </w:p>
    <w:p>
      <w:pPr>
        <w:pStyle w:val="4"/>
        <w:rPr>
          <w:sz w:val="44"/>
        </w:rPr>
      </w:pPr>
    </w:p>
    <w:p>
      <w:pPr>
        <w:pStyle w:val="4"/>
        <w:spacing w:before="312"/>
        <w:rPr>
          <w:rFonts w:hint="eastAsia" w:ascii="宋体" w:hAnsi="宋体" w:eastAsia="宋体" w:cs="宋体"/>
          <w:sz w:val="44"/>
          <w:szCs w:val="44"/>
        </w:rPr>
      </w:pPr>
    </w:p>
    <w:p>
      <w:pPr>
        <w:spacing w:before="0" w:line="242" w:lineRule="auto"/>
        <w:ind w:left="2574" w:right="2700" w:firstLine="0"/>
        <w:jc w:val="center"/>
        <w:rPr>
          <w:rFonts w:hint="eastAsia" w:ascii="宋体" w:hAnsi="宋体" w:eastAsia="宋体" w:cs="宋体"/>
          <w:spacing w:val="-10"/>
          <w:sz w:val="32"/>
          <w:szCs w:val="32"/>
        </w:rPr>
      </w:pPr>
      <w:r>
        <w:rPr>
          <w:rFonts w:hint="eastAsia" w:cs="宋体"/>
          <w:spacing w:val="-10"/>
          <w:sz w:val="32"/>
          <w:szCs w:val="32"/>
          <w:lang w:val="en-US" w:eastAsia="zh-CN"/>
        </w:rPr>
        <w:t>第七届长治技能大赛</w:t>
      </w:r>
      <w:r>
        <w:rPr>
          <w:rFonts w:hint="eastAsia" w:ascii="宋体" w:hAnsi="宋体" w:eastAsia="宋体" w:cs="宋体"/>
          <w:spacing w:val="-10"/>
          <w:sz w:val="32"/>
          <w:szCs w:val="32"/>
        </w:rPr>
        <w:t xml:space="preserve">组委会 </w:t>
      </w:r>
    </w:p>
    <w:p>
      <w:pPr>
        <w:spacing w:before="0" w:line="242" w:lineRule="auto"/>
        <w:ind w:left="2574" w:right="2700" w:firstLine="0"/>
        <w:jc w:val="center"/>
        <w:rPr>
          <w:rFonts w:hint="eastAsia" w:ascii="宋体" w:hAnsi="宋体" w:eastAsia="宋体" w:cs="宋体"/>
          <w:sz w:val="32"/>
          <w:szCs w:val="32"/>
        </w:rPr>
      </w:pPr>
      <w:r>
        <w:rPr>
          <w:rFonts w:hint="eastAsia" w:ascii="宋体" w:hAnsi="宋体" w:eastAsia="宋体" w:cs="宋体"/>
          <w:sz w:val="32"/>
          <w:szCs w:val="32"/>
        </w:rPr>
        <w:t>202</w:t>
      </w:r>
      <w:r>
        <w:rPr>
          <w:rFonts w:hint="eastAsia" w:ascii="宋体" w:hAnsi="宋体" w:eastAsia="宋体" w:cs="宋体"/>
          <w:sz w:val="32"/>
          <w:szCs w:val="32"/>
          <w:lang w:val="en-US" w:eastAsia="zh-CN"/>
        </w:rPr>
        <w:t>5</w:t>
      </w:r>
      <w:r>
        <w:rPr>
          <w:rFonts w:hint="eastAsia" w:ascii="宋体" w:hAnsi="宋体" w:eastAsia="宋体" w:cs="宋体"/>
          <w:spacing w:val="-39"/>
          <w:sz w:val="32"/>
          <w:szCs w:val="32"/>
        </w:rPr>
        <w:t>年</w:t>
      </w:r>
      <w:r>
        <w:rPr>
          <w:rFonts w:hint="eastAsia" w:cs="宋体"/>
          <w:spacing w:val="-39"/>
          <w:sz w:val="32"/>
          <w:szCs w:val="32"/>
          <w:lang w:val="en-US" w:eastAsia="zh-CN"/>
        </w:rPr>
        <w:t>8</w:t>
      </w:r>
      <w:r>
        <w:rPr>
          <w:rFonts w:hint="eastAsia" w:ascii="宋体" w:hAnsi="宋体" w:eastAsia="宋体" w:cs="宋体"/>
          <w:spacing w:val="-26"/>
          <w:sz w:val="32"/>
          <w:szCs w:val="32"/>
        </w:rPr>
        <w:t>月</w:t>
      </w:r>
    </w:p>
    <w:p>
      <w:pPr>
        <w:spacing w:after="0" w:line="242" w:lineRule="auto"/>
        <w:jc w:val="center"/>
        <w:rPr>
          <w:sz w:val="36"/>
        </w:rPr>
        <w:sectPr>
          <w:headerReference r:id="rId3" w:type="default"/>
          <w:footerReference r:id="rId4" w:type="default"/>
          <w:type w:val="continuous"/>
          <w:pgSz w:w="11910" w:h="16840"/>
          <w:pgMar w:top="1920" w:right="992" w:bottom="280" w:left="1133" w:header="720" w:footer="720" w:gutter="0"/>
          <w:cols w:space="720" w:num="1"/>
        </w:sectPr>
      </w:pPr>
    </w:p>
    <w:sdt>
      <w:sdtPr>
        <w:rPr>
          <w:rFonts w:ascii="宋体" w:hAnsi="宋体" w:eastAsia="宋体" w:cs="宋体"/>
          <w:b/>
          <w:bCs/>
          <w:sz w:val="32"/>
          <w:szCs w:val="32"/>
          <w:lang w:val="en-US" w:eastAsia="zh-CN" w:bidi="ar-SA"/>
        </w:rPr>
        <w:id w:val="147463558"/>
        <w15:color w:val="DBDBDB"/>
        <w:docPartObj>
          <w:docPartGallery w:val="Table of Contents"/>
          <w:docPartUnique/>
        </w:docPartObj>
      </w:sdtPr>
      <w:sdtEndPr>
        <w:rPr>
          <w:rFonts w:ascii="宋体" w:hAnsi="宋体" w:eastAsia="宋体" w:cs="宋体"/>
          <w:b/>
          <w:bCs/>
          <w:sz w:val="21"/>
          <w:szCs w:val="21"/>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b/>
              <w:bCs/>
              <w:sz w:val="32"/>
              <w:szCs w:val="32"/>
              <w:lang w:val="en-US" w:eastAsia="zh-CN"/>
            </w:rPr>
            <w:t xml:space="preserve">  </w:t>
          </w:r>
          <w:r>
            <w:rPr>
              <w:rFonts w:ascii="宋体" w:hAnsi="宋体" w:eastAsia="宋体"/>
              <w:b/>
              <w:bCs/>
              <w:sz w:val="32"/>
              <w:szCs w:val="32"/>
            </w:rPr>
            <w:t>录</w:t>
          </w:r>
        </w:p>
        <w:p>
          <w:pPr>
            <w:pStyle w:val="9"/>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TOC \o "1-3" \h \u </w:instrText>
          </w:r>
          <w:r>
            <w:rPr>
              <w:sz w:val="24"/>
              <w:szCs w:val="24"/>
            </w:rPr>
            <w:fldChar w:fldCharType="separate"/>
          </w:r>
          <w:r>
            <w:rPr>
              <w:sz w:val="24"/>
              <w:szCs w:val="24"/>
            </w:rPr>
            <w:fldChar w:fldCharType="begin"/>
          </w:r>
          <w:r>
            <w:rPr>
              <w:sz w:val="24"/>
              <w:szCs w:val="24"/>
            </w:rPr>
            <w:instrText xml:space="preserve"> HYPERLINK \l _Toc26679 </w:instrText>
          </w:r>
          <w:r>
            <w:rPr>
              <w:sz w:val="24"/>
              <w:szCs w:val="24"/>
            </w:rPr>
            <w:fldChar w:fldCharType="separate"/>
          </w:r>
          <w:r>
            <w:rPr>
              <w:rFonts w:hint="eastAsia" w:ascii="宋体" w:hAnsi="宋体" w:eastAsia="宋体" w:cs="宋体"/>
              <w:bCs/>
              <w:spacing w:val="-14"/>
              <w:sz w:val="24"/>
              <w:szCs w:val="24"/>
            </w:rPr>
            <w:t>一、技术描述</w:t>
          </w:r>
          <w:r>
            <w:rPr>
              <w:sz w:val="24"/>
              <w:szCs w:val="24"/>
            </w:rPr>
            <w:tab/>
          </w:r>
          <w:r>
            <w:rPr>
              <w:sz w:val="24"/>
              <w:szCs w:val="24"/>
            </w:rPr>
            <w:fldChar w:fldCharType="begin"/>
          </w:r>
          <w:r>
            <w:rPr>
              <w:sz w:val="24"/>
              <w:szCs w:val="24"/>
            </w:rPr>
            <w:instrText xml:space="preserve"> PAGEREF _Toc26679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_Toc27628 </w:instrText>
          </w:r>
          <w:r>
            <w:rPr>
              <w:sz w:val="24"/>
              <w:szCs w:val="24"/>
            </w:rPr>
            <w:fldChar w:fldCharType="separate"/>
          </w:r>
          <w:r>
            <w:rPr>
              <w:rFonts w:hint="eastAsia" w:ascii="宋体" w:hAnsi="宋体" w:eastAsia="宋体" w:cs="宋体"/>
              <w:bCs/>
              <w:spacing w:val="-14"/>
              <w:sz w:val="24"/>
              <w:szCs w:val="24"/>
            </w:rPr>
            <w:t>（一）项目概要</w:t>
          </w:r>
          <w:r>
            <w:rPr>
              <w:sz w:val="24"/>
              <w:szCs w:val="24"/>
            </w:rPr>
            <w:tab/>
          </w:r>
          <w:r>
            <w:rPr>
              <w:sz w:val="24"/>
              <w:szCs w:val="24"/>
            </w:rPr>
            <w:fldChar w:fldCharType="begin"/>
          </w:r>
          <w:r>
            <w:rPr>
              <w:sz w:val="24"/>
              <w:szCs w:val="24"/>
            </w:rPr>
            <w:instrText xml:space="preserve"> PAGEREF _Toc27628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_Toc7597 </w:instrText>
          </w:r>
          <w:r>
            <w:rPr>
              <w:sz w:val="24"/>
              <w:szCs w:val="24"/>
            </w:rPr>
            <w:fldChar w:fldCharType="separate"/>
          </w:r>
          <w:r>
            <w:rPr>
              <w:rFonts w:hint="eastAsia" w:ascii="宋体" w:hAnsi="宋体" w:eastAsia="宋体" w:cs="宋体"/>
              <w:bCs/>
              <w:spacing w:val="-14"/>
              <w:sz w:val="24"/>
              <w:szCs w:val="24"/>
            </w:rPr>
            <w:t>（二）基本知识与能力要求</w:t>
          </w:r>
          <w:r>
            <w:rPr>
              <w:sz w:val="24"/>
              <w:szCs w:val="24"/>
            </w:rPr>
            <w:tab/>
          </w:r>
          <w:r>
            <w:rPr>
              <w:sz w:val="24"/>
              <w:szCs w:val="24"/>
            </w:rPr>
            <w:fldChar w:fldCharType="begin"/>
          </w:r>
          <w:r>
            <w:rPr>
              <w:sz w:val="24"/>
              <w:szCs w:val="24"/>
            </w:rPr>
            <w:instrText xml:space="preserve"> PAGEREF _Toc7597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9"/>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_Toc31613 </w:instrText>
          </w:r>
          <w:r>
            <w:rPr>
              <w:sz w:val="24"/>
              <w:szCs w:val="24"/>
            </w:rPr>
            <w:fldChar w:fldCharType="separate"/>
          </w:r>
          <w:r>
            <w:rPr>
              <w:rFonts w:hint="eastAsia" w:ascii="宋体" w:hAnsi="宋体" w:eastAsia="宋体" w:cs="宋体"/>
              <w:bCs/>
              <w:spacing w:val="-14"/>
              <w:sz w:val="24"/>
              <w:szCs w:val="24"/>
            </w:rPr>
            <w:t>二、试题与评判标准</w:t>
          </w:r>
          <w:r>
            <w:rPr>
              <w:sz w:val="24"/>
              <w:szCs w:val="24"/>
            </w:rPr>
            <w:tab/>
          </w:r>
          <w:r>
            <w:rPr>
              <w:sz w:val="24"/>
              <w:szCs w:val="24"/>
            </w:rPr>
            <w:fldChar w:fldCharType="begin"/>
          </w:r>
          <w:r>
            <w:rPr>
              <w:sz w:val="24"/>
              <w:szCs w:val="24"/>
            </w:rPr>
            <w:instrText xml:space="preserve"> PAGEREF _Toc31613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_Toc19393 </w:instrText>
          </w:r>
          <w:r>
            <w:rPr>
              <w:sz w:val="24"/>
              <w:szCs w:val="24"/>
            </w:rPr>
            <w:fldChar w:fldCharType="separate"/>
          </w:r>
          <w:r>
            <w:rPr>
              <w:rFonts w:hint="eastAsia" w:ascii="宋体" w:hAnsi="宋体" w:eastAsia="宋体" w:cs="宋体"/>
              <w:bCs/>
              <w:spacing w:val="-14"/>
              <w:sz w:val="24"/>
              <w:szCs w:val="24"/>
            </w:rPr>
            <w:t>（一）竞</w:t>
          </w:r>
          <w:r>
            <w:rPr>
              <w:rFonts w:hint="eastAsia" w:cs="宋体"/>
              <w:bCs/>
              <w:spacing w:val="-14"/>
              <w:sz w:val="24"/>
              <w:szCs w:val="24"/>
              <w:lang w:val="en-US" w:eastAsia="zh-CN"/>
            </w:rPr>
            <w:t>赛</w:t>
          </w:r>
          <w:r>
            <w:rPr>
              <w:rFonts w:hint="eastAsia" w:ascii="宋体" w:hAnsi="宋体" w:eastAsia="宋体" w:cs="宋体"/>
              <w:bCs/>
              <w:spacing w:val="-14"/>
              <w:sz w:val="24"/>
              <w:szCs w:val="24"/>
            </w:rPr>
            <w:t>试题内容</w:t>
          </w:r>
          <w:r>
            <w:rPr>
              <w:sz w:val="24"/>
              <w:szCs w:val="24"/>
            </w:rPr>
            <w:tab/>
          </w:r>
          <w:r>
            <w:rPr>
              <w:sz w:val="24"/>
              <w:szCs w:val="24"/>
            </w:rPr>
            <w:fldChar w:fldCharType="begin"/>
          </w:r>
          <w:r>
            <w:rPr>
              <w:sz w:val="24"/>
              <w:szCs w:val="24"/>
            </w:rPr>
            <w:instrText xml:space="preserve"> PAGEREF _Toc19393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_Toc5384 </w:instrText>
          </w:r>
          <w:r>
            <w:rPr>
              <w:sz w:val="24"/>
              <w:szCs w:val="24"/>
            </w:rPr>
            <w:fldChar w:fldCharType="separate"/>
          </w:r>
          <w:r>
            <w:rPr>
              <w:rFonts w:hint="eastAsia" w:ascii="宋体" w:hAnsi="宋体" w:eastAsia="宋体" w:cs="宋体"/>
              <w:bCs/>
              <w:spacing w:val="-14"/>
              <w:sz w:val="24"/>
              <w:szCs w:val="24"/>
            </w:rPr>
            <w:t>（二）比</w:t>
          </w:r>
          <w:r>
            <w:rPr>
              <w:rFonts w:hint="eastAsia" w:cs="宋体"/>
              <w:bCs/>
              <w:spacing w:val="-14"/>
              <w:sz w:val="24"/>
              <w:szCs w:val="24"/>
              <w:lang w:val="en-US" w:eastAsia="zh-CN"/>
            </w:rPr>
            <w:t>赛</w:t>
          </w:r>
          <w:r>
            <w:rPr>
              <w:rFonts w:hint="eastAsia" w:ascii="宋体" w:hAnsi="宋体" w:eastAsia="宋体" w:cs="宋体"/>
              <w:bCs/>
              <w:spacing w:val="-14"/>
              <w:sz w:val="24"/>
              <w:szCs w:val="24"/>
            </w:rPr>
            <w:t>时间及试题具体内容</w:t>
          </w:r>
          <w:r>
            <w:rPr>
              <w:sz w:val="24"/>
              <w:szCs w:val="24"/>
            </w:rPr>
            <w:tab/>
          </w:r>
          <w:r>
            <w:rPr>
              <w:sz w:val="24"/>
              <w:szCs w:val="24"/>
            </w:rPr>
            <w:fldChar w:fldCharType="begin"/>
          </w:r>
          <w:r>
            <w:rPr>
              <w:sz w:val="24"/>
              <w:szCs w:val="24"/>
            </w:rPr>
            <w:instrText xml:space="preserve"> PAGEREF _Toc5384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_Toc25960 </w:instrText>
          </w:r>
          <w:r>
            <w:rPr>
              <w:sz w:val="24"/>
              <w:szCs w:val="24"/>
            </w:rPr>
            <w:fldChar w:fldCharType="separate"/>
          </w:r>
          <w:r>
            <w:rPr>
              <w:rFonts w:hint="eastAsia" w:ascii="宋体" w:hAnsi="宋体" w:eastAsia="宋体" w:cs="宋体"/>
              <w:bCs/>
              <w:spacing w:val="-14"/>
              <w:sz w:val="24"/>
              <w:szCs w:val="24"/>
            </w:rPr>
            <w:t>（三）评判标准</w:t>
          </w:r>
          <w:r>
            <w:rPr>
              <w:sz w:val="24"/>
              <w:szCs w:val="24"/>
            </w:rPr>
            <w:tab/>
          </w:r>
          <w:r>
            <w:rPr>
              <w:sz w:val="24"/>
              <w:szCs w:val="24"/>
            </w:rPr>
            <w:fldChar w:fldCharType="begin"/>
          </w:r>
          <w:r>
            <w:rPr>
              <w:sz w:val="24"/>
              <w:szCs w:val="24"/>
            </w:rPr>
            <w:instrText xml:space="preserve"> PAGEREF _Toc25960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_Toc8283 </w:instrText>
          </w:r>
          <w:r>
            <w:rPr>
              <w:sz w:val="24"/>
              <w:szCs w:val="24"/>
            </w:rPr>
            <w:fldChar w:fldCharType="separate"/>
          </w:r>
          <w:r>
            <w:rPr>
              <w:rFonts w:hint="eastAsia" w:ascii="宋体" w:hAnsi="宋体" w:eastAsia="宋体" w:cs="宋体"/>
              <w:bCs/>
              <w:spacing w:val="-14"/>
              <w:sz w:val="24"/>
              <w:szCs w:val="24"/>
            </w:rPr>
            <w:t>（四）样题及</w:t>
          </w:r>
          <w:r>
            <w:rPr>
              <w:rFonts w:hint="eastAsia" w:cs="宋体"/>
              <w:bCs/>
              <w:spacing w:val="-14"/>
              <w:sz w:val="24"/>
              <w:szCs w:val="24"/>
              <w:lang w:val="en-US" w:eastAsia="zh-CN"/>
            </w:rPr>
            <w:t>赛</w:t>
          </w:r>
          <w:r>
            <w:rPr>
              <w:rFonts w:hint="eastAsia" w:ascii="宋体" w:hAnsi="宋体" w:eastAsia="宋体" w:cs="宋体"/>
              <w:bCs/>
              <w:spacing w:val="-14"/>
              <w:sz w:val="24"/>
              <w:szCs w:val="24"/>
            </w:rPr>
            <w:t>题变化</w:t>
          </w:r>
          <w:r>
            <w:rPr>
              <w:sz w:val="24"/>
              <w:szCs w:val="24"/>
            </w:rPr>
            <w:tab/>
          </w:r>
          <w:r>
            <w:rPr>
              <w:sz w:val="24"/>
              <w:szCs w:val="24"/>
            </w:rPr>
            <w:fldChar w:fldCharType="begin"/>
          </w:r>
          <w:r>
            <w:rPr>
              <w:sz w:val="24"/>
              <w:szCs w:val="24"/>
            </w:rPr>
            <w:instrText xml:space="preserve"> PAGEREF _Toc8283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9"/>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_Toc6459 </w:instrText>
          </w:r>
          <w:r>
            <w:rPr>
              <w:sz w:val="24"/>
              <w:szCs w:val="24"/>
            </w:rPr>
            <w:fldChar w:fldCharType="separate"/>
          </w:r>
          <w:r>
            <w:rPr>
              <w:rFonts w:hint="eastAsia" w:ascii="宋体" w:hAnsi="宋体" w:eastAsia="宋体" w:cs="宋体"/>
              <w:bCs/>
              <w:spacing w:val="-14"/>
              <w:sz w:val="24"/>
              <w:szCs w:val="24"/>
            </w:rPr>
            <w:t>三、 竞</w:t>
          </w:r>
          <w:r>
            <w:rPr>
              <w:rFonts w:hint="eastAsia" w:cs="宋体"/>
              <w:bCs/>
              <w:spacing w:val="-14"/>
              <w:sz w:val="24"/>
              <w:szCs w:val="24"/>
              <w:lang w:val="en-US" w:eastAsia="zh-CN"/>
            </w:rPr>
            <w:t>赛</w:t>
          </w:r>
          <w:r>
            <w:rPr>
              <w:rFonts w:hint="eastAsia" w:ascii="宋体" w:hAnsi="宋体" w:eastAsia="宋体" w:cs="宋体"/>
              <w:bCs/>
              <w:spacing w:val="-14"/>
              <w:sz w:val="24"/>
              <w:szCs w:val="24"/>
            </w:rPr>
            <w:t>细则</w:t>
          </w:r>
          <w:r>
            <w:rPr>
              <w:sz w:val="24"/>
              <w:szCs w:val="24"/>
            </w:rPr>
            <w:tab/>
          </w:r>
          <w:r>
            <w:rPr>
              <w:sz w:val="24"/>
              <w:szCs w:val="24"/>
            </w:rPr>
            <w:fldChar w:fldCharType="begin"/>
          </w:r>
          <w:r>
            <w:rPr>
              <w:sz w:val="24"/>
              <w:szCs w:val="24"/>
            </w:rPr>
            <w:instrText xml:space="preserve"> PAGEREF _Toc6459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_Toc26531 </w:instrText>
          </w:r>
          <w:r>
            <w:rPr>
              <w:sz w:val="24"/>
              <w:szCs w:val="24"/>
            </w:rPr>
            <w:fldChar w:fldCharType="separate"/>
          </w:r>
          <w:r>
            <w:rPr>
              <w:rFonts w:hint="eastAsia" w:ascii="宋体" w:hAnsi="宋体" w:eastAsia="宋体" w:cs="宋体"/>
              <w:bCs/>
              <w:spacing w:val="-14"/>
              <w:sz w:val="24"/>
              <w:szCs w:val="24"/>
            </w:rPr>
            <w:t>（一）比</w:t>
          </w:r>
          <w:r>
            <w:rPr>
              <w:rFonts w:hint="eastAsia" w:cs="宋体"/>
              <w:bCs/>
              <w:spacing w:val="-14"/>
              <w:sz w:val="24"/>
              <w:szCs w:val="24"/>
              <w:lang w:val="en-US" w:eastAsia="zh-CN"/>
            </w:rPr>
            <w:t>赛</w:t>
          </w:r>
          <w:r>
            <w:rPr>
              <w:rFonts w:hint="eastAsia" w:ascii="宋体" w:hAnsi="宋体" w:eastAsia="宋体" w:cs="宋体"/>
              <w:bCs/>
              <w:spacing w:val="-14"/>
              <w:sz w:val="24"/>
              <w:szCs w:val="24"/>
            </w:rPr>
            <w:t>时间、场次安排</w:t>
          </w:r>
          <w:r>
            <w:rPr>
              <w:sz w:val="24"/>
              <w:szCs w:val="24"/>
            </w:rPr>
            <w:tab/>
          </w:r>
          <w:r>
            <w:rPr>
              <w:sz w:val="24"/>
              <w:szCs w:val="24"/>
            </w:rPr>
            <w:fldChar w:fldCharType="begin"/>
          </w:r>
          <w:r>
            <w:rPr>
              <w:sz w:val="24"/>
              <w:szCs w:val="24"/>
            </w:rPr>
            <w:instrText xml:space="preserve"> PAGEREF _Toc26531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_Toc28352 </w:instrText>
          </w:r>
          <w:r>
            <w:rPr>
              <w:sz w:val="24"/>
              <w:szCs w:val="24"/>
            </w:rPr>
            <w:fldChar w:fldCharType="separate"/>
          </w:r>
          <w:r>
            <w:rPr>
              <w:rFonts w:hint="eastAsia" w:ascii="宋体" w:hAnsi="宋体" w:eastAsia="宋体" w:cs="宋体"/>
              <w:bCs/>
              <w:spacing w:val="-14"/>
              <w:sz w:val="24"/>
              <w:szCs w:val="24"/>
            </w:rPr>
            <w:t>（二）裁判员分组和职责</w:t>
          </w:r>
          <w:r>
            <w:rPr>
              <w:sz w:val="24"/>
              <w:szCs w:val="24"/>
            </w:rPr>
            <w:tab/>
          </w:r>
          <w:r>
            <w:rPr>
              <w:sz w:val="24"/>
              <w:szCs w:val="24"/>
            </w:rPr>
            <w:fldChar w:fldCharType="begin"/>
          </w:r>
          <w:r>
            <w:rPr>
              <w:sz w:val="24"/>
              <w:szCs w:val="24"/>
            </w:rPr>
            <w:instrText xml:space="preserve"> PAGEREF _Toc28352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_Toc27159 </w:instrText>
          </w:r>
          <w:r>
            <w:rPr>
              <w:sz w:val="24"/>
              <w:szCs w:val="24"/>
            </w:rPr>
            <w:fldChar w:fldCharType="separate"/>
          </w:r>
          <w:r>
            <w:rPr>
              <w:rFonts w:hint="eastAsia" w:ascii="宋体" w:hAnsi="宋体" w:eastAsia="宋体" w:cs="宋体"/>
              <w:bCs/>
              <w:spacing w:val="-14"/>
              <w:sz w:val="24"/>
              <w:szCs w:val="24"/>
            </w:rPr>
            <w:t>（三）竞</w:t>
          </w:r>
          <w:r>
            <w:rPr>
              <w:rFonts w:hint="eastAsia" w:ascii="宋体" w:hAnsi="宋体" w:eastAsia="宋体" w:cs="宋体"/>
              <w:bCs/>
              <w:spacing w:val="-14"/>
              <w:sz w:val="24"/>
              <w:szCs w:val="24"/>
              <w:lang w:val="en-US" w:eastAsia="zh-CN"/>
            </w:rPr>
            <w:t>赛</w:t>
          </w:r>
          <w:r>
            <w:rPr>
              <w:rFonts w:hint="eastAsia" w:ascii="宋体" w:hAnsi="宋体" w:eastAsia="宋体" w:cs="宋体"/>
              <w:bCs/>
              <w:spacing w:val="-14"/>
              <w:sz w:val="24"/>
              <w:szCs w:val="24"/>
            </w:rPr>
            <w:t>实施细则</w:t>
          </w:r>
          <w:r>
            <w:rPr>
              <w:sz w:val="24"/>
              <w:szCs w:val="24"/>
            </w:rPr>
            <w:tab/>
          </w:r>
          <w:r>
            <w:rPr>
              <w:sz w:val="24"/>
              <w:szCs w:val="24"/>
            </w:rPr>
            <w:fldChar w:fldCharType="begin"/>
          </w:r>
          <w:r>
            <w:rPr>
              <w:sz w:val="24"/>
              <w:szCs w:val="24"/>
            </w:rPr>
            <w:instrText xml:space="preserve"> PAGEREF _Toc27159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9"/>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_Toc20219 </w:instrText>
          </w:r>
          <w:r>
            <w:rPr>
              <w:sz w:val="24"/>
              <w:szCs w:val="24"/>
            </w:rPr>
            <w:fldChar w:fldCharType="separate"/>
          </w:r>
          <w:r>
            <w:rPr>
              <w:rFonts w:hint="eastAsia" w:ascii="宋体" w:hAnsi="宋体" w:eastAsia="宋体" w:cs="宋体"/>
              <w:bCs/>
              <w:spacing w:val="-14"/>
              <w:sz w:val="24"/>
              <w:szCs w:val="24"/>
            </w:rPr>
            <w:t>四、 竞</w:t>
          </w:r>
          <w:r>
            <w:rPr>
              <w:rFonts w:hint="eastAsia" w:cs="宋体"/>
              <w:bCs/>
              <w:spacing w:val="-14"/>
              <w:sz w:val="24"/>
              <w:szCs w:val="24"/>
              <w:lang w:val="en-US" w:eastAsia="zh-CN"/>
            </w:rPr>
            <w:t>赛</w:t>
          </w:r>
          <w:r>
            <w:rPr>
              <w:rFonts w:hint="eastAsia" w:ascii="宋体" w:hAnsi="宋体" w:eastAsia="宋体" w:cs="宋体"/>
              <w:bCs/>
              <w:spacing w:val="-14"/>
              <w:sz w:val="24"/>
              <w:szCs w:val="24"/>
            </w:rPr>
            <w:t>场地、设施设备等安排</w:t>
          </w:r>
          <w:r>
            <w:rPr>
              <w:sz w:val="24"/>
              <w:szCs w:val="24"/>
            </w:rPr>
            <w:tab/>
          </w:r>
          <w:r>
            <w:rPr>
              <w:sz w:val="24"/>
              <w:szCs w:val="24"/>
            </w:rPr>
            <w:fldChar w:fldCharType="begin"/>
          </w:r>
          <w:r>
            <w:rPr>
              <w:sz w:val="24"/>
              <w:szCs w:val="24"/>
            </w:rPr>
            <w:instrText xml:space="preserve"> PAGEREF _Toc20219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_Toc16585 </w:instrText>
          </w:r>
          <w:r>
            <w:rPr>
              <w:sz w:val="24"/>
              <w:szCs w:val="24"/>
            </w:rPr>
            <w:fldChar w:fldCharType="separate"/>
          </w:r>
          <w:r>
            <w:rPr>
              <w:rFonts w:hint="eastAsia" w:ascii="宋体" w:hAnsi="宋体" w:eastAsia="宋体" w:cs="宋体"/>
              <w:bCs/>
              <w:spacing w:val="-14"/>
              <w:sz w:val="24"/>
              <w:szCs w:val="24"/>
            </w:rPr>
            <w:t>（一）</w:t>
          </w:r>
          <w:r>
            <w:rPr>
              <w:rFonts w:hint="eastAsia" w:ascii="宋体" w:hAnsi="宋体" w:eastAsia="宋体" w:cs="宋体"/>
              <w:bCs/>
              <w:spacing w:val="-14"/>
              <w:sz w:val="24"/>
              <w:szCs w:val="24"/>
              <w:lang w:val="en-US" w:eastAsia="zh-CN"/>
            </w:rPr>
            <w:t>赛</w:t>
          </w:r>
          <w:r>
            <w:rPr>
              <w:rFonts w:hint="eastAsia" w:ascii="宋体" w:hAnsi="宋体" w:eastAsia="宋体" w:cs="宋体"/>
              <w:bCs/>
              <w:spacing w:val="-14"/>
              <w:sz w:val="24"/>
              <w:szCs w:val="24"/>
            </w:rPr>
            <w:t>场规格</w:t>
          </w:r>
          <w:r>
            <w:rPr>
              <w:sz w:val="24"/>
              <w:szCs w:val="24"/>
            </w:rPr>
            <w:tab/>
          </w:r>
          <w:r>
            <w:rPr>
              <w:sz w:val="24"/>
              <w:szCs w:val="24"/>
            </w:rPr>
            <w:fldChar w:fldCharType="begin"/>
          </w:r>
          <w:r>
            <w:rPr>
              <w:sz w:val="24"/>
              <w:szCs w:val="24"/>
            </w:rPr>
            <w:instrText xml:space="preserve"> PAGEREF _Toc16585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_Toc23138 </w:instrText>
          </w:r>
          <w:r>
            <w:rPr>
              <w:sz w:val="24"/>
              <w:szCs w:val="24"/>
            </w:rPr>
            <w:fldChar w:fldCharType="separate"/>
          </w:r>
          <w:r>
            <w:rPr>
              <w:rFonts w:hint="eastAsia" w:ascii="宋体" w:hAnsi="宋体" w:eastAsia="宋体" w:cs="宋体"/>
              <w:bCs/>
              <w:spacing w:val="-14"/>
              <w:sz w:val="24"/>
              <w:szCs w:val="24"/>
            </w:rPr>
            <w:t>（二） 场地布局</w:t>
          </w:r>
          <w:r>
            <w:rPr>
              <w:sz w:val="24"/>
              <w:szCs w:val="24"/>
            </w:rPr>
            <w:tab/>
          </w:r>
          <w:r>
            <w:rPr>
              <w:sz w:val="24"/>
              <w:szCs w:val="24"/>
            </w:rPr>
            <w:fldChar w:fldCharType="begin"/>
          </w:r>
          <w:r>
            <w:rPr>
              <w:sz w:val="24"/>
              <w:szCs w:val="24"/>
            </w:rPr>
            <w:instrText xml:space="preserve"> PAGEREF _Toc23138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_Toc3899 </w:instrText>
          </w:r>
          <w:r>
            <w:rPr>
              <w:sz w:val="24"/>
              <w:szCs w:val="24"/>
            </w:rPr>
            <w:fldChar w:fldCharType="separate"/>
          </w:r>
          <w:r>
            <w:rPr>
              <w:rFonts w:hint="eastAsia" w:ascii="宋体" w:hAnsi="宋体" w:eastAsia="宋体" w:cs="宋体"/>
              <w:bCs/>
              <w:spacing w:val="-14"/>
              <w:sz w:val="24"/>
              <w:szCs w:val="24"/>
            </w:rPr>
            <w:t>（三）基础设施设备清单</w:t>
          </w:r>
          <w:r>
            <w:rPr>
              <w:sz w:val="24"/>
              <w:szCs w:val="24"/>
            </w:rPr>
            <w:tab/>
          </w:r>
          <w:r>
            <w:rPr>
              <w:sz w:val="24"/>
              <w:szCs w:val="24"/>
            </w:rPr>
            <w:fldChar w:fldCharType="begin"/>
          </w:r>
          <w:r>
            <w:rPr>
              <w:sz w:val="24"/>
              <w:szCs w:val="24"/>
            </w:rPr>
            <w:instrText xml:space="preserve"> PAGEREF _Toc3899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9"/>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_Toc16309 </w:instrText>
          </w:r>
          <w:r>
            <w:rPr>
              <w:sz w:val="24"/>
              <w:szCs w:val="24"/>
            </w:rPr>
            <w:fldChar w:fldCharType="separate"/>
          </w:r>
          <w:r>
            <w:rPr>
              <w:rFonts w:hint="eastAsia" w:ascii="宋体" w:hAnsi="宋体" w:eastAsia="宋体" w:cs="宋体"/>
              <w:bCs/>
              <w:spacing w:val="-14"/>
              <w:sz w:val="24"/>
              <w:szCs w:val="24"/>
            </w:rPr>
            <w:t>五、 安全健康要求</w:t>
          </w:r>
          <w:r>
            <w:rPr>
              <w:sz w:val="24"/>
              <w:szCs w:val="24"/>
            </w:rPr>
            <w:tab/>
          </w:r>
          <w:r>
            <w:rPr>
              <w:sz w:val="24"/>
              <w:szCs w:val="24"/>
            </w:rPr>
            <w:fldChar w:fldCharType="begin"/>
          </w:r>
          <w:r>
            <w:rPr>
              <w:sz w:val="24"/>
              <w:szCs w:val="24"/>
            </w:rPr>
            <w:instrText xml:space="preserve"> PAGEREF _Toc16309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_Toc1389 </w:instrText>
          </w:r>
          <w:r>
            <w:rPr>
              <w:sz w:val="24"/>
              <w:szCs w:val="24"/>
            </w:rPr>
            <w:fldChar w:fldCharType="separate"/>
          </w:r>
          <w:r>
            <w:rPr>
              <w:rFonts w:hint="eastAsia" w:ascii="宋体" w:hAnsi="宋体" w:eastAsia="宋体" w:cs="宋体"/>
              <w:bCs/>
              <w:spacing w:val="-14"/>
              <w:sz w:val="24"/>
              <w:szCs w:val="24"/>
            </w:rPr>
            <w:t>（一）选手安全要求</w:t>
          </w:r>
          <w:r>
            <w:rPr>
              <w:sz w:val="24"/>
              <w:szCs w:val="24"/>
            </w:rPr>
            <w:tab/>
          </w:r>
          <w:r>
            <w:rPr>
              <w:sz w:val="24"/>
              <w:szCs w:val="24"/>
            </w:rPr>
            <w:fldChar w:fldCharType="begin"/>
          </w:r>
          <w:r>
            <w:rPr>
              <w:sz w:val="24"/>
              <w:szCs w:val="24"/>
            </w:rPr>
            <w:instrText xml:space="preserve"> PAGEREF _Toc1389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_Toc8770 </w:instrText>
          </w:r>
          <w:r>
            <w:rPr>
              <w:sz w:val="24"/>
              <w:szCs w:val="24"/>
            </w:rPr>
            <w:fldChar w:fldCharType="separate"/>
          </w:r>
          <w:r>
            <w:rPr>
              <w:rFonts w:hint="eastAsia" w:ascii="宋体" w:hAnsi="宋体" w:eastAsia="宋体" w:cs="宋体"/>
              <w:bCs/>
              <w:spacing w:val="-14"/>
              <w:sz w:val="24"/>
              <w:szCs w:val="24"/>
            </w:rPr>
            <w:t>（二）</w:t>
          </w:r>
          <w:r>
            <w:rPr>
              <w:rFonts w:hint="eastAsia" w:cs="宋体"/>
              <w:bCs/>
              <w:spacing w:val="-14"/>
              <w:sz w:val="24"/>
              <w:szCs w:val="24"/>
              <w:lang w:val="en-US" w:eastAsia="zh-CN"/>
            </w:rPr>
            <w:t>赛</w:t>
          </w:r>
          <w:r>
            <w:rPr>
              <w:rFonts w:hint="eastAsia" w:ascii="宋体" w:hAnsi="宋体" w:eastAsia="宋体" w:cs="宋体"/>
              <w:bCs/>
              <w:spacing w:val="-14"/>
              <w:sz w:val="24"/>
              <w:szCs w:val="24"/>
            </w:rPr>
            <w:t>场安全要求</w:t>
          </w:r>
          <w:r>
            <w:rPr>
              <w:sz w:val="24"/>
              <w:szCs w:val="24"/>
            </w:rPr>
            <w:tab/>
          </w:r>
          <w:r>
            <w:rPr>
              <w:sz w:val="24"/>
              <w:szCs w:val="24"/>
            </w:rPr>
            <w:fldChar w:fldCharType="begin"/>
          </w:r>
          <w:r>
            <w:rPr>
              <w:sz w:val="24"/>
              <w:szCs w:val="24"/>
            </w:rPr>
            <w:instrText xml:space="preserve"> PAGEREF _Toc8770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_Toc26489 </w:instrText>
          </w:r>
          <w:r>
            <w:rPr>
              <w:sz w:val="24"/>
              <w:szCs w:val="24"/>
            </w:rPr>
            <w:fldChar w:fldCharType="separate"/>
          </w:r>
          <w:r>
            <w:rPr>
              <w:rFonts w:hint="eastAsia" w:ascii="宋体" w:hAnsi="宋体" w:eastAsia="宋体" w:cs="宋体"/>
              <w:bCs/>
              <w:spacing w:val="-14"/>
              <w:sz w:val="24"/>
              <w:szCs w:val="24"/>
            </w:rPr>
            <w:t>（三）</w:t>
          </w:r>
          <w:r>
            <w:rPr>
              <w:rFonts w:hint="eastAsia" w:cs="宋体"/>
              <w:bCs/>
              <w:spacing w:val="-14"/>
              <w:sz w:val="24"/>
              <w:szCs w:val="24"/>
              <w:lang w:val="en-US" w:eastAsia="zh-CN"/>
            </w:rPr>
            <w:t>赛</w:t>
          </w:r>
          <w:r>
            <w:rPr>
              <w:rFonts w:hint="eastAsia" w:ascii="宋体" w:hAnsi="宋体" w:eastAsia="宋体" w:cs="宋体"/>
              <w:bCs/>
              <w:spacing w:val="-14"/>
              <w:sz w:val="24"/>
              <w:szCs w:val="24"/>
            </w:rPr>
            <w:t>事要求</w:t>
          </w:r>
          <w:r>
            <w:rPr>
              <w:sz w:val="24"/>
              <w:szCs w:val="24"/>
            </w:rPr>
            <w:tab/>
          </w:r>
          <w:r>
            <w:rPr>
              <w:sz w:val="24"/>
              <w:szCs w:val="24"/>
            </w:rPr>
            <w:fldChar w:fldCharType="begin"/>
          </w:r>
          <w:r>
            <w:rPr>
              <w:sz w:val="24"/>
              <w:szCs w:val="24"/>
            </w:rPr>
            <w:instrText xml:space="preserve"> PAGEREF _Toc26489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_Toc21406 </w:instrText>
          </w:r>
          <w:r>
            <w:rPr>
              <w:sz w:val="24"/>
              <w:szCs w:val="24"/>
            </w:rPr>
            <w:fldChar w:fldCharType="separate"/>
          </w:r>
          <w:r>
            <w:rPr>
              <w:rFonts w:hint="eastAsia" w:ascii="宋体" w:hAnsi="宋体" w:eastAsia="宋体" w:cs="宋体"/>
              <w:bCs/>
              <w:spacing w:val="-14"/>
              <w:sz w:val="24"/>
              <w:szCs w:val="24"/>
            </w:rPr>
            <w:t>（四）绿色环保要求</w:t>
          </w:r>
          <w:r>
            <w:rPr>
              <w:sz w:val="24"/>
              <w:szCs w:val="24"/>
            </w:rPr>
            <w:tab/>
          </w:r>
          <w:r>
            <w:rPr>
              <w:sz w:val="24"/>
              <w:szCs w:val="24"/>
            </w:rPr>
            <w:fldChar w:fldCharType="begin"/>
          </w:r>
          <w:r>
            <w:rPr>
              <w:sz w:val="24"/>
              <w:szCs w:val="24"/>
            </w:rPr>
            <w:instrText xml:space="preserve"> PAGEREF _Toc21406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5"/>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_Toc28415 </w:instrText>
          </w:r>
          <w:r>
            <w:rPr>
              <w:sz w:val="24"/>
              <w:szCs w:val="24"/>
            </w:rPr>
            <w:fldChar w:fldCharType="separate"/>
          </w:r>
          <w:r>
            <w:rPr>
              <w:rFonts w:hint="eastAsia" w:ascii="宋体" w:hAnsi="宋体" w:eastAsia="宋体" w:cs="宋体"/>
              <w:bCs/>
              <w:spacing w:val="-14"/>
              <w:sz w:val="24"/>
              <w:szCs w:val="24"/>
            </w:rPr>
            <w:t>（五）</w:t>
          </w:r>
          <w:r>
            <w:rPr>
              <w:rFonts w:hint="eastAsia" w:ascii="宋体" w:hAnsi="宋体" w:eastAsia="宋体" w:cs="宋体"/>
              <w:bCs/>
              <w:spacing w:val="-14"/>
              <w:sz w:val="24"/>
              <w:szCs w:val="24"/>
              <w:lang w:val="en-US" w:eastAsia="zh-CN"/>
            </w:rPr>
            <w:t>应急保障</w:t>
          </w:r>
          <w:r>
            <w:rPr>
              <w:sz w:val="24"/>
              <w:szCs w:val="24"/>
            </w:rPr>
            <w:tab/>
          </w:r>
          <w:r>
            <w:rPr>
              <w:sz w:val="24"/>
              <w:szCs w:val="24"/>
            </w:rPr>
            <w:fldChar w:fldCharType="begin"/>
          </w:r>
          <w:r>
            <w:rPr>
              <w:sz w:val="24"/>
              <w:szCs w:val="24"/>
            </w:rPr>
            <w:instrText xml:space="preserve"> PAGEREF _Toc28415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9"/>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_Toc991 </w:instrText>
          </w:r>
          <w:r>
            <w:rPr>
              <w:sz w:val="24"/>
              <w:szCs w:val="24"/>
            </w:rPr>
            <w:fldChar w:fldCharType="separate"/>
          </w:r>
          <w:r>
            <w:rPr>
              <w:rFonts w:hint="eastAsia" w:asciiTheme="majorEastAsia" w:hAnsiTheme="majorEastAsia" w:eastAsiaTheme="majorEastAsia" w:cstheme="majorEastAsia"/>
              <w:bCs w:val="0"/>
              <w:spacing w:val="-14"/>
              <w:sz w:val="24"/>
              <w:szCs w:val="24"/>
              <w:lang w:val="en-US" w:eastAsia="zh-CN"/>
            </w:rPr>
            <w:t>附件1  第七届长治技能大赛机电一体化项目任务书（样题）</w:t>
          </w:r>
          <w:r>
            <w:rPr>
              <w:sz w:val="24"/>
              <w:szCs w:val="24"/>
            </w:rPr>
            <w:tab/>
          </w:r>
          <w:r>
            <w:rPr>
              <w:sz w:val="24"/>
              <w:szCs w:val="24"/>
            </w:rPr>
            <w:fldChar w:fldCharType="begin"/>
          </w:r>
          <w:r>
            <w:rPr>
              <w:sz w:val="24"/>
              <w:szCs w:val="24"/>
            </w:rPr>
            <w:instrText xml:space="preserve"> PAGEREF _Toc991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9"/>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_Toc15589 </w:instrText>
          </w:r>
          <w:r>
            <w:rPr>
              <w:sz w:val="24"/>
              <w:szCs w:val="24"/>
            </w:rPr>
            <w:fldChar w:fldCharType="separate"/>
          </w:r>
          <w:r>
            <w:rPr>
              <w:rFonts w:hint="eastAsia" w:ascii="宋体" w:hAnsi="宋体" w:eastAsia="宋体" w:cs="宋体"/>
              <w:bCs/>
              <w:spacing w:val="-14"/>
              <w:sz w:val="24"/>
              <w:szCs w:val="24"/>
              <w:lang w:val="en-US" w:eastAsia="zh-CN"/>
            </w:rPr>
            <w:t>附件2  第七届长治技能大赛机电一体化项目竞赛平台说明书</w:t>
          </w:r>
          <w:r>
            <w:rPr>
              <w:sz w:val="24"/>
              <w:szCs w:val="24"/>
            </w:rPr>
            <w:tab/>
          </w:r>
          <w:r>
            <w:rPr>
              <w:sz w:val="24"/>
              <w:szCs w:val="24"/>
            </w:rPr>
            <w:fldChar w:fldCharType="begin"/>
          </w:r>
          <w:r>
            <w:rPr>
              <w:sz w:val="24"/>
              <w:szCs w:val="24"/>
            </w:rPr>
            <w:instrText xml:space="preserve"> PAGEREF _Toc15589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9"/>
            <w:keepNext w:val="0"/>
            <w:keepLines w:val="0"/>
            <w:pageBreakBefore w:val="0"/>
            <w:widowControl w:val="0"/>
            <w:tabs>
              <w:tab w:val="right" w:leader="dot" w:pos="9785"/>
            </w:tabs>
            <w:kinsoku/>
            <w:wordWrap/>
            <w:overflowPunct/>
            <w:topLinePunct w:val="0"/>
            <w:autoSpaceDE w:val="0"/>
            <w:autoSpaceDN w:val="0"/>
            <w:bidi w:val="0"/>
            <w:adjustRightInd/>
            <w:snapToGrid/>
            <w:spacing w:line="360" w:lineRule="auto"/>
            <w:textAlignment w:val="auto"/>
          </w:pPr>
          <w:r>
            <w:rPr>
              <w:sz w:val="24"/>
              <w:szCs w:val="24"/>
            </w:rPr>
            <w:fldChar w:fldCharType="begin"/>
          </w:r>
          <w:r>
            <w:rPr>
              <w:sz w:val="24"/>
              <w:szCs w:val="24"/>
            </w:rPr>
            <w:instrText xml:space="preserve"> HYPERLINK \l _Toc25809 </w:instrText>
          </w:r>
          <w:r>
            <w:rPr>
              <w:sz w:val="24"/>
              <w:szCs w:val="24"/>
            </w:rPr>
            <w:fldChar w:fldCharType="separate"/>
          </w:r>
          <w:r>
            <w:rPr>
              <w:rFonts w:hint="eastAsia" w:ascii="宋体" w:hAnsi="宋体" w:eastAsia="宋体" w:cs="宋体"/>
              <w:bCs/>
              <w:spacing w:val="-14"/>
              <w:sz w:val="24"/>
              <w:szCs w:val="24"/>
              <w:lang w:val="en-US" w:eastAsia="zh-CN"/>
            </w:rPr>
            <w:t>附件3  第七届长治技能大赛机电一体化项目专业技术规范</w:t>
          </w:r>
          <w:r>
            <w:rPr>
              <w:sz w:val="24"/>
              <w:szCs w:val="24"/>
            </w:rPr>
            <w:tab/>
          </w:r>
          <w:r>
            <w:rPr>
              <w:sz w:val="24"/>
              <w:szCs w:val="24"/>
            </w:rPr>
            <w:fldChar w:fldCharType="begin"/>
          </w:r>
          <w:r>
            <w:rPr>
              <w:sz w:val="24"/>
              <w:szCs w:val="24"/>
            </w:rPr>
            <w:instrText xml:space="preserve"> PAGEREF _Toc25809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8"/>
            <w:keepNext w:val="0"/>
            <w:keepLines w:val="0"/>
            <w:pageBreakBefore w:val="0"/>
            <w:widowControl w:val="0"/>
            <w:kinsoku/>
            <w:wordWrap/>
            <w:overflowPunct/>
            <w:topLinePunct w:val="0"/>
            <w:autoSpaceDE w:val="0"/>
            <w:autoSpaceDN w:val="0"/>
            <w:bidi w:val="0"/>
            <w:adjustRightInd/>
            <w:snapToGrid/>
            <w:spacing w:before="0" w:after="0" w:line="360" w:lineRule="auto"/>
            <w:textAlignment w:val="auto"/>
            <w:rPr>
              <w:rFonts w:ascii="宋体" w:hAnsi="宋体" w:eastAsia="宋体" w:cs="宋体"/>
              <w:sz w:val="21"/>
              <w:szCs w:val="21"/>
              <w:lang w:val="en-US" w:eastAsia="zh-CN" w:bidi="ar-SA"/>
            </w:rPr>
          </w:pPr>
          <w:r>
            <w:rPr>
              <w:szCs w:val="24"/>
            </w:rPr>
            <w:fldChar w:fldCharType="end"/>
          </w:r>
        </w:p>
      </w:sdtContent>
    </w:sdt>
    <w:p>
      <w:pPr>
        <w:pStyle w:val="8"/>
        <w:spacing w:after="0"/>
        <w:rPr>
          <w:rFonts w:ascii="宋体" w:hAnsi="宋体" w:eastAsia="宋体" w:cs="宋体"/>
          <w:sz w:val="21"/>
          <w:szCs w:val="21"/>
          <w:lang w:val="en-US" w:eastAsia="zh-CN" w:bidi="ar-SA"/>
        </w:rPr>
        <w:sectPr>
          <w:footerReference r:id="rId5" w:type="default"/>
          <w:pgSz w:w="11910" w:h="16840"/>
          <w:pgMar w:top="780" w:right="992" w:bottom="1180" w:left="1133" w:header="0" w:footer="989" w:gutter="0"/>
          <w:pgNumType w:start="1"/>
          <w:cols w:space="720" w:num="1"/>
        </w:sect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87" w:firstLineChars="200"/>
        <w:jc w:val="both"/>
        <w:textAlignment w:val="auto"/>
        <w:rPr>
          <w:rFonts w:hint="eastAsia" w:ascii="宋体" w:hAnsi="宋体" w:eastAsia="宋体" w:cs="宋体"/>
          <w:b/>
          <w:bCs/>
          <w:spacing w:val="-14"/>
          <w:sz w:val="32"/>
          <w:szCs w:val="32"/>
        </w:rPr>
      </w:pPr>
      <w:bookmarkStart w:id="0" w:name="一、技术描述"/>
      <w:bookmarkEnd w:id="0"/>
      <w:bookmarkStart w:id="1" w:name="_bookmark0"/>
      <w:bookmarkEnd w:id="1"/>
      <w:bookmarkStart w:id="2" w:name="_Toc26679"/>
      <w:r>
        <w:rPr>
          <w:rFonts w:hint="eastAsia" w:ascii="宋体" w:hAnsi="宋体" w:eastAsia="宋体" w:cs="宋体"/>
          <w:b/>
          <w:bCs/>
          <w:spacing w:val="-14"/>
          <w:sz w:val="32"/>
          <w:szCs w:val="32"/>
        </w:rPr>
        <w:t>一、技术描述</w:t>
      </w:r>
      <w:bookmarkEnd w:id="2"/>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jc w:val="both"/>
        <w:textAlignment w:val="auto"/>
        <w:rPr>
          <w:rFonts w:hint="eastAsia" w:ascii="宋体" w:hAnsi="宋体" w:eastAsia="宋体" w:cs="宋体"/>
          <w:b/>
          <w:bCs/>
          <w:sz w:val="24"/>
          <w:szCs w:val="24"/>
        </w:rPr>
      </w:pPr>
      <w:bookmarkStart w:id="3" w:name="（一）项目概要"/>
      <w:bookmarkEnd w:id="3"/>
      <w:bookmarkStart w:id="4" w:name="_bookmark1"/>
      <w:bookmarkEnd w:id="4"/>
      <w:bookmarkStart w:id="5" w:name="_Toc27628"/>
      <w:r>
        <w:rPr>
          <w:rFonts w:hint="eastAsia" w:ascii="宋体" w:hAnsi="宋体" w:eastAsia="宋体" w:cs="宋体"/>
          <w:b/>
          <w:bCs/>
          <w:spacing w:val="-14"/>
          <w:sz w:val="24"/>
          <w:szCs w:val="24"/>
        </w:rPr>
        <w:t>（一）项目概要</w:t>
      </w:r>
      <w:bookmarkEnd w:id="5"/>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z w:val="24"/>
          <w:szCs w:val="24"/>
        </w:rPr>
      </w:pPr>
      <w:r>
        <w:rPr>
          <w:rFonts w:hint="eastAsia" w:ascii="宋体" w:hAnsi="宋体" w:eastAsia="宋体" w:cs="宋体"/>
          <w:spacing w:val="-10"/>
          <w:sz w:val="24"/>
          <w:szCs w:val="24"/>
        </w:rPr>
        <w:t>机电一体化</w:t>
      </w:r>
      <w:r>
        <w:rPr>
          <w:rFonts w:hint="eastAsia" w:cs="宋体"/>
          <w:spacing w:val="-10"/>
          <w:sz w:val="24"/>
          <w:szCs w:val="24"/>
          <w:lang w:val="en-US" w:eastAsia="zh-CN"/>
        </w:rPr>
        <w:t>项目</w:t>
      </w:r>
      <w:r>
        <w:rPr>
          <w:rFonts w:hint="eastAsia" w:ascii="宋体" w:hAnsi="宋体" w:eastAsia="宋体" w:cs="宋体"/>
          <w:spacing w:val="-10"/>
          <w:sz w:val="24"/>
          <w:szCs w:val="24"/>
        </w:rPr>
        <w:t>涉及机械</w:t>
      </w:r>
      <w:r>
        <w:rPr>
          <w:rFonts w:hint="eastAsia" w:cs="宋体"/>
          <w:spacing w:val="-10"/>
          <w:sz w:val="24"/>
          <w:szCs w:val="24"/>
          <w:lang w:val="en-US" w:eastAsia="zh-CN"/>
        </w:rPr>
        <w:t>技术</w:t>
      </w:r>
      <w:r>
        <w:rPr>
          <w:rFonts w:hint="eastAsia" w:ascii="宋体" w:hAnsi="宋体" w:eastAsia="宋体" w:cs="宋体"/>
          <w:spacing w:val="-10"/>
          <w:sz w:val="24"/>
          <w:szCs w:val="24"/>
        </w:rPr>
        <w:t>、</w:t>
      </w:r>
      <w:r>
        <w:rPr>
          <w:rFonts w:hint="eastAsia" w:cs="宋体"/>
          <w:spacing w:val="-10"/>
          <w:sz w:val="24"/>
          <w:szCs w:val="24"/>
          <w:lang w:val="en-US" w:eastAsia="zh-CN"/>
        </w:rPr>
        <w:t>电气控制、</w:t>
      </w:r>
      <w:r>
        <w:rPr>
          <w:rFonts w:hint="eastAsia" w:ascii="宋体" w:hAnsi="宋体" w:eastAsia="宋体" w:cs="宋体"/>
          <w:spacing w:val="-10"/>
          <w:sz w:val="24"/>
          <w:szCs w:val="24"/>
        </w:rPr>
        <w:t>气动技术、液压技术、电工学、电子学、计算机技术、生产数字化技术、</w:t>
      </w:r>
      <w:r>
        <w:rPr>
          <w:rFonts w:hint="eastAsia" w:cs="宋体"/>
          <w:spacing w:val="-10"/>
          <w:sz w:val="24"/>
          <w:szCs w:val="24"/>
          <w:lang w:val="en-US" w:eastAsia="zh-CN"/>
        </w:rPr>
        <w:t>工业</w:t>
      </w:r>
      <w:r>
        <w:rPr>
          <w:rFonts w:hint="eastAsia" w:ascii="宋体" w:hAnsi="宋体" w:eastAsia="宋体" w:cs="宋体"/>
          <w:spacing w:val="-10"/>
          <w:sz w:val="24"/>
          <w:szCs w:val="24"/>
        </w:rPr>
        <w:t>机</w:t>
      </w:r>
      <w:r>
        <w:rPr>
          <w:rFonts w:hint="eastAsia" w:ascii="宋体" w:hAnsi="宋体" w:eastAsia="宋体" w:cs="宋体"/>
          <w:spacing w:val="-8"/>
          <w:sz w:val="24"/>
          <w:szCs w:val="24"/>
        </w:rPr>
        <w:t>器人技术</w:t>
      </w:r>
      <w:r>
        <w:rPr>
          <w:rFonts w:hint="eastAsia" w:cs="宋体"/>
          <w:spacing w:val="-8"/>
          <w:sz w:val="24"/>
          <w:szCs w:val="24"/>
          <w:lang w:val="en-US" w:eastAsia="zh-CN"/>
        </w:rPr>
        <w:t>及其</w:t>
      </w:r>
      <w:r>
        <w:rPr>
          <w:rFonts w:hint="eastAsia" w:ascii="宋体" w:hAnsi="宋体" w:eastAsia="宋体" w:cs="宋体"/>
          <w:spacing w:val="-8"/>
          <w:sz w:val="24"/>
          <w:szCs w:val="24"/>
        </w:rPr>
        <w:t>系统开发等领域。其中，</w:t>
      </w:r>
      <w:r>
        <w:rPr>
          <w:rFonts w:hint="eastAsia" w:cs="宋体"/>
          <w:spacing w:val="-8"/>
          <w:sz w:val="24"/>
          <w:szCs w:val="24"/>
          <w:lang w:val="en-US" w:eastAsia="zh-CN"/>
        </w:rPr>
        <w:t>控制</w:t>
      </w:r>
      <w:r>
        <w:rPr>
          <w:rFonts w:hint="eastAsia" w:ascii="宋体" w:hAnsi="宋体" w:eastAsia="宋体" w:cs="宋体"/>
          <w:spacing w:val="-8"/>
          <w:sz w:val="24"/>
          <w:szCs w:val="24"/>
        </w:rPr>
        <w:t>技术主要涉及：PLC</w:t>
      </w:r>
      <w:r>
        <w:rPr>
          <w:rFonts w:hint="eastAsia" w:ascii="宋体" w:hAnsi="宋体" w:eastAsia="宋体" w:cs="宋体"/>
          <w:spacing w:val="-11"/>
          <w:sz w:val="24"/>
          <w:szCs w:val="24"/>
        </w:rPr>
        <w:t xml:space="preserve"> 编程，机器人技术和其他操作系统及</w:t>
      </w:r>
      <w:r>
        <w:rPr>
          <w:rFonts w:hint="eastAsia" w:ascii="宋体" w:hAnsi="宋体" w:eastAsia="宋体" w:cs="宋体"/>
          <w:spacing w:val="-4"/>
          <w:sz w:val="24"/>
          <w:szCs w:val="24"/>
        </w:rPr>
        <w:t>信息技术应用，可编程机器控制系统实现机器、设备和人之间的通讯。</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rPr>
      </w:pPr>
      <w:r>
        <w:rPr>
          <w:rFonts w:hint="eastAsia" w:cs="宋体"/>
          <w:spacing w:val="-10"/>
          <w:sz w:val="24"/>
          <w:szCs w:val="24"/>
          <w:lang w:val="en-US" w:eastAsia="zh-CN"/>
        </w:rPr>
        <w:t>要求</w:t>
      </w:r>
      <w:r>
        <w:rPr>
          <w:rFonts w:hint="eastAsia" w:ascii="宋体" w:hAnsi="宋体" w:eastAsia="宋体" w:cs="宋体"/>
          <w:spacing w:val="-10"/>
          <w:sz w:val="24"/>
          <w:szCs w:val="24"/>
        </w:rPr>
        <w:t>机电一体化技术人员能够设计、安装、调试、维护、</w:t>
      </w:r>
      <w:r>
        <w:rPr>
          <w:rFonts w:hint="eastAsia" w:cs="宋体"/>
          <w:spacing w:val="-10"/>
          <w:sz w:val="24"/>
          <w:szCs w:val="24"/>
          <w:lang w:val="en-US" w:eastAsia="zh-CN"/>
        </w:rPr>
        <w:t>排故</w:t>
      </w:r>
      <w:r>
        <w:rPr>
          <w:rFonts w:hint="eastAsia" w:cs="宋体"/>
          <w:spacing w:val="-10"/>
          <w:sz w:val="24"/>
          <w:szCs w:val="24"/>
          <w:lang w:eastAsia="zh-CN"/>
        </w:rPr>
        <w:t>、</w:t>
      </w:r>
      <w:r>
        <w:rPr>
          <w:rFonts w:hint="eastAsia" w:cs="宋体"/>
          <w:spacing w:val="-10"/>
          <w:sz w:val="24"/>
          <w:szCs w:val="24"/>
          <w:lang w:val="en-US" w:eastAsia="zh-CN"/>
        </w:rPr>
        <w:t>维修、</w:t>
      </w:r>
      <w:r>
        <w:rPr>
          <w:rFonts w:hint="eastAsia" w:ascii="宋体" w:hAnsi="宋体" w:eastAsia="宋体" w:cs="宋体"/>
          <w:spacing w:val="-10"/>
          <w:sz w:val="24"/>
          <w:szCs w:val="24"/>
        </w:rPr>
        <w:t>调校</w:t>
      </w:r>
      <w:r>
        <w:rPr>
          <w:rFonts w:hint="eastAsia" w:cs="宋体"/>
          <w:spacing w:val="-10"/>
          <w:sz w:val="24"/>
          <w:szCs w:val="24"/>
          <w:lang w:val="en-US" w:eastAsia="zh-CN"/>
        </w:rPr>
        <w:t>机电</w:t>
      </w:r>
      <w:r>
        <w:rPr>
          <w:rFonts w:hint="eastAsia" w:ascii="宋体" w:hAnsi="宋体" w:eastAsia="宋体" w:cs="宋体"/>
          <w:spacing w:val="-10"/>
          <w:sz w:val="24"/>
          <w:szCs w:val="24"/>
        </w:rPr>
        <w:t>设备</w:t>
      </w:r>
      <w:r>
        <w:rPr>
          <w:rFonts w:hint="eastAsia" w:cs="宋体"/>
          <w:spacing w:val="-10"/>
          <w:sz w:val="24"/>
          <w:szCs w:val="24"/>
          <w:lang w:val="en-US" w:eastAsia="zh-CN"/>
        </w:rPr>
        <w:t>和</w:t>
      </w:r>
      <w:r>
        <w:rPr>
          <w:rFonts w:hint="eastAsia" w:ascii="宋体" w:hAnsi="宋体" w:eastAsia="宋体" w:cs="宋体"/>
          <w:spacing w:val="-10"/>
          <w:sz w:val="24"/>
          <w:szCs w:val="24"/>
        </w:rPr>
        <w:t>编写设备控制系统</w:t>
      </w:r>
      <w:r>
        <w:rPr>
          <w:rFonts w:hint="eastAsia" w:ascii="宋体" w:hAnsi="宋体" w:eastAsia="宋体" w:cs="宋体"/>
          <w:spacing w:val="-10"/>
          <w:sz w:val="24"/>
          <w:szCs w:val="24"/>
          <w:lang w:eastAsia="zh-CN"/>
        </w:rPr>
        <w:t>、</w:t>
      </w:r>
      <w:r>
        <w:rPr>
          <w:rFonts w:hint="eastAsia" w:ascii="宋体" w:hAnsi="宋体" w:eastAsia="宋体" w:cs="宋体"/>
          <w:spacing w:val="-10"/>
          <w:sz w:val="24"/>
          <w:szCs w:val="24"/>
          <w:lang w:val="en-US" w:eastAsia="zh-CN"/>
        </w:rPr>
        <w:t>工业机器人</w:t>
      </w:r>
      <w:r>
        <w:rPr>
          <w:rFonts w:hint="eastAsia" w:ascii="宋体" w:hAnsi="宋体" w:eastAsia="宋体" w:cs="宋体"/>
          <w:spacing w:val="-10"/>
          <w:sz w:val="24"/>
          <w:szCs w:val="24"/>
        </w:rPr>
        <w:t>和人机界面程序。</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rPr>
      </w:pPr>
      <w:r>
        <w:rPr>
          <w:rFonts w:hint="eastAsia" w:ascii="宋体" w:hAnsi="宋体" w:eastAsia="宋体" w:cs="宋体"/>
          <w:spacing w:val="-10"/>
          <w:sz w:val="24"/>
          <w:szCs w:val="24"/>
        </w:rPr>
        <w:t>本文件按照电工职业国家职业技能标准（三级）及以上要求，适当吸收世界技能大</w:t>
      </w:r>
      <w:r>
        <w:rPr>
          <w:rFonts w:hint="eastAsia" w:cs="宋体"/>
          <w:spacing w:val="-10"/>
          <w:sz w:val="24"/>
          <w:szCs w:val="24"/>
          <w:lang w:val="en-US" w:eastAsia="zh-CN"/>
        </w:rPr>
        <w:t>赛</w:t>
      </w:r>
      <w:r>
        <w:rPr>
          <w:rFonts w:hint="eastAsia" w:ascii="宋体" w:hAnsi="宋体" w:eastAsia="宋体" w:cs="宋体"/>
          <w:spacing w:val="-10"/>
          <w:sz w:val="24"/>
          <w:szCs w:val="24"/>
        </w:rPr>
        <w:t>、全国职业技</w:t>
      </w:r>
      <w:r>
        <w:rPr>
          <w:rFonts w:hint="eastAsia" w:cs="宋体"/>
          <w:spacing w:val="-10"/>
          <w:sz w:val="24"/>
          <w:szCs w:val="24"/>
          <w:lang w:eastAsia="zh-CN"/>
        </w:rPr>
        <w:t>能大</w:t>
      </w:r>
      <w:r>
        <w:rPr>
          <w:rFonts w:hint="eastAsia" w:ascii="宋体" w:hAnsi="宋体" w:eastAsia="宋体" w:cs="宋体"/>
          <w:spacing w:val="-10"/>
          <w:sz w:val="24"/>
          <w:szCs w:val="24"/>
          <w:lang w:val="en-US" w:eastAsia="zh-CN"/>
        </w:rPr>
        <w:t>赛</w:t>
      </w:r>
      <w:r>
        <w:rPr>
          <w:rFonts w:hint="eastAsia" w:cs="宋体"/>
          <w:spacing w:val="-10"/>
          <w:sz w:val="24"/>
          <w:szCs w:val="24"/>
          <w:lang w:val="en-US" w:eastAsia="zh-CN"/>
        </w:rPr>
        <w:t>和山西省职业技能大赛</w:t>
      </w:r>
      <w:r>
        <w:rPr>
          <w:rFonts w:hint="eastAsia" w:ascii="宋体" w:hAnsi="宋体" w:eastAsia="宋体" w:cs="宋体"/>
          <w:spacing w:val="-10"/>
          <w:sz w:val="24"/>
          <w:szCs w:val="24"/>
        </w:rPr>
        <w:t>相关技术要求编制，含项目技术描述、试题与评判标准、场地设施设备安排、健康安全要求等内容。未尽事宜，将在补充通知或</w:t>
      </w:r>
      <w:r>
        <w:rPr>
          <w:rFonts w:hint="eastAsia" w:cs="宋体"/>
          <w:spacing w:val="-10"/>
          <w:sz w:val="24"/>
          <w:szCs w:val="24"/>
          <w:lang w:val="en-US" w:eastAsia="zh-CN"/>
        </w:rPr>
        <w:t>赛</w:t>
      </w:r>
      <w:r>
        <w:rPr>
          <w:rFonts w:hint="eastAsia" w:ascii="宋体" w:hAnsi="宋体" w:eastAsia="宋体" w:cs="宋体"/>
          <w:spacing w:val="-10"/>
          <w:sz w:val="24"/>
          <w:szCs w:val="24"/>
        </w:rPr>
        <w:t>前项目技术说明时予以说明。</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jc w:val="both"/>
        <w:textAlignment w:val="auto"/>
        <w:rPr>
          <w:rFonts w:hint="eastAsia" w:ascii="宋体" w:hAnsi="宋体" w:eastAsia="宋体" w:cs="宋体"/>
          <w:b/>
          <w:bCs/>
          <w:spacing w:val="-14"/>
          <w:sz w:val="24"/>
          <w:szCs w:val="24"/>
        </w:rPr>
      </w:pPr>
      <w:bookmarkStart w:id="6" w:name="（二）基本知识与能力要求"/>
      <w:bookmarkEnd w:id="6"/>
      <w:bookmarkStart w:id="7" w:name="_bookmark2"/>
      <w:bookmarkEnd w:id="7"/>
      <w:bookmarkStart w:id="8" w:name="_Toc7597"/>
      <w:r>
        <w:rPr>
          <w:rFonts w:hint="eastAsia" w:ascii="宋体" w:hAnsi="宋体" w:eastAsia="宋体" w:cs="宋体"/>
          <w:b/>
          <w:bCs/>
          <w:spacing w:val="-14"/>
          <w:sz w:val="24"/>
          <w:szCs w:val="24"/>
        </w:rPr>
        <w:t>（二）基本知识与能力要求</w:t>
      </w:r>
      <w:bookmarkEnd w:id="8"/>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竞</w:t>
      </w:r>
      <w:r>
        <w:rPr>
          <w:rFonts w:hint="eastAsia" w:ascii="宋体" w:hAnsi="宋体" w:eastAsia="宋体" w:cs="宋体"/>
          <w:spacing w:val="-10"/>
          <w:sz w:val="24"/>
          <w:szCs w:val="24"/>
          <w:lang w:val="en-US" w:eastAsia="zh-CN"/>
        </w:rPr>
        <w:drawing>
          <wp:inline distT="0" distB="0" distL="0" distR="0">
            <wp:extent cx="126365" cy="120015"/>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126999" cy="120649"/>
                    </a:xfrm>
                    <a:prstGeom prst="rect">
                      <a:avLst/>
                    </a:prstGeom>
                  </pic:spPr>
                </pic:pic>
              </a:graphicData>
            </a:graphic>
          </wp:inline>
        </w:drawing>
      </w:r>
      <w:r>
        <w:rPr>
          <w:rFonts w:hint="eastAsia" w:ascii="宋体" w:hAnsi="宋体" w:eastAsia="宋体" w:cs="宋体"/>
          <w:spacing w:val="-10"/>
          <w:sz w:val="24"/>
          <w:szCs w:val="24"/>
          <w:lang w:val="en-US" w:eastAsia="zh-CN"/>
        </w:rPr>
        <w:t>以实际操作技能为主。全面考查参赛选手的职业综合素质和技术技能水平，选手能力要求包括：职业素养、机电一体化系统设计与开发、机电一体化系统安装与维护、机电一体化设备编程与调试六部分，具体内容及要求</w:t>
      </w:r>
      <w:r>
        <w:rPr>
          <w:rFonts w:hint="eastAsia" w:cs="宋体"/>
          <w:spacing w:val="-10"/>
          <w:sz w:val="24"/>
          <w:szCs w:val="24"/>
          <w:lang w:val="en-US" w:eastAsia="zh-CN"/>
        </w:rPr>
        <w:t>详</w:t>
      </w:r>
      <w:r>
        <w:rPr>
          <w:rFonts w:hint="eastAsia" w:ascii="宋体" w:hAnsi="宋体" w:eastAsia="宋体" w:cs="宋体"/>
          <w:spacing w:val="-10"/>
          <w:sz w:val="24"/>
          <w:szCs w:val="24"/>
          <w:lang w:val="en-US" w:eastAsia="zh-CN"/>
        </w:rPr>
        <w:t>见表1。</w:t>
      </w:r>
    </w:p>
    <w:p>
      <w:pPr>
        <w:spacing w:before="0" w:after="22" w:line="269" w:lineRule="exact"/>
        <w:ind w:left="4190" w:right="0" w:firstLine="0"/>
        <w:jc w:val="both"/>
        <w:rPr>
          <w:sz w:val="21"/>
          <w:szCs w:val="21"/>
        </w:rPr>
      </w:pPr>
      <w:r>
        <w:rPr>
          <w:b/>
          <w:bCs/>
          <w:sz w:val="21"/>
          <w:szCs w:val="21"/>
        </w:rPr>
        <w:t>表1</w:t>
      </w:r>
      <w:r>
        <w:rPr>
          <w:b/>
          <w:bCs/>
          <w:spacing w:val="-5"/>
          <w:sz w:val="21"/>
          <w:szCs w:val="21"/>
        </w:rPr>
        <w:t xml:space="preserve"> </w:t>
      </w:r>
      <w:r>
        <w:rPr>
          <w:rFonts w:hint="eastAsia"/>
          <w:b/>
          <w:bCs/>
          <w:spacing w:val="-5"/>
          <w:sz w:val="21"/>
          <w:szCs w:val="21"/>
          <w:lang w:val="en-US" w:eastAsia="zh-CN"/>
        </w:rPr>
        <w:t xml:space="preserve"> </w:t>
      </w:r>
      <w:r>
        <w:rPr>
          <w:b/>
          <w:bCs/>
          <w:spacing w:val="-5"/>
          <w:sz w:val="21"/>
          <w:szCs w:val="21"/>
        </w:rPr>
        <w:t>选手</w:t>
      </w:r>
      <w:r>
        <w:rPr>
          <w:rFonts w:hint="eastAsia"/>
          <w:b/>
          <w:bCs/>
          <w:spacing w:val="-5"/>
          <w:sz w:val="21"/>
          <w:szCs w:val="21"/>
          <w:lang w:val="en-US" w:eastAsia="zh-CN"/>
        </w:rPr>
        <w:t>基本</w:t>
      </w:r>
      <w:r>
        <w:rPr>
          <w:b/>
          <w:bCs/>
          <w:spacing w:val="-5"/>
          <w:sz w:val="21"/>
          <w:szCs w:val="21"/>
        </w:rPr>
        <w:t>要求</w:t>
      </w:r>
    </w:p>
    <w:tbl>
      <w:tblPr>
        <w:tblStyle w:val="10"/>
        <w:tblW w:w="964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8"/>
        <w:gridCol w:w="7082"/>
        <w:gridCol w:w="1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8290" w:type="dxa"/>
            <w:gridSpan w:val="2"/>
            <w:vAlign w:val="center"/>
          </w:tcPr>
          <w:p>
            <w:pPr>
              <w:pStyle w:val="14"/>
              <w:spacing w:before="177"/>
              <w:ind w:left="12"/>
              <w:jc w:val="center"/>
              <w:rPr>
                <w:b/>
                <w:bCs/>
                <w:sz w:val="21"/>
              </w:rPr>
            </w:pPr>
            <w:r>
              <w:rPr>
                <w:b/>
                <w:bCs/>
                <w:spacing w:val="-8"/>
                <w:sz w:val="21"/>
              </w:rPr>
              <w:t>相关要求</w:t>
            </w:r>
          </w:p>
        </w:tc>
        <w:tc>
          <w:tcPr>
            <w:tcW w:w="1358" w:type="dxa"/>
            <w:vAlign w:val="center"/>
          </w:tcPr>
          <w:p>
            <w:pPr>
              <w:pStyle w:val="14"/>
              <w:spacing w:before="21"/>
              <w:ind w:left="18" w:right="9"/>
              <w:jc w:val="center"/>
              <w:rPr>
                <w:b/>
                <w:bCs/>
                <w:sz w:val="21"/>
              </w:rPr>
            </w:pPr>
            <w:r>
              <w:rPr>
                <w:b/>
                <w:bCs/>
                <w:spacing w:val="-8"/>
                <w:sz w:val="21"/>
              </w:rPr>
              <w:t>权重比例</w:t>
            </w:r>
            <w:r>
              <w:rPr>
                <w:rFonts w:hint="eastAsia"/>
                <w:b/>
                <w:bCs/>
                <w:spacing w:val="-8"/>
                <w:sz w:val="21"/>
                <w:lang w:eastAsia="zh-CN"/>
              </w:rPr>
              <w:t>（</w:t>
            </w:r>
            <w:r>
              <w:rPr>
                <w:b/>
                <w:bCs/>
                <w:spacing w:val="-5"/>
                <w:sz w:val="21"/>
              </w:rPr>
              <w:t>%</w:t>
            </w:r>
            <w:r>
              <w:rPr>
                <w:rFonts w:hint="eastAsia"/>
                <w:b/>
                <w:bCs/>
                <w:spacing w:val="-5"/>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1208" w:type="dxa"/>
            <w:vAlign w:val="center"/>
          </w:tcPr>
          <w:p>
            <w:pPr>
              <w:pStyle w:val="14"/>
              <w:spacing w:line="278" w:lineRule="auto"/>
              <w:ind w:left="223" w:right="29" w:hanging="106"/>
              <w:rPr>
                <w:rFonts w:hint="eastAsia" w:ascii="宋体" w:hAnsi="宋体" w:eastAsia="宋体" w:cs="宋体"/>
                <w:sz w:val="21"/>
              </w:rPr>
            </w:pPr>
            <w:r>
              <w:rPr>
                <w:rFonts w:hint="eastAsia" w:ascii="宋体" w:hAnsi="宋体" w:eastAsia="宋体" w:cs="宋体"/>
                <w:spacing w:val="-2"/>
                <w:sz w:val="21"/>
              </w:rPr>
              <w:t>职业素养与</w:t>
            </w:r>
            <w:r>
              <w:rPr>
                <w:rFonts w:hint="eastAsia" w:ascii="宋体" w:hAnsi="宋体" w:eastAsia="宋体" w:cs="宋体"/>
                <w:spacing w:val="-4"/>
                <w:sz w:val="21"/>
              </w:rPr>
              <w:t>安全意识</w:t>
            </w:r>
          </w:p>
        </w:tc>
        <w:tc>
          <w:tcPr>
            <w:tcW w:w="7082" w:type="dxa"/>
            <w:vAlign w:val="center"/>
          </w:tcPr>
          <w:p>
            <w:pPr>
              <w:pStyle w:val="14"/>
              <w:spacing w:before="208"/>
              <w:ind w:left="141"/>
              <w:rPr>
                <w:rFonts w:hint="eastAsia" w:ascii="宋体" w:hAnsi="宋体" w:eastAsia="宋体" w:cs="宋体"/>
                <w:sz w:val="21"/>
                <w:szCs w:val="21"/>
              </w:rPr>
            </w:pPr>
            <w:r>
              <w:rPr>
                <w:rFonts w:hint="eastAsia" w:cs="宋体"/>
                <w:spacing w:val="-6"/>
                <w:sz w:val="21"/>
                <w:szCs w:val="21"/>
                <w:lang w:eastAsia="zh-CN"/>
              </w:rPr>
              <w:t>1.</w:t>
            </w:r>
            <w:r>
              <w:rPr>
                <w:rFonts w:hint="eastAsia" w:ascii="宋体" w:hAnsi="宋体" w:eastAsia="宋体" w:cs="宋体"/>
                <w:spacing w:val="-7"/>
                <w:sz w:val="21"/>
                <w:szCs w:val="21"/>
              </w:rPr>
              <w:t>工作组织和管理</w:t>
            </w:r>
          </w:p>
          <w:p>
            <w:pPr>
              <w:pStyle w:val="14"/>
              <w:numPr>
                <w:ilvl w:val="0"/>
                <w:numId w:val="1"/>
              </w:numPr>
              <w:tabs>
                <w:tab w:val="left" w:pos="655"/>
              </w:tabs>
              <w:spacing w:before="43" w:after="0" w:line="240" w:lineRule="auto"/>
              <w:ind w:left="655" w:right="0" w:hanging="514"/>
              <w:jc w:val="left"/>
              <w:rPr>
                <w:rFonts w:hint="eastAsia" w:ascii="宋体" w:hAnsi="宋体" w:eastAsia="宋体" w:cs="宋体"/>
                <w:sz w:val="21"/>
                <w:szCs w:val="21"/>
              </w:rPr>
            </w:pPr>
            <w:r>
              <w:rPr>
                <w:rFonts w:hint="eastAsia" w:ascii="宋体" w:hAnsi="宋体" w:eastAsia="宋体" w:cs="宋体"/>
                <w:spacing w:val="-7"/>
                <w:sz w:val="21"/>
                <w:szCs w:val="21"/>
              </w:rPr>
              <w:t>制定并遵守健康、安全和环境标准、规则和法规；</w:t>
            </w:r>
          </w:p>
          <w:p>
            <w:pPr>
              <w:pStyle w:val="14"/>
              <w:numPr>
                <w:ilvl w:val="0"/>
                <w:numId w:val="1"/>
              </w:numPr>
              <w:tabs>
                <w:tab w:val="left" w:pos="655"/>
              </w:tabs>
              <w:spacing w:before="43" w:after="0" w:line="240" w:lineRule="auto"/>
              <w:ind w:left="655" w:right="0" w:hanging="514"/>
              <w:jc w:val="left"/>
              <w:rPr>
                <w:rFonts w:hint="eastAsia" w:ascii="宋体" w:hAnsi="宋体" w:eastAsia="宋体" w:cs="宋体"/>
                <w:sz w:val="21"/>
                <w:szCs w:val="21"/>
              </w:rPr>
            </w:pPr>
            <w:r>
              <w:rPr>
                <w:rFonts w:hint="eastAsia" w:ascii="宋体" w:hAnsi="宋体" w:eastAsia="宋体" w:cs="宋体"/>
                <w:spacing w:val="-7"/>
                <w:sz w:val="21"/>
                <w:szCs w:val="21"/>
              </w:rPr>
              <w:t>严格遵守安全用电工作的原则、电气安全程序</w:t>
            </w:r>
            <w:r>
              <w:rPr>
                <w:rFonts w:hint="eastAsia" w:cs="宋体"/>
                <w:spacing w:val="-7"/>
                <w:sz w:val="21"/>
                <w:szCs w:val="21"/>
                <w:lang w:eastAsia="zh-CN"/>
              </w:rPr>
              <w:t>；</w:t>
            </w:r>
          </w:p>
          <w:p>
            <w:pPr>
              <w:pStyle w:val="14"/>
              <w:numPr>
                <w:ilvl w:val="0"/>
                <w:numId w:val="1"/>
              </w:numPr>
              <w:tabs>
                <w:tab w:val="left" w:pos="655"/>
              </w:tabs>
              <w:spacing w:before="43" w:after="0" w:line="240" w:lineRule="auto"/>
              <w:ind w:left="655" w:right="0" w:hanging="514"/>
              <w:jc w:val="left"/>
              <w:rPr>
                <w:rFonts w:hint="eastAsia" w:ascii="宋体" w:hAnsi="宋体" w:eastAsia="宋体" w:cs="宋体"/>
                <w:sz w:val="21"/>
                <w:szCs w:val="21"/>
              </w:rPr>
            </w:pPr>
            <w:r>
              <w:rPr>
                <w:rFonts w:hint="eastAsia" w:ascii="宋体" w:hAnsi="宋体" w:eastAsia="宋体" w:cs="宋体"/>
                <w:spacing w:val="-7"/>
                <w:sz w:val="21"/>
                <w:szCs w:val="21"/>
              </w:rPr>
              <w:t>布置并维护安全、整洁和高效的工作区域；</w:t>
            </w:r>
          </w:p>
          <w:p>
            <w:pPr>
              <w:pStyle w:val="14"/>
              <w:numPr>
                <w:ilvl w:val="0"/>
                <w:numId w:val="1"/>
              </w:numPr>
              <w:tabs>
                <w:tab w:val="left" w:pos="655"/>
              </w:tabs>
              <w:spacing w:before="42" w:after="0" w:line="278" w:lineRule="auto"/>
              <w:ind w:left="141" w:right="1665" w:firstLine="0"/>
              <w:jc w:val="left"/>
              <w:rPr>
                <w:rFonts w:hint="eastAsia" w:ascii="宋体" w:hAnsi="宋体" w:eastAsia="宋体" w:cs="宋体"/>
                <w:sz w:val="21"/>
                <w:szCs w:val="21"/>
              </w:rPr>
            </w:pPr>
            <w:r>
              <w:rPr>
                <w:rFonts w:hint="eastAsia" w:ascii="宋体" w:hAnsi="宋体" w:eastAsia="宋体" w:cs="宋体"/>
                <w:spacing w:val="-6"/>
                <w:sz w:val="21"/>
                <w:szCs w:val="21"/>
              </w:rPr>
              <w:t>合理安排工作以达到效率最大化和干扰最小化</w:t>
            </w:r>
            <w:r>
              <w:rPr>
                <w:rFonts w:hint="eastAsia" w:cs="宋体"/>
                <w:spacing w:val="-6"/>
                <w:sz w:val="21"/>
                <w:szCs w:val="21"/>
                <w:lang w:eastAsia="zh-CN"/>
              </w:rPr>
              <w:t>。</w:t>
            </w:r>
          </w:p>
          <w:p>
            <w:pPr>
              <w:pStyle w:val="14"/>
              <w:numPr>
                <w:ilvl w:val="0"/>
                <w:numId w:val="0"/>
              </w:numPr>
              <w:tabs>
                <w:tab w:val="left" w:pos="655"/>
              </w:tabs>
              <w:spacing w:before="42" w:after="0" w:line="278" w:lineRule="auto"/>
              <w:ind w:right="1665" w:rightChars="0"/>
              <w:jc w:val="left"/>
              <w:rPr>
                <w:rFonts w:hint="eastAsia" w:ascii="宋体" w:hAnsi="宋体" w:eastAsia="宋体" w:cs="宋体"/>
                <w:sz w:val="21"/>
                <w:szCs w:val="21"/>
              </w:rPr>
            </w:pPr>
            <w:r>
              <w:rPr>
                <w:rFonts w:hint="eastAsia" w:ascii="宋体" w:hAnsi="宋体" w:eastAsia="宋体" w:cs="宋体"/>
                <w:spacing w:val="-6"/>
                <w:sz w:val="21"/>
                <w:szCs w:val="21"/>
              </w:rPr>
              <w:t xml:space="preserve"> </w:t>
            </w:r>
            <w:r>
              <w:rPr>
                <w:rFonts w:hint="eastAsia" w:cs="宋体"/>
                <w:spacing w:val="-6"/>
                <w:sz w:val="21"/>
                <w:szCs w:val="21"/>
                <w:lang w:eastAsia="zh-CN"/>
              </w:rPr>
              <w:t>2.</w:t>
            </w:r>
            <w:r>
              <w:rPr>
                <w:rFonts w:hint="eastAsia" w:ascii="宋体" w:hAnsi="宋体" w:eastAsia="宋体" w:cs="宋体"/>
                <w:spacing w:val="-2"/>
                <w:sz w:val="21"/>
                <w:szCs w:val="21"/>
              </w:rPr>
              <w:t>交流与人际沟通</w:t>
            </w:r>
          </w:p>
          <w:p>
            <w:pPr>
              <w:pStyle w:val="14"/>
              <w:numPr>
                <w:ilvl w:val="0"/>
                <w:numId w:val="2"/>
              </w:numPr>
              <w:tabs>
                <w:tab w:val="left" w:pos="655"/>
              </w:tabs>
              <w:spacing w:before="0" w:after="0" w:line="269" w:lineRule="exact"/>
              <w:ind w:left="655" w:right="0" w:hanging="514"/>
              <w:jc w:val="left"/>
              <w:rPr>
                <w:rFonts w:hint="eastAsia" w:ascii="宋体" w:hAnsi="宋体" w:eastAsia="宋体" w:cs="宋体"/>
                <w:sz w:val="21"/>
                <w:szCs w:val="21"/>
              </w:rPr>
            </w:pPr>
            <w:r>
              <w:rPr>
                <w:rFonts w:hint="eastAsia" w:ascii="宋体" w:hAnsi="宋体" w:eastAsia="宋体" w:cs="宋体"/>
                <w:spacing w:val="-7"/>
                <w:sz w:val="21"/>
                <w:szCs w:val="21"/>
              </w:rPr>
              <w:t>阅读、理解和提取各种格式文件中的技术数据和指令；</w:t>
            </w:r>
          </w:p>
          <w:p>
            <w:pPr>
              <w:pStyle w:val="14"/>
              <w:numPr>
                <w:ilvl w:val="0"/>
                <w:numId w:val="2"/>
              </w:numPr>
              <w:tabs>
                <w:tab w:val="left" w:pos="655"/>
              </w:tabs>
              <w:spacing w:before="43" w:after="0" w:line="240" w:lineRule="auto"/>
              <w:ind w:left="655" w:right="0" w:hanging="514"/>
              <w:jc w:val="left"/>
              <w:rPr>
                <w:rFonts w:hint="eastAsia" w:ascii="宋体" w:hAnsi="宋体" w:eastAsia="宋体" w:cs="宋体"/>
                <w:sz w:val="21"/>
                <w:szCs w:val="21"/>
              </w:rPr>
            </w:pPr>
            <w:r>
              <w:rPr>
                <w:rFonts w:hint="eastAsia" w:ascii="宋体" w:hAnsi="宋体" w:eastAsia="宋体" w:cs="宋体"/>
                <w:spacing w:val="-7"/>
                <w:sz w:val="21"/>
                <w:szCs w:val="21"/>
              </w:rPr>
              <w:t>通过口头、书面和电子手段达到明确有效的沟通；</w:t>
            </w:r>
          </w:p>
          <w:p>
            <w:pPr>
              <w:pStyle w:val="14"/>
              <w:numPr>
                <w:ilvl w:val="0"/>
                <w:numId w:val="2"/>
              </w:numPr>
              <w:tabs>
                <w:tab w:val="left" w:pos="655"/>
              </w:tabs>
              <w:spacing w:before="43" w:after="0" w:line="240" w:lineRule="auto"/>
              <w:ind w:left="655" w:right="0" w:hanging="514"/>
              <w:jc w:val="left"/>
              <w:rPr>
                <w:rFonts w:hint="eastAsia" w:ascii="宋体" w:hAnsi="宋体" w:eastAsia="宋体" w:cs="宋体"/>
                <w:sz w:val="21"/>
                <w:szCs w:val="21"/>
              </w:rPr>
            </w:pPr>
            <w:r>
              <w:rPr>
                <w:rFonts w:hint="eastAsia" w:ascii="宋体" w:hAnsi="宋体" w:eastAsia="宋体" w:cs="宋体"/>
                <w:spacing w:val="-7"/>
                <w:sz w:val="21"/>
                <w:szCs w:val="21"/>
              </w:rPr>
              <w:t>与他人讨论复杂的技术原理和应用技术；</w:t>
            </w:r>
          </w:p>
          <w:p>
            <w:pPr>
              <w:pStyle w:val="14"/>
              <w:numPr>
                <w:ilvl w:val="0"/>
                <w:numId w:val="2"/>
              </w:numPr>
              <w:tabs>
                <w:tab w:val="left" w:pos="655"/>
              </w:tabs>
              <w:spacing w:before="43" w:after="0" w:line="240" w:lineRule="auto"/>
              <w:ind w:left="655" w:right="0" w:hanging="514"/>
              <w:jc w:val="left"/>
              <w:rPr>
                <w:rFonts w:hint="eastAsia" w:ascii="宋体" w:hAnsi="宋体" w:eastAsia="宋体" w:cs="宋体"/>
                <w:sz w:val="21"/>
              </w:rPr>
            </w:pPr>
            <w:r>
              <w:rPr>
                <w:rFonts w:hint="eastAsia" w:ascii="宋体" w:hAnsi="宋体" w:eastAsia="宋体" w:cs="宋体"/>
                <w:spacing w:val="-7"/>
                <w:sz w:val="21"/>
                <w:szCs w:val="21"/>
              </w:rPr>
              <w:t>根据用户要求收集信息并对用户需求做出回应</w:t>
            </w:r>
            <w:r>
              <w:rPr>
                <w:rFonts w:hint="eastAsia" w:cs="宋体"/>
                <w:spacing w:val="-7"/>
                <w:sz w:val="21"/>
                <w:szCs w:val="21"/>
                <w:lang w:eastAsia="zh-CN"/>
              </w:rPr>
              <w:t>。</w:t>
            </w:r>
          </w:p>
        </w:tc>
        <w:tc>
          <w:tcPr>
            <w:tcW w:w="1358" w:type="dxa"/>
            <w:vAlign w:val="center"/>
          </w:tcPr>
          <w:p>
            <w:pPr>
              <w:pStyle w:val="14"/>
              <w:ind w:left="18" w:right="10"/>
              <w:jc w:val="center"/>
              <w:rPr>
                <w:rFonts w:hint="eastAsia" w:ascii="宋体" w:hAnsi="宋体" w:eastAsia="宋体" w:cs="宋体"/>
                <w:sz w:val="21"/>
              </w:rPr>
            </w:pPr>
            <w:r>
              <w:rPr>
                <w:rFonts w:hint="eastAsia" w:ascii="宋体" w:hAnsi="宋体" w:eastAsia="宋体" w:cs="宋体"/>
                <w:spacing w:val="-5"/>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14" w:hRule="atLeast"/>
          <w:jc w:val="center"/>
        </w:trPr>
        <w:tc>
          <w:tcPr>
            <w:tcW w:w="1208" w:type="dxa"/>
            <w:vAlign w:val="center"/>
          </w:tcPr>
          <w:p>
            <w:pPr>
              <w:pStyle w:val="14"/>
              <w:spacing w:line="278" w:lineRule="auto"/>
              <w:ind w:left="223" w:right="29" w:hanging="106"/>
              <w:rPr>
                <w:rFonts w:hint="eastAsia" w:ascii="宋体" w:hAnsi="宋体" w:eastAsia="宋体" w:cs="宋体"/>
                <w:sz w:val="21"/>
                <w:szCs w:val="21"/>
              </w:rPr>
            </w:pPr>
            <w:r>
              <w:rPr>
                <w:rFonts w:hint="eastAsia" w:ascii="宋体" w:hAnsi="宋体" w:eastAsia="宋体" w:cs="宋体"/>
                <w:spacing w:val="-2"/>
                <w:sz w:val="21"/>
                <w:szCs w:val="21"/>
              </w:rPr>
              <w:t>机电一体化系统设计开发</w:t>
            </w:r>
          </w:p>
        </w:tc>
        <w:tc>
          <w:tcPr>
            <w:tcW w:w="7082" w:type="dxa"/>
            <w:vAlign w:val="center"/>
          </w:tcPr>
          <w:p>
            <w:pPr>
              <w:pStyle w:val="14"/>
              <w:numPr>
                <w:ilvl w:val="0"/>
                <w:numId w:val="3"/>
              </w:numPr>
              <w:tabs>
                <w:tab w:val="left" w:pos="640"/>
              </w:tabs>
              <w:spacing w:before="0" w:after="0" w:line="240" w:lineRule="auto"/>
              <w:ind w:left="640" w:right="0" w:hanging="514"/>
              <w:jc w:val="left"/>
              <w:rPr>
                <w:rFonts w:hint="eastAsia" w:ascii="宋体" w:hAnsi="宋体" w:eastAsia="宋体" w:cs="宋体"/>
                <w:sz w:val="21"/>
                <w:szCs w:val="21"/>
              </w:rPr>
            </w:pPr>
            <w:r>
              <w:rPr>
                <w:rFonts w:hint="eastAsia" w:ascii="宋体" w:hAnsi="宋体" w:eastAsia="宋体" w:cs="宋体"/>
                <w:spacing w:val="-7"/>
                <w:sz w:val="21"/>
                <w:szCs w:val="21"/>
              </w:rPr>
              <w:t>根据既定要求设计机电一体化系统；</w:t>
            </w:r>
          </w:p>
          <w:p>
            <w:pPr>
              <w:pStyle w:val="14"/>
              <w:numPr>
                <w:ilvl w:val="0"/>
                <w:numId w:val="3"/>
              </w:numPr>
              <w:tabs>
                <w:tab w:val="left" w:pos="640"/>
              </w:tabs>
              <w:spacing w:before="43" w:after="0" w:line="240" w:lineRule="auto"/>
              <w:ind w:left="640" w:right="0" w:hanging="514"/>
              <w:jc w:val="left"/>
              <w:rPr>
                <w:rFonts w:hint="eastAsia" w:ascii="宋体" w:hAnsi="宋体" w:eastAsia="宋体" w:cs="宋体"/>
                <w:sz w:val="21"/>
                <w:szCs w:val="21"/>
              </w:rPr>
            </w:pPr>
            <w:r>
              <w:rPr>
                <w:rFonts w:hint="eastAsia" w:ascii="宋体" w:hAnsi="宋体" w:eastAsia="宋体" w:cs="宋体"/>
                <w:spacing w:val="-7"/>
                <w:sz w:val="21"/>
                <w:szCs w:val="21"/>
              </w:rPr>
              <w:t>根据既定要求设计气动</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液压系统；</w:t>
            </w:r>
          </w:p>
          <w:p>
            <w:pPr>
              <w:pStyle w:val="14"/>
              <w:numPr>
                <w:ilvl w:val="0"/>
                <w:numId w:val="3"/>
              </w:numPr>
              <w:tabs>
                <w:tab w:val="left" w:pos="640"/>
              </w:tabs>
              <w:spacing w:before="43" w:after="0" w:line="240" w:lineRule="auto"/>
              <w:ind w:left="640" w:right="0" w:hanging="514"/>
              <w:jc w:val="left"/>
              <w:rPr>
                <w:rFonts w:hint="eastAsia" w:ascii="宋体" w:hAnsi="宋体" w:eastAsia="宋体" w:cs="宋体"/>
                <w:sz w:val="21"/>
                <w:szCs w:val="21"/>
              </w:rPr>
            </w:pPr>
            <w:r>
              <w:rPr>
                <w:rFonts w:hint="eastAsia" w:ascii="宋体" w:hAnsi="宋体" w:eastAsia="宋体" w:cs="宋体"/>
                <w:spacing w:val="-6"/>
                <w:sz w:val="21"/>
                <w:szCs w:val="21"/>
              </w:rPr>
              <w:t>根据控制要求设计</w:t>
            </w:r>
            <w:r>
              <w:rPr>
                <w:rFonts w:hint="eastAsia" w:cs="宋体"/>
                <w:spacing w:val="-6"/>
                <w:sz w:val="21"/>
                <w:szCs w:val="21"/>
                <w:lang w:eastAsia="zh-CN"/>
              </w:rPr>
              <w:t>电气控制系统</w:t>
            </w:r>
            <w:r>
              <w:rPr>
                <w:rFonts w:hint="eastAsia" w:ascii="宋体" w:hAnsi="宋体" w:eastAsia="宋体" w:cs="宋体"/>
                <w:spacing w:val="-6"/>
                <w:sz w:val="21"/>
                <w:szCs w:val="21"/>
              </w:rPr>
              <w:t>，并对控制器的I/O</w:t>
            </w:r>
            <w:r>
              <w:rPr>
                <w:rFonts w:hint="eastAsia" w:ascii="宋体" w:hAnsi="宋体" w:eastAsia="宋体" w:cs="宋体"/>
                <w:spacing w:val="-7"/>
                <w:sz w:val="21"/>
                <w:szCs w:val="21"/>
              </w:rPr>
              <w:t>进行分配；</w:t>
            </w:r>
          </w:p>
          <w:p>
            <w:pPr>
              <w:pStyle w:val="14"/>
              <w:numPr>
                <w:ilvl w:val="0"/>
                <w:numId w:val="3"/>
              </w:numPr>
              <w:tabs>
                <w:tab w:val="left" w:pos="640"/>
              </w:tabs>
              <w:spacing w:before="43" w:after="0" w:line="240" w:lineRule="auto"/>
              <w:ind w:left="640" w:right="0" w:hanging="514"/>
              <w:jc w:val="left"/>
              <w:rPr>
                <w:rFonts w:hint="eastAsia" w:ascii="宋体" w:hAnsi="宋体" w:eastAsia="宋体" w:cs="宋体"/>
                <w:sz w:val="21"/>
                <w:szCs w:val="21"/>
              </w:rPr>
            </w:pPr>
            <w:r>
              <w:rPr>
                <w:rFonts w:hint="eastAsia" w:ascii="宋体" w:hAnsi="宋体" w:eastAsia="宋体" w:cs="宋体"/>
                <w:spacing w:val="-7"/>
                <w:sz w:val="21"/>
                <w:szCs w:val="21"/>
              </w:rPr>
              <w:t>根据既定要求对机电系统进行优化与调整。</w:t>
            </w:r>
          </w:p>
        </w:tc>
        <w:tc>
          <w:tcPr>
            <w:tcW w:w="1358" w:type="dxa"/>
            <w:vAlign w:val="center"/>
          </w:tcPr>
          <w:p>
            <w:pPr>
              <w:pStyle w:val="14"/>
              <w:ind w:left="18" w:right="10"/>
              <w:jc w:val="center"/>
              <w:rPr>
                <w:rFonts w:hint="eastAsia" w:ascii="宋体" w:hAnsi="宋体" w:eastAsia="宋体" w:cs="宋体"/>
                <w:sz w:val="21"/>
                <w:szCs w:val="21"/>
              </w:rPr>
            </w:pPr>
            <w:r>
              <w:rPr>
                <w:rFonts w:hint="eastAsia" w:ascii="宋体" w:hAnsi="宋体" w:eastAsia="宋体" w:cs="宋体"/>
                <w:spacing w:val="-5"/>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4" w:hRule="atLeast"/>
          <w:jc w:val="center"/>
        </w:trPr>
        <w:tc>
          <w:tcPr>
            <w:tcW w:w="1208" w:type="dxa"/>
            <w:vAlign w:val="center"/>
          </w:tcPr>
          <w:p>
            <w:pPr>
              <w:pStyle w:val="14"/>
              <w:spacing w:before="237" w:line="278" w:lineRule="auto"/>
              <w:ind w:left="117" w:right="29"/>
              <w:jc w:val="center"/>
              <w:rPr>
                <w:rFonts w:hint="eastAsia" w:ascii="宋体" w:hAnsi="宋体" w:eastAsia="宋体" w:cs="宋体"/>
                <w:sz w:val="21"/>
                <w:szCs w:val="21"/>
              </w:rPr>
            </w:pPr>
            <w:r>
              <w:rPr>
                <w:rFonts w:hint="eastAsia" w:ascii="宋体" w:hAnsi="宋体" w:eastAsia="宋体" w:cs="宋体"/>
                <w:spacing w:val="-2"/>
                <w:sz w:val="21"/>
                <w:szCs w:val="21"/>
              </w:rPr>
              <w:t>机电一体化系统安装</w:t>
            </w:r>
            <w:r>
              <w:rPr>
                <w:rFonts w:hint="eastAsia" w:ascii="宋体" w:hAnsi="宋体" w:eastAsia="宋体" w:cs="宋体"/>
                <w:spacing w:val="-4"/>
                <w:sz w:val="21"/>
                <w:szCs w:val="21"/>
              </w:rPr>
              <w:t>与维护</w:t>
            </w:r>
          </w:p>
        </w:tc>
        <w:tc>
          <w:tcPr>
            <w:tcW w:w="7082" w:type="dxa"/>
            <w:vAlign w:val="center"/>
          </w:tcPr>
          <w:p>
            <w:pPr>
              <w:pStyle w:val="14"/>
              <w:numPr>
                <w:ilvl w:val="0"/>
                <w:numId w:val="4"/>
              </w:numPr>
              <w:tabs>
                <w:tab w:val="left" w:pos="655"/>
              </w:tabs>
              <w:spacing w:before="237" w:after="0" w:line="240" w:lineRule="auto"/>
              <w:ind w:left="655" w:right="0" w:hanging="514"/>
              <w:jc w:val="left"/>
              <w:rPr>
                <w:rFonts w:hint="eastAsia" w:ascii="宋体" w:hAnsi="宋体" w:eastAsia="宋体" w:cs="宋体"/>
                <w:sz w:val="21"/>
                <w:szCs w:val="21"/>
              </w:rPr>
            </w:pPr>
            <w:r>
              <w:rPr>
                <w:rFonts w:hint="eastAsia" w:ascii="宋体" w:hAnsi="宋体" w:eastAsia="宋体" w:cs="宋体"/>
                <w:spacing w:val="-7"/>
                <w:sz w:val="21"/>
                <w:szCs w:val="21"/>
              </w:rPr>
              <w:t>根据机械装配图，完成自动生产线机械部件的维护保养及组装；</w:t>
            </w:r>
          </w:p>
          <w:p>
            <w:pPr>
              <w:pStyle w:val="14"/>
              <w:numPr>
                <w:ilvl w:val="0"/>
                <w:numId w:val="4"/>
              </w:numPr>
              <w:tabs>
                <w:tab w:val="left" w:pos="640"/>
              </w:tabs>
              <w:spacing w:before="43" w:after="0" w:line="240" w:lineRule="auto"/>
              <w:ind w:left="640" w:right="0" w:hanging="514"/>
              <w:jc w:val="left"/>
              <w:rPr>
                <w:rFonts w:hint="eastAsia" w:ascii="宋体" w:hAnsi="宋体" w:eastAsia="宋体" w:cs="宋体"/>
                <w:sz w:val="21"/>
                <w:szCs w:val="21"/>
              </w:rPr>
            </w:pPr>
            <w:r>
              <w:rPr>
                <w:rFonts w:hint="eastAsia" w:ascii="宋体" w:hAnsi="宋体" w:eastAsia="宋体" w:cs="宋体"/>
                <w:spacing w:val="-7"/>
                <w:sz w:val="21"/>
                <w:szCs w:val="21"/>
              </w:rPr>
              <w:t>根据电气设计原理图和接线图，完成系统电路安装与连接；</w:t>
            </w:r>
          </w:p>
          <w:p>
            <w:pPr>
              <w:pStyle w:val="14"/>
              <w:numPr>
                <w:ilvl w:val="0"/>
                <w:numId w:val="4"/>
              </w:numPr>
              <w:tabs>
                <w:tab w:val="left" w:pos="640"/>
              </w:tabs>
              <w:spacing w:before="43" w:after="0" w:line="240" w:lineRule="auto"/>
              <w:ind w:left="640" w:right="0" w:hanging="514"/>
              <w:jc w:val="left"/>
              <w:rPr>
                <w:rFonts w:hint="eastAsia" w:ascii="宋体" w:hAnsi="宋体" w:eastAsia="宋体" w:cs="宋体"/>
                <w:sz w:val="21"/>
                <w:szCs w:val="21"/>
              </w:rPr>
            </w:pPr>
            <w:r>
              <w:rPr>
                <w:rFonts w:hint="eastAsia" w:ascii="宋体" w:hAnsi="宋体" w:eastAsia="宋体" w:cs="宋体"/>
                <w:spacing w:val="-7"/>
                <w:sz w:val="21"/>
                <w:szCs w:val="21"/>
              </w:rPr>
              <w:t>根据气动系统图，完成气动系统的安装与连接。</w:t>
            </w:r>
          </w:p>
        </w:tc>
        <w:tc>
          <w:tcPr>
            <w:tcW w:w="1358" w:type="dxa"/>
            <w:vAlign w:val="center"/>
          </w:tcPr>
          <w:p>
            <w:pPr>
              <w:pStyle w:val="14"/>
              <w:rPr>
                <w:rFonts w:hint="eastAsia" w:ascii="宋体" w:hAnsi="宋体" w:eastAsia="宋体" w:cs="宋体"/>
                <w:sz w:val="21"/>
                <w:szCs w:val="21"/>
              </w:rPr>
            </w:pPr>
          </w:p>
          <w:p>
            <w:pPr>
              <w:pStyle w:val="14"/>
              <w:spacing w:before="11"/>
              <w:rPr>
                <w:rFonts w:hint="eastAsia" w:ascii="宋体" w:hAnsi="宋体" w:eastAsia="宋体" w:cs="宋体"/>
                <w:sz w:val="21"/>
                <w:szCs w:val="21"/>
              </w:rPr>
            </w:pPr>
          </w:p>
          <w:p>
            <w:pPr>
              <w:pStyle w:val="14"/>
              <w:ind w:left="18" w:right="10"/>
              <w:jc w:val="center"/>
              <w:rPr>
                <w:rFonts w:hint="eastAsia" w:ascii="宋体" w:hAnsi="宋体" w:eastAsia="宋体" w:cs="宋体"/>
                <w:sz w:val="21"/>
                <w:szCs w:val="21"/>
              </w:rPr>
            </w:pPr>
            <w:r>
              <w:rPr>
                <w:rFonts w:hint="eastAsia" w:ascii="宋体" w:hAnsi="宋体" w:eastAsia="宋体" w:cs="宋体"/>
                <w:spacing w:val="-5"/>
                <w:sz w:val="21"/>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6" w:hRule="atLeast"/>
          <w:jc w:val="center"/>
        </w:trPr>
        <w:tc>
          <w:tcPr>
            <w:tcW w:w="1208" w:type="dxa"/>
            <w:vAlign w:val="center"/>
          </w:tcPr>
          <w:p>
            <w:pPr>
              <w:pStyle w:val="14"/>
              <w:spacing w:before="237" w:line="278" w:lineRule="auto"/>
              <w:ind w:left="117" w:right="29"/>
              <w:jc w:val="center"/>
              <w:rPr>
                <w:rFonts w:hint="eastAsia" w:ascii="宋体" w:hAnsi="宋体" w:eastAsia="宋体" w:cs="宋体"/>
                <w:spacing w:val="-2"/>
                <w:sz w:val="21"/>
                <w:szCs w:val="21"/>
              </w:rPr>
            </w:pPr>
            <w:r>
              <w:rPr>
                <w:rFonts w:hint="eastAsia" w:ascii="宋体" w:hAnsi="宋体" w:eastAsia="宋体" w:cs="宋体"/>
                <w:spacing w:val="-2"/>
                <w:sz w:val="21"/>
                <w:szCs w:val="21"/>
              </w:rPr>
              <w:t>机电一体化系统编程</w:t>
            </w:r>
            <w:r>
              <w:rPr>
                <w:rFonts w:hint="eastAsia" w:ascii="宋体" w:hAnsi="宋体" w:eastAsia="宋体" w:cs="宋体"/>
                <w:spacing w:val="-4"/>
                <w:sz w:val="21"/>
                <w:szCs w:val="21"/>
              </w:rPr>
              <w:t>与调试</w:t>
            </w:r>
          </w:p>
        </w:tc>
        <w:tc>
          <w:tcPr>
            <w:tcW w:w="7082" w:type="dxa"/>
            <w:shd w:val="clear" w:color="auto" w:fill="auto"/>
            <w:vAlign w:val="center"/>
          </w:tcPr>
          <w:p>
            <w:pPr>
              <w:pStyle w:val="14"/>
              <w:numPr>
                <w:ilvl w:val="0"/>
                <w:numId w:val="5"/>
              </w:numPr>
              <w:tabs>
                <w:tab w:val="left" w:pos="649"/>
              </w:tabs>
              <w:spacing w:before="21" w:after="0" w:line="278" w:lineRule="auto"/>
              <w:ind w:left="138" w:right="131" w:firstLine="2"/>
              <w:jc w:val="left"/>
              <w:rPr>
                <w:rFonts w:hint="eastAsia" w:ascii="宋体" w:hAnsi="宋体" w:eastAsia="宋体" w:cs="宋体"/>
                <w:sz w:val="21"/>
                <w:szCs w:val="21"/>
              </w:rPr>
            </w:pPr>
            <w:r>
              <w:rPr>
                <w:rFonts w:hint="eastAsia" w:ascii="宋体" w:hAnsi="宋体" w:eastAsia="宋体" w:cs="宋体"/>
                <w:spacing w:val="-6"/>
                <w:sz w:val="21"/>
                <w:szCs w:val="21"/>
              </w:rPr>
              <w:t>根据控制功能要求，编写可编程控制器（PLC）程序、组态触摸屏的人机界面、编写工业机器人程序、传感器参数设定、调试驱动器参数（如变频器、伺服电机、步进电机）</w:t>
            </w:r>
            <w:r>
              <w:rPr>
                <w:rFonts w:hint="eastAsia" w:ascii="宋体" w:hAnsi="宋体" w:eastAsia="宋体" w:cs="宋体"/>
                <w:spacing w:val="-8"/>
                <w:sz w:val="21"/>
                <w:szCs w:val="21"/>
              </w:rPr>
              <w:t>等；</w:t>
            </w:r>
          </w:p>
          <w:p>
            <w:pPr>
              <w:pStyle w:val="14"/>
              <w:numPr>
                <w:ilvl w:val="0"/>
                <w:numId w:val="5"/>
              </w:numPr>
              <w:tabs>
                <w:tab w:val="left" w:pos="655"/>
              </w:tabs>
              <w:spacing w:before="42" w:after="0" w:line="240" w:lineRule="auto"/>
              <w:ind w:left="655" w:right="0" w:hanging="514"/>
              <w:jc w:val="left"/>
              <w:rPr>
                <w:rFonts w:hint="eastAsia" w:ascii="宋体" w:hAnsi="宋体" w:eastAsia="宋体" w:cs="宋体"/>
                <w:sz w:val="21"/>
                <w:szCs w:val="21"/>
              </w:rPr>
            </w:pPr>
            <w:r>
              <w:rPr>
                <w:rFonts w:hint="eastAsia" w:ascii="宋体" w:hAnsi="宋体" w:eastAsia="宋体" w:cs="宋体"/>
                <w:spacing w:val="-7"/>
                <w:sz w:val="21"/>
                <w:szCs w:val="21"/>
              </w:rPr>
              <w:t>根据要求，对机电系统进行调试及试运行；</w:t>
            </w:r>
          </w:p>
          <w:p>
            <w:pPr>
              <w:pStyle w:val="14"/>
              <w:numPr>
                <w:ilvl w:val="0"/>
                <w:numId w:val="5"/>
              </w:numPr>
              <w:tabs>
                <w:tab w:val="left" w:pos="655"/>
              </w:tabs>
              <w:spacing w:before="43" w:after="0" w:line="240" w:lineRule="auto"/>
              <w:ind w:left="655" w:right="0" w:hanging="514"/>
              <w:jc w:val="left"/>
              <w:rPr>
                <w:rFonts w:hint="eastAsia" w:ascii="宋体" w:hAnsi="宋体" w:eastAsia="宋体" w:cs="宋体"/>
                <w:sz w:val="21"/>
                <w:szCs w:val="21"/>
              </w:rPr>
            </w:pPr>
            <w:r>
              <w:rPr>
                <w:rFonts w:hint="eastAsia" w:ascii="宋体" w:hAnsi="宋体" w:eastAsia="宋体" w:cs="宋体"/>
                <w:spacing w:val="-7"/>
                <w:sz w:val="21"/>
                <w:szCs w:val="21"/>
              </w:rPr>
              <w:t>能够熟练、快速地处理各种系统故障，</w:t>
            </w:r>
          </w:p>
          <w:p>
            <w:pPr>
              <w:pStyle w:val="14"/>
              <w:numPr>
                <w:ilvl w:val="0"/>
                <w:numId w:val="5"/>
              </w:numPr>
              <w:tabs>
                <w:tab w:val="left" w:pos="655"/>
              </w:tabs>
              <w:spacing w:before="43" w:after="0" w:line="240" w:lineRule="auto"/>
              <w:ind w:left="655" w:leftChars="0" w:right="0" w:rightChars="0" w:hanging="514" w:firstLineChars="0"/>
              <w:jc w:val="left"/>
              <w:rPr>
                <w:rFonts w:hint="eastAsia" w:ascii="宋体" w:hAnsi="宋体" w:eastAsia="宋体" w:cs="宋体"/>
                <w:sz w:val="21"/>
                <w:szCs w:val="21"/>
                <w:lang w:val="en-US" w:eastAsia="zh-CN" w:bidi="ar-SA"/>
              </w:rPr>
            </w:pPr>
            <w:r>
              <w:rPr>
                <w:rFonts w:hint="eastAsia" w:ascii="宋体" w:hAnsi="宋体" w:eastAsia="宋体" w:cs="宋体"/>
                <w:spacing w:val="-7"/>
                <w:sz w:val="21"/>
                <w:szCs w:val="21"/>
              </w:rPr>
              <w:t>分析故障原因，掌握排故技巧。</w:t>
            </w:r>
          </w:p>
        </w:tc>
        <w:tc>
          <w:tcPr>
            <w:tcW w:w="1358" w:type="dxa"/>
            <w:shd w:val="clear" w:color="auto" w:fill="auto"/>
            <w:vAlign w:val="center"/>
          </w:tcPr>
          <w:p>
            <w:pPr>
              <w:pStyle w:val="14"/>
              <w:rPr>
                <w:rFonts w:hint="eastAsia" w:ascii="宋体" w:hAnsi="宋体" w:eastAsia="宋体" w:cs="宋体"/>
                <w:sz w:val="21"/>
                <w:szCs w:val="21"/>
              </w:rPr>
            </w:pPr>
          </w:p>
          <w:p>
            <w:pPr>
              <w:pStyle w:val="14"/>
              <w:spacing w:before="262"/>
              <w:rPr>
                <w:rFonts w:hint="eastAsia" w:ascii="宋体" w:hAnsi="宋体" w:eastAsia="宋体" w:cs="宋体"/>
                <w:sz w:val="21"/>
                <w:szCs w:val="21"/>
              </w:rPr>
            </w:pPr>
          </w:p>
          <w:p>
            <w:pPr>
              <w:pStyle w:val="14"/>
              <w:ind w:left="18" w:leftChars="0" w:right="10" w:rightChars="0"/>
              <w:jc w:val="center"/>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8" w:hRule="atLeast"/>
          <w:jc w:val="center"/>
        </w:trPr>
        <w:tc>
          <w:tcPr>
            <w:tcW w:w="8290" w:type="dxa"/>
            <w:gridSpan w:val="2"/>
            <w:shd w:val="clear" w:color="auto" w:fill="auto"/>
            <w:vAlign w:val="center"/>
          </w:tcPr>
          <w:p>
            <w:pPr>
              <w:pStyle w:val="14"/>
              <w:ind w:left="0" w:leftChars="0" w:right="0" w:rightChars="0"/>
              <w:jc w:val="center"/>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合计</w:t>
            </w:r>
          </w:p>
        </w:tc>
        <w:tc>
          <w:tcPr>
            <w:tcW w:w="1358" w:type="dxa"/>
            <w:shd w:val="clear" w:color="auto" w:fill="auto"/>
            <w:vAlign w:val="center"/>
          </w:tcPr>
          <w:p>
            <w:pPr>
              <w:pStyle w:val="14"/>
              <w:spacing w:before="147"/>
              <w:ind w:left="18" w:leftChars="0" w:right="0" w:rightChars="0"/>
              <w:jc w:val="center"/>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100</w:t>
            </w:r>
          </w:p>
        </w:tc>
      </w:tr>
    </w:tbl>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87" w:firstLineChars="200"/>
        <w:jc w:val="both"/>
        <w:textAlignment w:val="auto"/>
        <w:rPr>
          <w:rFonts w:hint="eastAsia" w:ascii="宋体" w:hAnsi="宋体" w:eastAsia="宋体" w:cs="宋体"/>
          <w:b/>
          <w:bCs/>
          <w:spacing w:val="-14"/>
          <w:sz w:val="32"/>
          <w:szCs w:val="32"/>
        </w:rPr>
      </w:pPr>
      <w:bookmarkStart w:id="9" w:name="二、试题与评判标准"/>
      <w:bookmarkEnd w:id="9"/>
      <w:bookmarkStart w:id="10" w:name="_bookmark3"/>
      <w:bookmarkEnd w:id="10"/>
      <w:bookmarkStart w:id="11" w:name="_Toc31613"/>
      <w:r>
        <w:rPr>
          <w:rFonts w:hint="eastAsia" w:ascii="宋体" w:hAnsi="宋体" w:eastAsia="宋体" w:cs="宋体"/>
          <w:b/>
          <w:bCs/>
          <w:spacing w:val="-14"/>
          <w:sz w:val="32"/>
          <w:szCs w:val="32"/>
        </w:rPr>
        <w:t>二、试题与评判标准</w:t>
      </w:r>
      <w:bookmarkEnd w:id="11"/>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jc w:val="both"/>
        <w:textAlignment w:val="auto"/>
        <w:rPr>
          <w:rFonts w:hint="eastAsia" w:ascii="宋体" w:hAnsi="宋体" w:eastAsia="宋体" w:cs="宋体"/>
          <w:b/>
          <w:bCs/>
          <w:spacing w:val="-14"/>
          <w:sz w:val="24"/>
          <w:szCs w:val="24"/>
        </w:rPr>
      </w:pPr>
      <w:bookmarkStart w:id="12" w:name="_bookmark4"/>
      <w:bookmarkEnd w:id="12"/>
      <w:bookmarkStart w:id="13" w:name="（一）竞赛试题内容"/>
      <w:bookmarkEnd w:id="13"/>
      <w:bookmarkStart w:id="14" w:name="_Toc19393"/>
      <w:r>
        <w:rPr>
          <w:rFonts w:hint="eastAsia" w:ascii="宋体" w:hAnsi="宋体" w:eastAsia="宋体" w:cs="宋体"/>
          <w:b/>
          <w:bCs/>
          <w:spacing w:val="-14"/>
          <w:sz w:val="24"/>
          <w:szCs w:val="24"/>
        </w:rPr>
        <w:t>（一）竞</w:t>
      </w:r>
      <w:r>
        <w:rPr>
          <w:rFonts w:hint="eastAsia" w:cs="宋体"/>
          <w:b/>
          <w:bCs/>
          <w:spacing w:val="-14"/>
          <w:sz w:val="24"/>
          <w:szCs w:val="24"/>
          <w:lang w:val="en-US" w:eastAsia="zh-CN"/>
        </w:rPr>
        <w:t>赛</w:t>
      </w:r>
      <w:r>
        <w:rPr>
          <w:rFonts w:hint="eastAsia" w:ascii="宋体" w:hAnsi="宋体" w:eastAsia="宋体" w:cs="宋体"/>
          <w:b/>
          <w:bCs/>
          <w:spacing w:val="-14"/>
          <w:sz w:val="24"/>
          <w:szCs w:val="24"/>
        </w:rPr>
        <w:t>试题内容</w:t>
      </w:r>
      <w:bookmarkEnd w:id="14"/>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竞</w:t>
      </w:r>
      <w:r>
        <w:rPr>
          <w:rFonts w:hint="eastAsia" w:cs="宋体"/>
          <w:spacing w:val="-10"/>
          <w:sz w:val="24"/>
          <w:szCs w:val="24"/>
          <w:lang w:val="en-US" w:eastAsia="zh-CN"/>
        </w:rPr>
        <w:t>赛</w:t>
      </w:r>
      <w:r>
        <w:rPr>
          <w:rFonts w:hint="eastAsia" w:ascii="宋体" w:hAnsi="宋体" w:eastAsia="宋体" w:cs="宋体"/>
          <w:spacing w:val="-10"/>
          <w:sz w:val="24"/>
          <w:szCs w:val="24"/>
          <w:lang w:val="en-US" w:eastAsia="zh-CN"/>
        </w:rPr>
        <w:t>内容以某种机电设备或自动化生产线加工任务为背景，以送料单元、加工单元、视觉检测单元、机械手搬运单元及智能仓储单元等为基础单元，根据实际工作任务的需求，灵活地安装在工作台面上，以便于设备的扩充与改进。</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竞</w:t>
      </w:r>
      <w:r>
        <w:rPr>
          <w:rFonts w:hint="eastAsia" w:cs="宋体"/>
          <w:spacing w:val="-10"/>
          <w:sz w:val="24"/>
          <w:szCs w:val="24"/>
          <w:lang w:val="en-US" w:eastAsia="zh-CN"/>
        </w:rPr>
        <w:t>赛</w:t>
      </w:r>
      <w:r>
        <w:rPr>
          <w:rFonts w:hint="eastAsia" w:ascii="宋体" w:hAnsi="宋体" w:eastAsia="宋体" w:cs="宋体"/>
          <w:spacing w:val="-10"/>
          <w:sz w:val="24"/>
          <w:szCs w:val="24"/>
          <w:lang w:val="en-US" w:eastAsia="zh-CN"/>
        </w:rPr>
        <w:t>要求选手根据任务书完成竞</w:t>
      </w:r>
      <w:r>
        <w:rPr>
          <w:rFonts w:hint="eastAsia" w:ascii="宋体" w:hAnsi="宋体" w:eastAsia="宋体" w:cs="宋体"/>
          <w:spacing w:val="-10"/>
          <w:sz w:val="24"/>
          <w:szCs w:val="24"/>
          <w:lang w:val="en-US" w:eastAsia="zh-CN"/>
        </w:rPr>
        <w:drawing>
          <wp:inline distT="0" distB="0" distL="0" distR="0">
            <wp:extent cx="126365" cy="120015"/>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126999" cy="120649"/>
                    </a:xfrm>
                    <a:prstGeom prst="rect">
                      <a:avLst/>
                    </a:prstGeom>
                  </pic:spPr>
                </pic:pic>
              </a:graphicData>
            </a:graphic>
          </wp:inline>
        </w:drawing>
      </w:r>
      <w:r>
        <w:rPr>
          <w:rFonts w:hint="eastAsia" w:ascii="宋体" w:hAnsi="宋体" w:eastAsia="宋体" w:cs="宋体"/>
          <w:spacing w:val="-10"/>
          <w:sz w:val="24"/>
          <w:szCs w:val="24"/>
          <w:lang w:val="en-US" w:eastAsia="zh-CN"/>
        </w:rPr>
        <w:t>平台部分模块的机械结构拆装和电气线路连接、PLC程序与调试、工业机械手编程与调试、视觉检测设置和人机界面组态等操作内容，实现指定的工作任务。</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jc w:val="both"/>
        <w:textAlignment w:val="auto"/>
        <w:rPr>
          <w:rFonts w:hint="eastAsia" w:ascii="宋体" w:hAnsi="宋体" w:eastAsia="宋体" w:cs="宋体"/>
          <w:b/>
          <w:bCs/>
          <w:spacing w:val="-14"/>
          <w:sz w:val="24"/>
          <w:szCs w:val="24"/>
        </w:rPr>
      </w:pPr>
      <w:bookmarkStart w:id="15" w:name="（二）比赛时间及试题具体内容"/>
      <w:bookmarkEnd w:id="15"/>
      <w:bookmarkStart w:id="16" w:name="_bookmark5"/>
      <w:bookmarkEnd w:id="16"/>
      <w:bookmarkStart w:id="17" w:name="_Toc5384"/>
      <w:r>
        <w:rPr>
          <w:rFonts w:hint="eastAsia" w:ascii="宋体" w:hAnsi="宋体" w:eastAsia="宋体" w:cs="宋体"/>
          <w:b/>
          <w:bCs/>
          <w:spacing w:val="-14"/>
          <w:sz w:val="24"/>
          <w:szCs w:val="24"/>
        </w:rPr>
        <w:t>（二）比</w:t>
      </w:r>
      <w:r>
        <w:rPr>
          <w:rFonts w:hint="eastAsia" w:cs="宋体"/>
          <w:b/>
          <w:bCs/>
          <w:spacing w:val="-14"/>
          <w:sz w:val="24"/>
          <w:szCs w:val="24"/>
          <w:lang w:val="en-US" w:eastAsia="zh-CN"/>
        </w:rPr>
        <w:t>赛</w:t>
      </w:r>
      <w:r>
        <w:rPr>
          <w:rFonts w:hint="eastAsia" w:ascii="宋体" w:hAnsi="宋体" w:eastAsia="宋体" w:cs="宋体"/>
          <w:b/>
          <w:bCs/>
          <w:spacing w:val="-14"/>
          <w:sz w:val="24"/>
          <w:szCs w:val="24"/>
        </w:rPr>
        <w:t>时间及试题具体内容</w:t>
      </w:r>
      <w:bookmarkEnd w:id="17"/>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本赛项采用个人比赛方式，在</w:t>
      </w:r>
      <w:r>
        <w:rPr>
          <w:rFonts w:hint="eastAsia" w:cs="宋体"/>
          <w:spacing w:val="-10"/>
          <w:sz w:val="24"/>
          <w:szCs w:val="24"/>
          <w:lang w:val="en-US" w:eastAsia="zh-CN"/>
        </w:rPr>
        <w:t>2</w:t>
      </w:r>
      <w:r>
        <w:rPr>
          <w:rFonts w:hint="eastAsia" w:ascii="宋体" w:hAnsi="宋体" w:eastAsia="宋体" w:cs="宋体"/>
          <w:spacing w:val="-10"/>
          <w:sz w:val="24"/>
          <w:szCs w:val="24"/>
          <w:lang w:val="en-US" w:eastAsia="zh-CN"/>
        </w:rPr>
        <w:t>个小时内完成竞赛任务，赛题总分为100分，比赛任务具体内容如表2所示。</w:t>
      </w:r>
    </w:p>
    <w:p>
      <w:pPr>
        <w:spacing w:before="0" w:after="22" w:line="269" w:lineRule="exact"/>
        <w:ind w:left="3979" w:right="0" w:firstLine="0"/>
        <w:jc w:val="left"/>
        <w:rPr>
          <w:b/>
          <w:bCs/>
          <w:position w:val="2"/>
          <w:sz w:val="21"/>
        </w:rPr>
      </w:pPr>
      <w:r>
        <w:rPr>
          <w:b/>
          <w:bCs/>
          <w:position w:val="2"/>
          <w:sz w:val="21"/>
        </w:rPr>
        <w:t>表2</w:t>
      </w:r>
      <w:r>
        <w:rPr>
          <w:b/>
          <w:bCs/>
          <w:spacing w:val="-10"/>
          <w:position w:val="2"/>
          <w:sz w:val="21"/>
        </w:rPr>
        <w:t xml:space="preserve"> </w:t>
      </w:r>
      <w:r>
        <w:rPr>
          <w:b/>
          <w:bCs/>
          <w:position w:val="2"/>
          <w:sz w:val="21"/>
        </w:rPr>
        <w:t>比</w:t>
      </w:r>
      <w:r>
        <w:rPr>
          <w:rFonts w:hint="eastAsia"/>
          <w:b/>
          <w:bCs/>
          <w:position w:val="2"/>
          <w:sz w:val="21"/>
          <w:lang w:val="en-US" w:eastAsia="zh-CN"/>
        </w:rPr>
        <w:t>赛</w:t>
      </w:r>
      <w:r>
        <w:rPr>
          <w:b/>
          <w:bCs/>
          <w:position w:val="2"/>
          <w:sz w:val="21"/>
        </w:rPr>
        <w:t>任务具体内</w:t>
      </w:r>
      <w:r>
        <w:rPr>
          <w:b/>
          <w:bCs/>
          <w:spacing w:val="-10"/>
          <w:position w:val="2"/>
          <w:sz w:val="21"/>
        </w:rPr>
        <w:t>容</w:t>
      </w:r>
    </w:p>
    <w:tbl>
      <w:tblPr>
        <w:tblStyle w:val="10"/>
        <w:tblW w:w="865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9"/>
        <w:gridCol w:w="2694"/>
        <w:gridCol w:w="3543"/>
        <w:gridCol w:w="12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6" w:hRule="atLeast"/>
          <w:jc w:val="center"/>
        </w:trPr>
        <w:tc>
          <w:tcPr>
            <w:tcW w:w="3823" w:type="dxa"/>
            <w:gridSpan w:val="2"/>
          </w:tcPr>
          <w:p>
            <w:pPr>
              <w:pStyle w:val="14"/>
              <w:keepNext w:val="0"/>
              <w:keepLines w:val="0"/>
              <w:pageBreakBefore w:val="0"/>
              <w:widowControl w:val="0"/>
              <w:kinsoku/>
              <w:wordWrap/>
              <w:overflowPunct/>
              <w:topLinePunct w:val="0"/>
              <w:autoSpaceDE w:val="0"/>
              <w:autoSpaceDN w:val="0"/>
              <w:bidi w:val="0"/>
              <w:adjustRightInd/>
              <w:snapToGrid/>
              <w:spacing w:before="180" w:line="240" w:lineRule="auto"/>
              <w:ind w:right="189"/>
              <w:jc w:val="center"/>
              <w:textAlignment w:val="auto"/>
              <w:rPr>
                <w:rFonts w:hint="eastAsia" w:ascii="宋体" w:hAnsi="宋体" w:eastAsia="宋体" w:cs="宋体"/>
                <w:b/>
                <w:bCs/>
                <w:sz w:val="21"/>
                <w:szCs w:val="21"/>
              </w:rPr>
            </w:pPr>
            <w:r>
              <w:rPr>
                <w:rFonts w:hint="eastAsia" w:ascii="宋体" w:hAnsi="宋体" w:eastAsia="宋体" w:cs="宋体"/>
                <w:b/>
                <w:bCs/>
                <w:spacing w:val="-12"/>
                <w:sz w:val="21"/>
                <w:szCs w:val="21"/>
              </w:rPr>
              <w:t>模块</w:t>
            </w:r>
          </w:p>
        </w:tc>
        <w:tc>
          <w:tcPr>
            <w:tcW w:w="3543" w:type="dxa"/>
          </w:tcPr>
          <w:p>
            <w:pPr>
              <w:pStyle w:val="14"/>
              <w:keepNext w:val="0"/>
              <w:keepLines w:val="0"/>
              <w:pageBreakBefore w:val="0"/>
              <w:widowControl w:val="0"/>
              <w:kinsoku/>
              <w:wordWrap/>
              <w:overflowPunct/>
              <w:topLinePunct w:val="0"/>
              <w:autoSpaceDE w:val="0"/>
              <w:autoSpaceDN w:val="0"/>
              <w:bidi w:val="0"/>
              <w:adjustRightInd/>
              <w:snapToGrid/>
              <w:spacing w:before="180" w:line="240" w:lineRule="auto"/>
              <w:ind w:left="21"/>
              <w:jc w:val="center"/>
              <w:textAlignment w:val="auto"/>
              <w:rPr>
                <w:rFonts w:hint="eastAsia" w:ascii="宋体" w:hAnsi="宋体" w:eastAsia="宋体" w:cs="宋体"/>
                <w:b/>
                <w:bCs/>
                <w:sz w:val="21"/>
                <w:szCs w:val="21"/>
              </w:rPr>
            </w:pPr>
            <w:r>
              <w:rPr>
                <w:rFonts w:hint="eastAsia" w:ascii="宋体" w:hAnsi="宋体" w:eastAsia="宋体" w:cs="宋体"/>
                <w:b/>
                <w:bCs/>
                <w:spacing w:val="-14"/>
                <w:sz w:val="21"/>
                <w:szCs w:val="21"/>
              </w:rPr>
              <w:t>主要内容</w:t>
            </w:r>
          </w:p>
        </w:tc>
        <w:tc>
          <w:tcPr>
            <w:tcW w:w="1287" w:type="dxa"/>
          </w:tcPr>
          <w:p>
            <w:pPr>
              <w:pStyle w:val="14"/>
              <w:keepNext w:val="0"/>
              <w:keepLines w:val="0"/>
              <w:pageBreakBefore w:val="0"/>
              <w:widowControl w:val="0"/>
              <w:kinsoku/>
              <w:wordWrap/>
              <w:overflowPunct/>
              <w:topLinePunct w:val="0"/>
              <w:autoSpaceDE w:val="0"/>
              <w:autoSpaceDN w:val="0"/>
              <w:bidi w:val="0"/>
              <w:adjustRightInd/>
              <w:snapToGrid/>
              <w:spacing w:before="180" w:line="240" w:lineRule="auto"/>
              <w:ind w:left="2" w:right="190"/>
              <w:jc w:val="center"/>
              <w:textAlignment w:val="auto"/>
              <w:rPr>
                <w:rFonts w:hint="eastAsia" w:ascii="宋体" w:hAnsi="宋体" w:eastAsia="宋体" w:cs="宋体"/>
                <w:b/>
                <w:bCs/>
                <w:sz w:val="21"/>
                <w:szCs w:val="21"/>
              </w:rPr>
            </w:pPr>
            <w:r>
              <w:rPr>
                <w:rFonts w:hint="eastAsia" w:ascii="宋体" w:hAnsi="宋体" w:eastAsia="宋体" w:cs="宋体"/>
                <w:b/>
                <w:bCs/>
                <w:spacing w:val="-12"/>
                <w:sz w:val="21"/>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03" w:hRule="atLeast"/>
          <w:jc w:val="center"/>
        </w:trPr>
        <w:tc>
          <w:tcPr>
            <w:tcW w:w="1129" w:type="dxa"/>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left="161"/>
              <w:textAlignment w:val="auto"/>
              <w:rPr>
                <w:rFonts w:hint="eastAsia" w:ascii="宋体" w:hAnsi="宋体" w:eastAsia="宋体" w:cs="宋体"/>
                <w:sz w:val="21"/>
                <w:szCs w:val="21"/>
              </w:rPr>
            </w:pPr>
            <w:r>
              <w:rPr>
                <w:rFonts w:hint="eastAsia" w:ascii="宋体" w:hAnsi="宋体" w:eastAsia="宋体" w:cs="宋体"/>
                <w:spacing w:val="-14"/>
                <w:sz w:val="21"/>
                <w:szCs w:val="21"/>
              </w:rPr>
              <w:t>模块一</w:t>
            </w:r>
          </w:p>
        </w:tc>
        <w:tc>
          <w:tcPr>
            <w:tcW w:w="2694" w:type="dxa"/>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left="107" w:right="385"/>
              <w:textAlignment w:val="auto"/>
              <w:rPr>
                <w:rFonts w:hint="eastAsia" w:ascii="宋体" w:hAnsi="宋体" w:eastAsia="宋体" w:cs="宋体"/>
                <w:sz w:val="21"/>
                <w:szCs w:val="21"/>
              </w:rPr>
            </w:pPr>
            <w:r>
              <w:rPr>
                <w:rFonts w:hint="eastAsia" w:ascii="宋体" w:hAnsi="宋体" w:eastAsia="宋体" w:cs="宋体"/>
                <w:spacing w:val="-12"/>
                <w:sz w:val="21"/>
                <w:szCs w:val="21"/>
              </w:rPr>
              <w:t>机电一体化系统安装与</w:t>
            </w:r>
            <w:r>
              <w:rPr>
                <w:rFonts w:hint="eastAsia" w:ascii="宋体" w:hAnsi="宋体" w:eastAsia="宋体" w:cs="宋体"/>
                <w:spacing w:val="-6"/>
                <w:sz w:val="21"/>
                <w:szCs w:val="21"/>
              </w:rPr>
              <w:t>维护</w:t>
            </w:r>
          </w:p>
        </w:tc>
        <w:tc>
          <w:tcPr>
            <w:tcW w:w="3543"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87" w:line="240" w:lineRule="auto"/>
              <w:ind w:left="106"/>
              <w:textAlignment w:val="auto"/>
              <w:rPr>
                <w:rFonts w:hint="eastAsia" w:ascii="宋体" w:hAnsi="宋体" w:eastAsia="宋体" w:cs="宋体"/>
                <w:sz w:val="21"/>
                <w:szCs w:val="21"/>
              </w:rPr>
            </w:pPr>
            <w:r>
              <w:rPr>
                <w:rFonts w:hint="eastAsia" w:cs="宋体"/>
                <w:spacing w:val="-14"/>
                <w:sz w:val="21"/>
                <w:szCs w:val="21"/>
                <w:lang w:eastAsia="zh-CN"/>
              </w:rPr>
              <w:t>1.</w:t>
            </w:r>
            <w:r>
              <w:rPr>
                <w:rFonts w:hint="eastAsia" w:ascii="宋体" w:hAnsi="宋体" w:eastAsia="宋体" w:cs="宋体"/>
                <w:spacing w:val="-14"/>
                <w:sz w:val="21"/>
                <w:szCs w:val="21"/>
              </w:rPr>
              <w:t>机械部件拆装</w:t>
            </w:r>
          </w:p>
          <w:p>
            <w:pPr>
              <w:pStyle w:val="14"/>
              <w:keepNext w:val="0"/>
              <w:keepLines w:val="0"/>
              <w:pageBreakBefore w:val="0"/>
              <w:widowControl w:val="0"/>
              <w:kinsoku/>
              <w:wordWrap/>
              <w:overflowPunct/>
              <w:topLinePunct w:val="0"/>
              <w:autoSpaceDE w:val="0"/>
              <w:autoSpaceDN w:val="0"/>
              <w:bidi w:val="0"/>
              <w:adjustRightInd/>
              <w:snapToGrid/>
              <w:spacing w:before="2" w:line="240" w:lineRule="auto"/>
              <w:ind w:left="106"/>
              <w:textAlignment w:val="auto"/>
              <w:rPr>
                <w:rFonts w:hint="eastAsia" w:ascii="宋体" w:hAnsi="宋体" w:eastAsia="宋体" w:cs="宋体"/>
                <w:sz w:val="21"/>
                <w:szCs w:val="21"/>
              </w:rPr>
            </w:pPr>
            <w:r>
              <w:rPr>
                <w:rFonts w:hint="eastAsia" w:cs="宋体"/>
                <w:spacing w:val="-14"/>
                <w:sz w:val="21"/>
                <w:szCs w:val="21"/>
                <w:lang w:eastAsia="zh-CN"/>
              </w:rPr>
              <w:t>2.电气控制系统</w:t>
            </w:r>
            <w:r>
              <w:rPr>
                <w:rFonts w:hint="eastAsia" w:ascii="宋体" w:hAnsi="宋体" w:eastAsia="宋体" w:cs="宋体"/>
                <w:spacing w:val="-14"/>
                <w:sz w:val="21"/>
                <w:szCs w:val="21"/>
              </w:rPr>
              <w:t>安装与连接</w:t>
            </w:r>
          </w:p>
          <w:p>
            <w:pPr>
              <w:pStyle w:val="14"/>
              <w:keepNext w:val="0"/>
              <w:keepLines w:val="0"/>
              <w:pageBreakBefore w:val="0"/>
              <w:widowControl w:val="0"/>
              <w:kinsoku/>
              <w:wordWrap/>
              <w:overflowPunct/>
              <w:topLinePunct w:val="0"/>
              <w:autoSpaceDE w:val="0"/>
              <w:autoSpaceDN w:val="0"/>
              <w:bidi w:val="0"/>
              <w:adjustRightInd/>
              <w:snapToGrid/>
              <w:spacing w:before="4" w:line="240" w:lineRule="auto"/>
              <w:ind w:left="106"/>
              <w:textAlignment w:val="auto"/>
              <w:rPr>
                <w:rFonts w:hint="eastAsia" w:ascii="宋体" w:hAnsi="宋体" w:eastAsia="宋体" w:cs="宋体"/>
                <w:sz w:val="21"/>
                <w:szCs w:val="21"/>
              </w:rPr>
            </w:pPr>
            <w:r>
              <w:rPr>
                <w:rFonts w:hint="eastAsia" w:cs="宋体"/>
                <w:spacing w:val="-14"/>
                <w:sz w:val="21"/>
                <w:szCs w:val="21"/>
                <w:lang w:eastAsia="zh-CN"/>
              </w:rPr>
              <w:t>3.</w:t>
            </w:r>
            <w:r>
              <w:rPr>
                <w:rFonts w:hint="eastAsia" w:ascii="宋体" w:hAnsi="宋体" w:eastAsia="宋体" w:cs="宋体"/>
                <w:spacing w:val="-14"/>
                <w:sz w:val="21"/>
                <w:szCs w:val="21"/>
              </w:rPr>
              <w:t>气动系统的安装与连接</w:t>
            </w:r>
          </w:p>
          <w:p>
            <w:pPr>
              <w:pStyle w:val="14"/>
              <w:keepNext w:val="0"/>
              <w:keepLines w:val="0"/>
              <w:pageBreakBefore w:val="0"/>
              <w:widowControl w:val="0"/>
              <w:kinsoku/>
              <w:wordWrap/>
              <w:overflowPunct/>
              <w:topLinePunct w:val="0"/>
              <w:autoSpaceDE w:val="0"/>
              <w:autoSpaceDN w:val="0"/>
              <w:bidi w:val="0"/>
              <w:adjustRightInd/>
              <w:snapToGrid/>
              <w:spacing w:before="24" w:line="240" w:lineRule="auto"/>
              <w:ind w:left="106"/>
              <w:textAlignment w:val="auto"/>
              <w:rPr>
                <w:rFonts w:hint="eastAsia" w:ascii="宋体" w:hAnsi="宋体" w:eastAsia="宋体" w:cs="宋体"/>
                <w:sz w:val="21"/>
                <w:szCs w:val="21"/>
              </w:rPr>
            </w:pPr>
            <w:r>
              <w:rPr>
                <w:rFonts w:hint="eastAsia" w:cs="宋体"/>
                <w:spacing w:val="-14"/>
                <w:sz w:val="21"/>
                <w:szCs w:val="21"/>
                <w:lang w:eastAsia="zh-CN"/>
              </w:rPr>
              <w:t>4.</w:t>
            </w:r>
            <w:r>
              <w:rPr>
                <w:rFonts w:hint="eastAsia" w:ascii="宋体" w:hAnsi="宋体" w:eastAsia="宋体" w:cs="宋体"/>
                <w:spacing w:val="-14"/>
                <w:sz w:val="21"/>
                <w:szCs w:val="21"/>
              </w:rPr>
              <w:t>自动生产线搭建与调整</w:t>
            </w:r>
          </w:p>
        </w:tc>
        <w:tc>
          <w:tcPr>
            <w:tcW w:w="1287" w:type="dxa"/>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right="190"/>
              <w:jc w:val="center"/>
              <w:textAlignment w:val="auto"/>
              <w:rPr>
                <w:rFonts w:hint="eastAsia" w:ascii="宋体" w:hAnsi="宋体" w:eastAsia="宋体" w:cs="宋体"/>
                <w:sz w:val="21"/>
                <w:szCs w:val="21"/>
              </w:rPr>
            </w:pPr>
            <w:r>
              <w:rPr>
                <w:rFonts w:hint="eastAsia" w:ascii="宋体" w:hAnsi="宋体" w:eastAsia="宋体" w:cs="宋体"/>
                <w:spacing w:val="-5"/>
                <w:sz w:val="21"/>
                <w:szCs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45" w:hRule="atLeast"/>
          <w:jc w:val="center"/>
        </w:trPr>
        <w:tc>
          <w:tcPr>
            <w:tcW w:w="1129" w:type="dxa"/>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left="161"/>
              <w:textAlignment w:val="auto"/>
              <w:rPr>
                <w:rFonts w:hint="eastAsia" w:ascii="宋体" w:hAnsi="宋体" w:eastAsia="宋体" w:cs="宋体"/>
                <w:sz w:val="21"/>
                <w:szCs w:val="21"/>
              </w:rPr>
            </w:pPr>
            <w:r>
              <w:rPr>
                <w:rFonts w:hint="eastAsia" w:ascii="宋体" w:hAnsi="宋体" w:eastAsia="宋体" w:cs="宋体"/>
                <w:spacing w:val="-14"/>
                <w:sz w:val="21"/>
                <w:szCs w:val="21"/>
              </w:rPr>
              <w:t>模块二</w:t>
            </w:r>
          </w:p>
        </w:tc>
        <w:tc>
          <w:tcPr>
            <w:tcW w:w="2694" w:type="dxa"/>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left="107" w:right="385"/>
              <w:textAlignment w:val="auto"/>
              <w:rPr>
                <w:rFonts w:hint="eastAsia" w:ascii="宋体" w:hAnsi="宋体" w:eastAsia="宋体" w:cs="宋体"/>
                <w:sz w:val="21"/>
                <w:szCs w:val="21"/>
              </w:rPr>
            </w:pPr>
            <w:r>
              <w:rPr>
                <w:rFonts w:hint="eastAsia" w:ascii="宋体" w:hAnsi="宋体" w:eastAsia="宋体" w:cs="宋体"/>
                <w:spacing w:val="-12"/>
                <w:sz w:val="21"/>
                <w:szCs w:val="21"/>
              </w:rPr>
              <w:t>机电一体化系统编程与调</w:t>
            </w:r>
            <w:r>
              <w:rPr>
                <w:rFonts w:hint="eastAsia" w:ascii="宋体" w:hAnsi="宋体" w:eastAsia="宋体" w:cs="宋体"/>
                <w:spacing w:val="-10"/>
                <w:sz w:val="21"/>
                <w:szCs w:val="21"/>
              </w:rPr>
              <w:t>试</w:t>
            </w:r>
          </w:p>
        </w:tc>
        <w:tc>
          <w:tcPr>
            <w:tcW w:w="3543"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29" w:line="240" w:lineRule="auto"/>
              <w:ind w:left="106"/>
              <w:textAlignment w:val="auto"/>
              <w:rPr>
                <w:rFonts w:hint="eastAsia" w:ascii="宋体" w:hAnsi="宋体" w:eastAsia="宋体" w:cs="宋体"/>
                <w:sz w:val="21"/>
                <w:szCs w:val="21"/>
              </w:rPr>
            </w:pPr>
            <w:r>
              <w:rPr>
                <w:rFonts w:hint="eastAsia" w:cs="宋体"/>
                <w:spacing w:val="-10"/>
                <w:sz w:val="21"/>
                <w:szCs w:val="21"/>
                <w:lang w:eastAsia="zh-CN"/>
              </w:rPr>
              <w:t>1.</w:t>
            </w:r>
            <w:r>
              <w:rPr>
                <w:rFonts w:hint="eastAsia" w:ascii="宋体" w:hAnsi="宋体" w:eastAsia="宋体" w:cs="宋体"/>
                <w:spacing w:val="-10"/>
                <w:sz w:val="21"/>
                <w:szCs w:val="21"/>
              </w:rPr>
              <w:t>PLC</w:t>
            </w:r>
            <w:r>
              <w:rPr>
                <w:rFonts w:hint="eastAsia" w:ascii="宋体" w:hAnsi="宋体" w:eastAsia="宋体" w:cs="宋体"/>
                <w:spacing w:val="-20"/>
                <w:sz w:val="21"/>
                <w:szCs w:val="21"/>
              </w:rPr>
              <w:t xml:space="preserve"> 编程与调试</w:t>
            </w:r>
          </w:p>
          <w:p>
            <w:pPr>
              <w:pStyle w:val="14"/>
              <w:keepNext w:val="0"/>
              <w:keepLines w:val="0"/>
              <w:pageBreakBefore w:val="0"/>
              <w:widowControl w:val="0"/>
              <w:kinsoku/>
              <w:wordWrap/>
              <w:overflowPunct/>
              <w:topLinePunct w:val="0"/>
              <w:autoSpaceDE w:val="0"/>
              <w:autoSpaceDN w:val="0"/>
              <w:bidi w:val="0"/>
              <w:adjustRightInd/>
              <w:snapToGrid/>
              <w:spacing w:before="2" w:line="240" w:lineRule="auto"/>
              <w:ind w:left="106"/>
              <w:textAlignment w:val="auto"/>
              <w:rPr>
                <w:rFonts w:hint="eastAsia" w:ascii="宋体" w:hAnsi="宋体" w:eastAsia="宋体" w:cs="宋体"/>
                <w:sz w:val="21"/>
                <w:szCs w:val="21"/>
              </w:rPr>
            </w:pPr>
            <w:r>
              <w:rPr>
                <w:rFonts w:hint="eastAsia" w:cs="宋体"/>
                <w:spacing w:val="-14"/>
                <w:sz w:val="21"/>
                <w:szCs w:val="21"/>
                <w:lang w:eastAsia="zh-CN"/>
              </w:rPr>
              <w:t>2.</w:t>
            </w:r>
            <w:r>
              <w:rPr>
                <w:rFonts w:hint="eastAsia" w:ascii="宋体" w:hAnsi="宋体" w:eastAsia="宋体" w:cs="宋体"/>
                <w:spacing w:val="-14"/>
                <w:sz w:val="21"/>
                <w:szCs w:val="21"/>
              </w:rPr>
              <w:t>触摸屏画面组态</w:t>
            </w:r>
          </w:p>
          <w:p>
            <w:pPr>
              <w:pStyle w:val="14"/>
              <w:keepNext w:val="0"/>
              <w:keepLines w:val="0"/>
              <w:pageBreakBefore w:val="0"/>
              <w:widowControl w:val="0"/>
              <w:kinsoku/>
              <w:wordWrap/>
              <w:overflowPunct/>
              <w:topLinePunct w:val="0"/>
              <w:autoSpaceDE w:val="0"/>
              <w:autoSpaceDN w:val="0"/>
              <w:bidi w:val="0"/>
              <w:adjustRightInd/>
              <w:snapToGrid/>
              <w:spacing w:before="5" w:line="240" w:lineRule="auto"/>
              <w:ind w:left="106"/>
              <w:textAlignment w:val="auto"/>
              <w:rPr>
                <w:rFonts w:hint="eastAsia" w:ascii="宋体" w:hAnsi="宋体" w:eastAsia="宋体" w:cs="宋体"/>
                <w:sz w:val="21"/>
                <w:szCs w:val="21"/>
              </w:rPr>
            </w:pPr>
            <w:r>
              <w:rPr>
                <w:rFonts w:hint="eastAsia" w:cs="宋体"/>
                <w:spacing w:val="-14"/>
                <w:sz w:val="21"/>
                <w:szCs w:val="21"/>
                <w:lang w:eastAsia="zh-CN"/>
              </w:rPr>
              <w:t>3.</w:t>
            </w:r>
            <w:r>
              <w:rPr>
                <w:rFonts w:hint="eastAsia" w:ascii="宋体" w:hAnsi="宋体" w:eastAsia="宋体" w:cs="宋体"/>
                <w:spacing w:val="-14"/>
                <w:sz w:val="21"/>
                <w:szCs w:val="21"/>
              </w:rPr>
              <w:t>工业机器人编程与调试</w:t>
            </w:r>
          </w:p>
          <w:p>
            <w:pPr>
              <w:pStyle w:val="14"/>
              <w:keepNext w:val="0"/>
              <w:keepLines w:val="0"/>
              <w:pageBreakBefore w:val="0"/>
              <w:widowControl w:val="0"/>
              <w:kinsoku/>
              <w:wordWrap/>
              <w:overflowPunct/>
              <w:topLinePunct w:val="0"/>
              <w:autoSpaceDE w:val="0"/>
              <w:autoSpaceDN w:val="0"/>
              <w:bidi w:val="0"/>
              <w:adjustRightInd/>
              <w:snapToGrid/>
              <w:spacing w:before="2" w:line="240" w:lineRule="auto"/>
              <w:ind w:left="106"/>
              <w:textAlignment w:val="auto"/>
              <w:rPr>
                <w:rFonts w:hint="eastAsia" w:ascii="宋体" w:hAnsi="宋体" w:eastAsia="宋体" w:cs="宋体"/>
                <w:sz w:val="21"/>
                <w:szCs w:val="21"/>
              </w:rPr>
            </w:pPr>
            <w:r>
              <w:rPr>
                <w:rFonts w:hint="eastAsia" w:cs="宋体"/>
                <w:spacing w:val="-14"/>
                <w:sz w:val="21"/>
                <w:szCs w:val="21"/>
                <w:lang w:eastAsia="zh-CN"/>
              </w:rPr>
              <w:t>4.</w:t>
            </w:r>
            <w:r>
              <w:rPr>
                <w:rFonts w:hint="eastAsia" w:ascii="宋体" w:hAnsi="宋体" w:eastAsia="宋体" w:cs="宋体"/>
                <w:spacing w:val="-14"/>
                <w:sz w:val="21"/>
                <w:szCs w:val="21"/>
              </w:rPr>
              <w:t>各传感器及驱动器参数调试</w:t>
            </w:r>
          </w:p>
        </w:tc>
        <w:tc>
          <w:tcPr>
            <w:tcW w:w="1287" w:type="dxa"/>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right="190"/>
              <w:jc w:val="center"/>
              <w:textAlignment w:val="auto"/>
              <w:rPr>
                <w:rFonts w:hint="eastAsia" w:ascii="宋体" w:hAnsi="宋体" w:eastAsia="宋体" w:cs="宋体"/>
                <w:sz w:val="21"/>
                <w:szCs w:val="21"/>
              </w:rPr>
            </w:pPr>
            <w:r>
              <w:rPr>
                <w:rFonts w:hint="eastAsia" w:ascii="宋体" w:hAnsi="宋体" w:eastAsia="宋体" w:cs="宋体"/>
                <w:spacing w:val="-5"/>
                <w:sz w:val="21"/>
                <w:szCs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 w:hRule="atLeast"/>
          <w:jc w:val="center"/>
        </w:trPr>
        <w:tc>
          <w:tcPr>
            <w:tcW w:w="1129" w:type="dxa"/>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left="161"/>
              <w:textAlignment w:val="auto"/>
              <w:rPr>
                <w:rFonts w:hint="eastAsia" w:ascii="宋体" w:hAnsi="宋体" w:eastAsia="宋体" w:cs="宋体"/>
                <w:sz w:val="21"/>
                <w:szCs w:val="21"/>
              </w:rPr>
            </w:pPr>
            <w:r>
              <w:rPr>
                <w:rFonts w:hint="eastAsia" w:ascii="宋体" w:hAnsi="宋体" w:eastAsia="宋体" w:cs="宋体"/>
                <w:spacing w:val="-14"/>
                <w:sz w:val="21"/>
                <w:szCs w:val="21"/>
              </w:rPr>
              <w:t>模块三</w:t>
            </w:r>
          </w:p>
        </w:tc>
        <w:tc>
          <w:tcPr>
            <w:tcW w:w="2694" w:type="dxa"/>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left="107"/>
              <w:textAlignment w:val="auto"/>
              <w:rPr>
                <w:rFonts w:hint="eastAsia" w:ascii="宋体" w:hAnsi="宋体" w:eastAsia="宋体" w:cs="宋体"/>
                <w:sz w:val="21"/>
                <w:szCs w:val="21"/>
              </w:rPr>
            </w:pPr>
            <w:r>
              <w:rPr>
                <w:rFonts w:hint="eastAsia" w:ascii="宋体" w:hAnsi="宋体" w:eastAsia="宋体" w:cs="宋体"/>
                <w:spacing w:val="-14"/>
                <w:sz w:val="21"/>
                <w:szCs w:val="21"/>
              </w:rPr>
              <w:t>职业素养与安全意识</w:t>
            </w:r>
          </w:p>
        </w:tc>
        <w:tc>
          <w:tcPr>
            <w:tcW w:w="3543" w:type="dxa"/>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left="106"/>
              <w:textAlignment w:val="auto"/>
              <w:rPr>
                <w:rFonts w:hint="eastAsia" w:ascii="宋体" w:hAnsi="宋体" w:eastAsia="宋体" w:cs="宋体"/>
                <w:sz w:val="21"/>
                <w:szCs w:val="21"/>
              </w:rPr>
            </w:pPr>
            <w:r>
              <w:rPr>
                <w:rFonts w:hint="eastAsia" w:ascii="宋体" w:hAnsi="宋体" w:eastAsia="宋体" w:cs="宋体"/>
                <w:spacing w:val="-14"/>
                <w:sz w:val="21"/>
                <w:szCs w:val="21"/>
              </w:rPr>
              <w:t>操作符合安全操作规程</w:t>
            </w:r>
          </w:p>
        </w:tc>
        <w:tc>
          <w:tcPr>
            <w:tcW w:w="1287" w:type="dxa"/>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right="190"/>
              <w:jc w:val="center"/>
              <w:textAlignment w:val="auto"/>
              <w:rPr>
                <w:rFonts w:hint="eastAsia" w:ascii="宋体" w:hAnsi="宋体" w:eastAsia="宋体" w:cs="宋体"/>
                <w:sz w:val="21"/>
                <w:szCs w:val="21"/>
              </w:rPr>
            </w:pPr>
            <w:r>
              <w:rPr>
                <w:rFonts w:hint="eastAsia" w:ascii="宋体" w:hAnsi="宋体" w:eastAsia="宋体" w:cs="宋体"/>
                <w:spacing w:val="-5"/>
                <w:sz w:val="21"/>
                <w:szCs w:val="21"/>
              </w:rPr>
              <w:t>10</w:t>
            </w:r>
          </w:p>
        </w:tc>
      </w:tr>
    </w:tbl>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jc w:val="both"/>
        <w:textAlignment w:val="auto"/>
        <w:rPr>
          <w:rFonts w:hint="eastAsia" w:ascii="宋体" w:hAnsi="宋体" w:eastAsia="宋体" w:cs="宋体"/>
          <w:b/>
          <w:bCs/>
          <w:spacing w:val="-14"/>
          <w:sz w:val="24"/>
          <w:szCs w:val="24"/>
        </w:rPr>
      </w:pPr>
      <w:bookmarkStart w:id="18" w:name="（三）评判标准"/>
      <w:bookmarkEnd w:id="18"/>
      <w:bookmarkStart w:id="19" w:name="_bookmark6"/>
      <w:bookmarkEnd w:id="19"/>
      <w:bookmarkStart w:id="20" w:name="_Toc25960"/>
      <w:r>
        <w:rPr>
          <w:rFonts w:hint="eastAsia" w:ascii="宋体" w:hAnsi="宋体" w:eastAsia="宋体" w:cs="宋体"/>
          <w:b/>
          <w:bCs/>
          <w:spacing w:val="-14"/>
          <w:sz w:val="24"/>
          <w:szCs w:val="24"/>
        </w:rPr>
        <w:t>（三）评判标准</w:t>
      </w:r>
      <w:bookmarkEnd w:id="20"/>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cs="宋体"/>
          <w:spacing w:val="-10"/>
          <w:sz w:val="24"/>
          <w:szCs w:val="24"/>
          <w:lang w:val="en-US" w:eastAsia="zh-CN"/>
        </w:rPr>
        <w:t>1.</w:t>
      </w:r>
      <w:r>
        <w:rPr>
          <w:rFonts w:hint="eastAsia" w:ascii="宋体" w:hAnsi="宋体" w:eastAsia="宋体" w:cs="宋体"/>
          <w:spacing w:val="-10"/>
          <w:sz w:val="24"/>
          <w:szCs w:val="24"/>
          <w:lang w:val="en-US" w:eastAsia="zh-CN"/>
        </w:rPr>
        <w:t>分数权重</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如表2所示，比</w:t>
      </w:r>
      <w:r>
        <w:rPr>
          <w:rFonts w:hint="eastAsia" w:cs="宋体"/>
          <w:spacing w:val="-10"/>
          <w:sz w:val="24"/>
          <w:szCs w:val="24"/>
          <w:lang w:val="en-US" w:eastAsia="zh-CN"/>
        </w:rPr>
        <w:t>赛</w:t>
      </w:r>
      <w:r>
        <w:rPr>
          <w:rFonts w:hint="eastAsia" w:ascii="宋体" w:hAnsi="宋体" w:eastAsia="宋体" w:cs="宋体"/>
          <w:spacing w:val="-10"/>
          <w:sz w:val="24"/>
          <w:szCs w:val="24"/>
          <w:lang w:val="en-US" w:eastAsia="zh-CN"/>
        </w:rPr>
        <w:t>项目的评分包含机电一体化系统安装与维护、编程与调试、职业素养与安全意识三大模块。其中模块一采用</w:t>
      </w:r>
      <w:r>
        <w:rPr>
          <w:rFonts w:hint="eastAsia" w:cs="宋体"/>
          <w:spacing w:val="-10"/>
          <w:sz w:val="24"/>
          <w:szCs w:val="24"/>
          <w:lang w:val="en-US" w:eastAsia="zh-CN"/>
        </w:rPr>
        <w:t>客</w:t>
      </w:r>
      <w:r>
        <w:rPr>
          <w:rFonts w:hint="eastAsia" w:ascii="宋体" w:hAnsi="宋体" w:eastAsia="宋体" w:cs="宋体"/>
          <w:spacing w:val="-10"/>
          <w:sz w:val="24"/>
          <w:szCs w:val="24"/>
          <w:lang w:val="en-US" w:eastAsia="zh-CN"/>
        </w:rPr>
        <w:t>观评分办法（标准规范要求参考附件“专业技术规范”）、模块二采用客观评分办法，模块三采用过程</w:t>
      </w:r>
      <w:r>
        <w:rPr>
          <w:rFonts w:hint="eastAsia" w:cs="宋体"/>
          <w:spacing w:val="-10"/>
          <w:sz w:val="24"/>
          <w:szCs w:val="24"/>
          <w:lang w:val="en-US" w:eastAsia="zh-CN"/>
        </w:rPr>
        <w:t>主</w:t>
      </w:r>
      <w:r>
        <w:rPr>
          <w:rFonts w:hint="eastAsia" w:ascii="宋体" w:hAnsi="宋体" w:eastAsia="宋体" w:cs="宋体"/>
          <w:spacing w:val="-10"/>
          <w:sz w:val="24"/>
          <w:szCs w:val="24"/>
          <w:lang w:val="en-US" w:eastAsia="zh-CN"/>
        </w:rPr>
        <w:t>观评分办法。竞</w:t>
      </w:r>
      <w:r>
        <w:rPr>
          <w:rFonts w:hint="eastAsia" w:ascii="宋体" w:hAnsi="宋体" w:eastAsia="宋体" w:cs="宋体"/>
          <w:spacing w:val="-10"/>
          <w:sz w:val="24"/>
          <w:szCs w:val="24"/>
          <w:lang w:val="en-US" w:eastAsia="zh-CN"/>
        </w:rPr>
        <w:drawing>
          <wp:inline distT="0" distB="0" distL="0" distR="0">
            <wp:extent cx="253365" cy="120015"/>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2" cstate="print"/>
                    <a:stretch>
                      <a:fillRect/>
                    </a:stretch>
                  </pic:blipFill>
                  <pic:spPr>
                    <a:xfrm>
                      <a:off x="0" y="0"/>
                      <a:ext cx="253484" cy="120649"/>
                    </a:xfrm>
                    <a:prstGeom prst="rect">
                      <a:avLst/>
                    </a:prstGeom>
                  </pic:spPr>
                </pic:pic>
              </a:graphicData>
            </a:graphic>
          </wp:inline>
        </w:drawing>
      </w:r>
      <w:r>
        <w:rPr>
          <w:rFonts w:hint="eastAsia" w:ascii="宋体" w:hAnsi="宋体" w:eastAsia="宋体" w:cs="宋体"/>
          <w:spacing w:val="-10"/>
          <w:sz w:val="24"/>
          <w:szCs w:val="24"/>
          <w:lang w:val="en-US" w:eastAsia="zh-CN"/>
        </w:rPr>
        <w:t>题总分为100分，模块一占45分，模块二占45分，模块三占10分。</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各个评分项的分数应精确到小数点后两位，小数点后第三位数字采用四舍五入（如 1.0</w:t>
      </w:r>
      <w:r>
        <w:rPr>
          <w:rFonts w:hint="eastAsia" w:cs="宋体"/>
          <w:spacing w:val="-10"/>
          <w:sz w:val="24"/>
          <w:szCs w:val="24"/>
          <w:lang w:val="en-US" w:eastAsia="zh-CN"/>
        </w:rPr>
        <w:t>4</w:t>
      </w:r>
      <w:r>
        <w:rPr>
          <w:rFonts w:hint="eastAsia" w:ascii="宋体" w:hAnsi="宋体" w:eastAsia="宋体" w:cs="宋体"/>
          <w:spacing w:val="-10"/>
          <w:sz w:val="24"/>
          <w:szCs w:val="24"/>
          <w:lang w:val="en-US" w:eastAsia="zh-CN"/>
        </w:rPr>
        <w:t>5 计 1.0</w:t>
      </w:r>
      <w:r>
        <w:rPr>
          <w:rFonts w:hint="eastAsia" w:cs="宋体"/>
          <w:spacing w:val="-10"/>
          <w:sz w:val="24"/>
          <w:szCs w:val="24"/>
          <w:lang w:val="en-US" w:eastAsia="zh-CN"/>
        </w:rPr>
        <w:t>5</w:t>
      </w:r>
      <w:r>
        <w:rPr>
          <w:rFonts w:hint="eastAsia" w:ascii="宋体" w:hAnsi="宋体" w:eastAsia="宋体" w:cs="宋体"/>
          <w:spacing w:val="-10"/>
          <w:sz w:val="24"/>
          <w:szCs w:val="24"/>
          <w:lang w:val="en-US" w:eastAsia="zh-CN"/>
        </w:rPr>
        <w:t>，1.0</w:t>
      </w:r>
      <w:r>
        <w:rPr>
          <w:rFonts w:hint="eastAsia" w:cs="宋体"/>
          <w:spacing w:val="-10"/>
          <w:sz w:val="24"/>
          <w:szCs w:val="24"/>
          <w:lang w:val="en-US" w:eastAsia="zh-CN"/>
        </w:rPr>
        <w:t>4</w:t>
      </w:r>
      <w:r>
        <w:rPr>
          <w:rFonts w:hint="eastAsia" w:ascii="宋体" w:hAnsi="宋体" w:eastAsia="宋体" w:cs="宋体"/>
          <w:spacing w:val="-10"/>
          <w:sz w:val="24"/>
          <w:szCs w:val="24"/>
          <w:lang w:val="en-US" w:eastAsia="zh-CN"/>
        </w:rPr>
        <w:t>4 计 1.0</w:t>
      </w:r>
      <w:r>
        <w:rPr>
          <w:rFonts w:hint="eastAsia" w:cs="宋体"/>
          <w:spacing w:val="-10"/>
          <w:sz w:val="24"/>
          <w:szCs w:val="24"/>
          <w:lang w:val="en-US" w:eastAsia="zh-CN"/>
        </w:rPr>
        <w:t>4</w:t>
      </w:r>
      <w:r>
        <w:rPr>
          <w:rFonts w:hint="eastAsia" w:ascii="宋体" w:hAnsi="宋体" w:eastAsia="宋体" w:cs="宋体"/>
          <w:spacing w:val="-10"/>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cs="宋体"/>
          <w:spacing w:val="-10"/>
          <w:sz w:val="24"/>
          <w:szCs w:val="24"/>
          <w:lang w:val="en-US" w:eastAsia="zh-CN"/>
        </w:rPr>
        <w:t>2.</w:t>
      </w:r>
      <w:r>
        <w:rPr>
          <w:rFonts w:hint="eastAsia" w:ascii="宋体" w:hAnsi="宋体" w:eastAsia="宋体" w:cs="宋体"/>
          <w:spacing w:val="-10"/>
          <w:sz w:val="24"/>
          <w:szCs w:val="24"/>
          <w:lang w:val="en-US" w:eastAsia="zh-CN"/>
        </w:rPr>
        <w:t>评判方法</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客观评分项打分方式：按任务设置若干个评分组，由3名及以上裁判构成。每个组所有裁判一起商议，对选手在该项中的实际得分达成一致后最终给出一个分值，达到要求为“满分”，达不到要求为 “0分”。</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主观评分项打分方式：3名裁判为一组，各自单独评分，计算出平均权重分，除以3后再乘以该子项的分值计算出实际得分。裁判相互间分差必须小于等于1分，否则需要给出确切理由并在小组长或裁判长的监督下进行调分。</w:t>
      </w:r>
    </w:p>
    <w:p>
      <w:pPr>
        <w:spacing w:before="0" w:after="22" w:line="269" w:lineRule="exact"/>
        <w:ind w:left="3979" w:right="0" w:firstLine="0"/>
        <w:jc w:val="left"/>
        <w:rPr>
          <w:rFonts w:hint="eastAsia"/>
          <w:b/>
          <w:bCs/>
          <w:position w:val="2"/>
          <w:sz w:val="21"/>
        </w:rPr>
      </w:pPr>
      <w:r>
        <w:rPr>
          <w:rFonts w:hint="eastAsia"/>
          <w:b/>
          <w:bCs/>
          <w:position w:val="2"/>
          <w:sz w:val="21"/>
        </w:rPr>
        <w:t>表3 权重分值及要求描述</w:t>
      </w:r>
    </w:p>
    <w:tbl>
      <w:tblPr>
        <w:tblStyle w:val="10"/>
        <w:tblW w:w="6946"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1"/>
        <w:gridCol w:w="52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11" w:hRule="atLeast"/>
          <w:jc w:val="center"/>
        </w:trPr>
        <w:tc>
          <w:tcPr>
            <w:tcW w:w="1701" w:type="dxa"/>
            <w:tcBorders>
              <w:bottom w:val="single" w:color="000000" w:sz="4" w:space="0"/>
              <w:right w:val="single" w:color="000000" w:sz="4" w:space="0"/>
            </w:tcBorders>
          </w:tcPr>
          <w:p>
            <w:pPr>
              <w:pStyle w:val="14"/>
              <w:spacing w:before="69"/>
              <w:ind w:left="23"/>
              <w:jc w:val="center"/>
              <w:rPr>
                <w:rFonts w:hint="eastAsia" w:ascii="宋体" w:hAnsi="宋体" w:eastAsia="宋体" w:cs="宋体"/>
                <w:b/>
                <w:bCs/>
                <w:sz w:val="21"/>
                <w:szCs w:val="21"/>
              </w:rPr>
            </w:pPr>
            <w:r>
              <w:rPr>
                <w:rFonts w:hint="eastAsia" w:ascii="宋体" w:hAnsi="宋体" w:eastAsia="宋体" w:cs="宋体"/>
                <w:b/>
                <w:bCs/>
                <w:spacing w:val="-14"/>
                <w:sz w:val="21"/>
                <w:szCs w:val="21"/>
              </w:rPr>
              <w:t>权重分值</w:t>
            </w:r>
          </w:p>
        </w:tc>
        <w:tc>
          <w:tcPr>
            <w:tcW w:w="5245" w:type="dxa"/>
            <w:tcBorders>
              <w:left w:val="single" w:color="000000" w:sz="4" w:space="0"/>
              <w:bottom w:val="single" w:color="000000" w:sz="4" w:space="0"/>
              <w:right w:val="single" w:color="000000" w:sz="4" w:space="0"/>
            </w:tcBorders>
          </w:tcPr>
          <w:p>
            <w:pPr>
              <w:pStyle w:val="14"/>
              <w:spacing w:before="69"/>
              <w:jc w:val="center"/>
              <w:rPr>
                <w:rFonts w:hint="eastAsia" w:ascii="宋体" w:hAnsi="宋体" w:eastAsia="宋体" w:cs="宋体"/>
                <w:b/>
                <w:bCs/>
                <w:sz w:val="21"/>
                <w:szCs w:val="21"/>
              </w:rPr>
            </w:pPr>
            <w:r>
              <w:rPr>
                <w:rFonts w:hint="eastAsia" w:ascii="宋体" w:hAnsi="宋体" w:eastAsia="宋体" w:cs="宋体"/>
                <w:b/>
                <w:bCs/>
                <w:spacing w:val="-14"/>
                <w:sz w:val="21"/>
                <w:szCs w:val="21"/>
              </w:rPr>
              <w:t>要求描述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00" w:hRule="atLeast"/>
          <w:jc w:val="center"/>
        </w:trPr>
        <w:tc>
          <w:tcPr>
            <w:tcW w:w="1701" w:type="dxa"/>
            <w:tcBorders>
              <w:top w:val="single" w:color="000000" w:sz="4" w:space="0"/>
              <w:bottom w:val="single" w:color="000000" w:sz="4" w:space="0"/>
              <w:right w:val="single" w:color="000000" w:sz="4" w:space="0"/>
            </w:tcBorders>
          </w:tcPr>
          <w:p>
            <w:pPr>
              <w:pStyle w:val="14"/>
              <w:spacing w:before="65"/>
              <w:ind w:left="23" w:right="3"/>
              <w:jc w:val="center"/>
              <w:rPr>
                <w:rFonts w:hint="eastAsia" w:ascii="宋体" w:hAnsi="宋体" w:eastAsia="宋体" w:cs="宋体"/>
                <w:sz w:val="21"/>
                <w:szCs w:val="21"/>
              </w:rPr>
            </w:pPr>
            <w:r>
              <w:rPr>
                <w:rFonts w:hint="eastAsia" w:ascii="宋体" w:hAnsi="宋体" w:eastAsia="宋体" w:cs="宋体"/>
                <w:sz w:val="21"/>
                <w:szCs w:val="21"/>
              </w:rPr>
              <w:t>0</w:t>
            </w:r>
            <w:r>
              <w:rPr>
                <w:rFonts w:hint="eastAsia" w:ascii="宋体" w:hAnsi="宋体" w:eastAsia="宋体" w:cs="宋体"/>
                <w:spacing w:val="-15"/>
                <w:sz w:val="21"/>
                <w:szCs w:val="21"/>
              </w:rPr>
              <w:t xml:space="preserve"> 分</w:t>
            </w:r>
          </w:p>
        </w:tc>
        <w:tc>
          <w:tcPr>
            <w:tcW w:w="5245" w:type="dxa"/>
            <w:tcBorders>
              <w:top w:val="single" w:color="000000" w:sz="4" w:space="0"/>
              <w:left w:val="single" w:color="000000" w:sz="4" w:space="0"/>
              <w:bottom w:val="single" w:color="000000" w:sz="4" w:space="0"/>
              <w:right w:val="single" w:color="000000" w:sz="4" w:space="0"/>
            </w:tcBorders>
          </w:tcPr>
          <w:p>
            <w:pPr>
              <w:pStyle w:val="14"/>
              <w:spacing w:before="65"/>
              <w:ind w:left="141"/>
              <w:rPr>
                <w:rFonts w:hint="eastAsia" w:ascii="宋体" w:hAnsi="宋体" w:eastAsia="宋体" w:cs="宋体"/>
                <w:sz w:val="21"/>
                <w:szCs w:val="21"/>
              </w:rPr>
            </w:pPr>
            <w:r>
              <w:rPr>
                <w:rFonts w:hint="eastAsia" w:ascii="宋体" w:hAnsi="宋体" w:eastAsia="宋体" w:cs="宋体"/>
                <w:spacing w:val="-14"/>
                <w:sz w:val="21"/>
                <w:szCs w:val="21"/>
              </w:rPr>
              <w:t>各方面均低于行业标准，包括“没做”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00" w:hRule="atLeast"/>
          <w:jc w:val="center"/>
        </w:trPr>
        <w:tc>
          <w:tcPr>
            <w:tcW w:w="1701" w:type="dxa"/>
            <w:tcBorders>
              <w:top w:val="single" w:color="000000" w:sz="4" w:space="0"/>
              <w:bottom w:val="single" w:color="000000" w:sz="4" w:space="0"/>
              <w:right w:val="single" w:color="000000" w:sz="4" w:space="0"/>
            </w:tcBorders>
          </w:tcPr>
          <w:p>
            <w:pPr>
              <w:pStyle w:val="14"/>
              <w:spacing w:before="66"/>
              <w:ind w:left="23" w:right="3"/>
              <w:jc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pacing w:val="-15"/>
                <w:sz w:val="21"/>
                <w:szCs w:val="21"/>
              </w:rPr>
              <w:t xml:space="preserve"> 分</w:t>
            </w:r>
          </w:p>
        </w:tc>
        <w:tc>
          <w:tcPr>
            <w:tcW w:w="5245" w:type="dxa"/>
            <w:tcBorders>
              <w:top w:val="single" w:color="000000" w:sz="4" w:space="0"/>
              <w:left w:val="single" w:color="000000" w:sz="4" w:space="0"/>
              <w:bottom w:val="single" w:color="000000" w:sz="4" w:space="0"/>
              <w:right w:val="single" w:color="000000" w:sz="4" w:space="0"/>
            </w:tcBorders>
          </w:tcPr>
          <w:p>
            <w:pPr>
              <w:pStyle w:val="14"/>
              <w:spacing w:before="66"/>
              <w:ind w:left="141"/>
              <w:rPr>
                <w:rFonts w:hint="eastAsia" w:ascii="宋体" w:hAnsi="宋体" w:eastAsia="宋体" w:cs="宋体"/>
                <w:sz w:val="21"/>
                <w:szCs w:val="21"/>
              </w:rPr>
            </w:pPr>
            <w:r>
              <w:rPr>
                <w:rFonts w:hint="eastAsia" w:ascii="宋体" w:hAnsi="宋体" w:eastAsia="宋体" w:cs="宋体"/>
                <w:spacing w:val="-14"/>
                <w:sz w:val="21"/>
                <w:szCs w:val="21"/>
              </w:rPr>
              <w:t>达到行业标准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00" w:hRule="atLeast"/>
          <w:jc w:val="center"/>
        </w:trPr>
        <w:tc>
          <w:tcPr>
            <w:tcW w:w="1701" w:type="dxa"/>
            <w:tcBorders>
              <w:top w:val="single" w:color="000000" w:sz="4" w:space="0"/>
              <w:bottom w:val="single" w:color="000000" w:sz="4" w:space="0"/>
              <w:right w:val="single" w:color="000000" w:sz="4" w:space="0"/>
            </w:tcBorders>
          </w:tcPr>
          <w:p>
            <w:pPr>
              <w:pStyle w:val="14"/>
              <w:spacing w:before="64"/>
              <w:ind w:left="23" w:right="3"/>
              <w:jc w:val="cente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pacing w:val="-15"/>
                <w:sz w:val="21"/>
                <w:szCs w:val="21"/>
              </w:rPr>
              <w:t xml:space="preserve"> 分</w:t>
            </w:r>
          </w:p>
        </w:tc>
        <w:tc>
          <w:tcPr>
            <w:tcW w:w="5245" w:type="dxa"/>
            <w:tcBorders>
              <w:top w:val="single" w:color="000000" w:sz="4" w:space="0"/>
              <w:left w:val="single" w:color="000000" w:sz="4" w:space="0"/>
              <w:bottom w:val="single" w:color="000000" w:sz="4" w:space="0"/>
              <w:right w:val="single" w:color="000000" w:sz="4" w:space="0"/>
            </w:tcBorders>
          </w:tcPr>
          <w:p>
            <w:pPr>
              <w:pStyle w:val="14"/>
              <w:spacing w:before="64"/>
              <w:ind w:left="141"/>
              <w:rPr>
                <w:rFonts w:hint="eastAsia" w:ascii="宋体" w:hAnsi="宋体" w:eastAsia="宋体" w:cs="宋体"/>
                <w:sz w:val="21"/>
                <w:szCs w:val="21"/>
              </w:rPr>
            </w:pPr>
            <w:r>
              <w:rPr>
                <w:rFonts w:hint="eastAsia" w:ascii="宋体" w:hAnsi="宋体" w:eastAsia="宋体" w:cs="宋体"/>
                <w:spacing w:val="-14"/>
                <w:sz w:val="21"/>
                <w:szCs w:val="21"/>
              </w:rPr>
              <w:t>达到行业标准，且某些方面超过标准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8" w:hRule="atLeast"/>
          <w:jc w:val="center"/>
        </w:trPr>
        <w:tc>
          <w:tcPr>
            <w:tcW w:w="1701" w:type="dxa"/>
            <w:tcBorders>
              <w:top w:val="single" w:color="000000" w:sz="4" w:space="0"/>
              <w:right w:val="single" w:color="000000" w:sz="4" w:space="0"/>
            </w:tcBorders>
          </w:tcPr>
          <w:p>
            <w:pPr>
              <w:pStyle w:val="14"/>
              <w:spacing w:before="64"/>
              <w:ind w:left="23" w:right="3"/>
              <w:jc w:val="center"/>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pacing w:val="-15"/>
                <w:sz w:val="21"/>
                <w:szCs w:val="21"/>
              </w:rPr>
              <w:t xml:space="preserve"> 分</w:t>
            </w:r>
          </w:p>
        </w:tc>
        <w:tc>
          <w:tcPr>
            <w:tcW w:w="5245" w:type="dxa"/>
            <w:tcBorders>
              <w:top w:val="single" w:color="000000" w:sz="4" w:space="0"/>
              <w:left w:val="single" w:color="000000" w:sz="4" w:space="0"/>
              <w:right w:val="single" w:color="000000" w:sz="4" w:space="0"/>
            </w:tcBorders>
          </w:tcPr>
          <w:p>
            <w:pPr>
              <w:pStyle w:val="14"/>
              <w:spacing w:before="64"/>
              <w:ind w:left="141"/>
              <w:rPr>
                <w:rFonts w:hint="eastAsia" w:ascii="宋体" w:hAnsi="宋体" w:eastAsia="宋体" w:cs="宋体"/>
                <w:sz w:val="21"/>
                <w:szCs w:val="21"/>
              </w:rPr>
            </w:pPr>
            <w:r>
              <w:rPr>
                <w:rFonts w:hint="eastAsia" w:ascii="宋体" w:hAnsi="宋体" w:eastAsia="宋体" w:cs="宋体"/>
                <w:spacing w:val="-14"/>
                <w:sz w:val="21"/>
                <w:szCs w:val="21"/>
              </w:rPr>
              <w:t>达到行业期待的优秀水平</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660" w:leftChars="0" w:right="0" w:rightChars="0"/>
        <w:jc w:val="both"/>
        <w:textAlignment w:val="auto"/>
        <w:rPr>
          <w:rFonts w:hint="eastAsia" w:cs="宋体"/>
          <w:spacing w:val="-10"/>
          <w:sz w:val="24"/>
          <w:szCs w:val="24"/>
          <w:lang w:val="en-US" w:eastAsia="zh-CN"/>
        </w:rPr>
      </w:pPr>
      <w:r>
        <w:rPr>
          <w:rFonts w:hint="eastAsia" w:cs="宋体"/>
          <w:spacing w:val="-10"/>
          <w:sz w:val="24"/>
          <w:szCs w:val="24"/>
          <w:lang w:val="en-US" w:eastAsia="zh-CN"/>
        </w:rPr>
        <w:t>3.</w:t>
      </w:r>
      <w:r>
        <w:rPr>
          <w:rFonts w:hint="eastAsia" w:ascii="宋体" w:hAnsi="宋体" w:eastAsia="宋体" w:cs="宋体"/>
          <w:spacing w:val="-10"/>
          <w:sz w:val="24"/>
          <w:szCs w:val="24"/>
          <w:lang w:val="en-US" w:eastAsia="zh-CN"/>
        </w:rPr>
        <w:t>成绩并列</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按比</w:t>
      </w:r>
      <w:r>
        <w:rPr>
          <w:rFonts w:hint="eastAsia" w:cs="宋体"/>
          <w:spacing w:val="-10"/>
          <w:sz w:val="24"/>
          <w:szCs w:val="24"/>
          <w:lang w:val="en-US" w:eastAsia="zh-CN"/>
        </w:rPr>
        <w:t>赛</w:t>
      </w:r>
      <w:r>
        <w:rPr>
          <w:rFonts w:hint="eastAsia" w:ascii="宋体" w:hAnsi="宋体" w:eastAsia="宋体" w:cs="宋体"/>
          <w:spacing w:val="-10"/>
          <w:sz w:val="24"/>
          <w:szCs w:val="24"/>
          <w:lang w:val="en-US" w:eastAsia="zh-CN"/>
        </w:rPr>
        <w:t>总成绩从高到低排列名次，若比</w:t>
      </w:r>
      <w:r>
        <w:rPr>
          <w:rFonts w:hint="eastAsia" w:cs="宋体"/>
          <w:spacing w:val="-10"/>
          <w:sz w:val="24"/>
          <w:szCs w:val="24"/>
          <w:lang w:val="en-US" w:eastAsia="zh-CN"/>
        </w:rPr>
        <w:t>赛</w:t>
      </w:r>
      <w:r>
        <w:rPr>
          <w:rFonts w:hint="eastAsia" w:ascii="宋体" w:hAnsi="宋体" w:eastAsia="宋体" w:cs="宋体"/>
          <w:spacing w:val="-10"/>
          <w:sz w:val="24"/>
          <w:szCs w:val="24"/>
          <w:lang w:val="en-US" w:eastAsia="zh-CN"/>
        </w:rPr>
        <w:t>总成绩相同，按模块二成绩较高的名次在前，若模块二成绩也相同，则按模块一成绩较高的名次再前，若模块一，模块二成绩均相同，则模块三成绩较高的名次在前，若三个模块成绩均相同，则完成竞</w:t>
      </w:r>
      <w:r>
        <w:rPr>
          <w:rFonts w:hint="eastAsia" w:cs="宋体"/>
          <w:spacing w:val="-10"/>
          <w:sz w:val="24"/>
          <w:szCs w:val="24"/>
          <w:lang w:val="en-US" w:eastAsia="zh-CN"/>
        </w:rPr>
        <w:t>赛</w:t>
      </w:r>
      <w:r>
        <w:rPr>
          <w:rFonts w:hint="eastAsia" w:ascii="宋体" w:hAnsi="宋体" w:eastAsia="宋体" w:cs="宋体"/>
          <w:spacing w:val="-10"/>
          <w:sz w:val="24"/>
          <w:szCs w:val="24"/>
          <w:lang w:val="en-US" w:eastAsia="zh-CN"/>
        </w:rPr>
        <w:t>任务所用时间少的名次在前。</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jc w:val="both"/>
        <w:textAlignment w:val="auto"/>
        <w:rPr>
          <w:rFonts w:hint="eastAsia" w:ascii="宋体" w:hAnsi="宋体" w:eastAsia="宋体" w:cs="宋体"/>
          <w:b/>
          <w:bCs/>
          <w:spacing w:val="-14"/>
          <w:sz w:val="24"/>
          <w:szCs w:val="24"/>
        </w:rPr>
      </w:pPr>
      <w:bookmarkStart w:id="21" w:name="_bookmark7"/>
      <w:bookmarkEnd w:id="21"/>
      <w:bookmarkStart w:id="22" w:name="（四）样题及赛题变化"/>
      <w:bookmarkEnd w:id="22"/>
      <w:bookmarkStart w:id="23" w:name="_Toc8283"/>
      <w:r>
        <w:rPr>
          <w:rFonts w:hint="eastAsia" w:ascii="宋体" w:hAnsi="宋体" w:eastAsia="宋体" w:cs="宋体"/>
          <w:b/>
          <w:bCs/>
          <w:spacing w:val="-14"/>
          <w:sz w:val="24"/>
          <w:szCs w:val="24"/>
        </w:rPr>
        <w:t>（四）样题及</w:t>
      </w:r>
      <w:r>
        <w:rPr>
          <w:rFonts w:hint="eastAsia" w:cs="宋体"/>
          <w:b/>
          <w:bCs/>
          <w:spacing w:val="-14"/>
          <w:sz w:val="24"/>
          <w:szCs w:val="24"/>
          <w:lang w:val="en-US" w:eastAsia="zh-CN"/>
        </w:rPr>
        <w:t>赛</w:t>
      </w:r>
      <w:r>
        <w:rPr>
          <w:rFonts w:hint="eastAsia" w:ascii="宋体" w:hAnsi="宋体" w:eastAsia="宋体" w:cs="宋体"/>
          <w:b/>
          <w:bCs/>
          <w:spacing w:val="-14"/>
          <w:sz w:val="24"/>
          <w:szCs w:val="24"/>
        </w:rPr>
        <w:t>题变化</w:t>
      </w:r>
      <w:bookmarkEnd w:id="23"/>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样题：正式</w:t>
      </w:r>
      <w:r>
        <w:rPr>
          <w:rFonts w:hint="eastAsia" w:cs="宋体"/>
          <w:spacing w:val="-10"/>
          <w:sz w:val="24"/>
          <w:szCs w:val="24"/>
          <w:lang w:val="en-US" w:eastAsia="zh-CN"/>
        </w:rPr>
        <w:t>赛</w:t>
      </w:r>
      <w:r>
        <w:rPr>
          <w:rFonts w:hint="eastAsia" w:ascii="宋体" w:hAnsi="宋体" w:eastAsia="宋体" w:cs="宋体"/>
          <w:spacing w:val="-10"/>
          <w:sz w:val="24"/>
          <w:szCs w:val="24"/>
          <w:lang w:val="en-US" w:eastAsia="zh-CN"/>
        </w:rPr>
        <w:t>题</w:t>
      </w:r>
      <w:r>
        <w:rPr>
          <w:rFonts w:hint="eastAsia" w:cs="宋体"/>
          <w:spacing w:val="-10"/>
          <w:sz w:val="24"/>
          <w:szCs w:val="24"/>
          <w:lang w:val="en-US" w:eastAsia="zh-CN"/>
        </w:rPr>
        <w:t>做</w:t>
      </w:r>
      <w:r>
        <w:rPr>
          <w:rFonts w:hint="eastAsia" w:ascii="宋体" w:hAnsi="宋体" w:eastAsia="宋体" w:cs="宋体"/>
          <w:spacing w:val="-10"/>
          <w:sz w:val="24"/>
          <w:szCs w:val="24"/>
          <w:lang w:val="en-US" w:eastAsia="zh-CN"/>
        </w:rPr>
        <w:t>不超过30%的调整</w:t>
      </w:r>
      <w:r>
        <w:rPr>
          <w:rFonts w:hint="eastAsia" w:cs="宋体"/>
          <w:spacing w:val="-10"/>
          <w:sz w:val="24"/>
          <w:szCs w:val="24"/>
          <w:lang w:val="en-US" w:eastAsia="zh-CN"/>
        </w:rPr>
        <w:t>，</w:t>
      </w:r>
      <w:r>
        <w:rPr>
          <w:rFonts w:hint="eastAsia" w:ascii="宋体" w:hAnsi="宋体" w:eastAsia="宋体" w:cs="宋体"/>
          <w:spacing w:val="-10"/>
          <w:sz w:val="24"/>
          <w:szCs w:val="24"/>
          <w:lang w:val="en-US" w:eastAsia="zh-CN"/>
        </w:rPr>
        <w:t>样题见附件1。</w:t>
      </w:r>
    </w:p>
    <w:p>
      <w:pPr>
        <w:pStyle w:val="2"/>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left="0" w:right="0" w:firstLine="587" w:firstLineChars="200"/>
        <w:jc w:val="both"/>
        <w:textAlignment w:val="auto"/>
        <w:rPr>
          <w:rFonts w:hint="eastAsia" w:ascii="宋体" w:hAnsi="宋体" w:eastAsia="宋体" w:cs="宋体"/>
          <w:b/>
          <w:bCs/>
          <w:spacing w:val="-14"/>
          <w:sz w:val="32"/>
          <w:szCs w:val="32"/>
        </w:rPr>
      </w:pPr>
      <w:bookmarkStart w:id="24" w:name="三、竞赛细则"/>
      <w:bookmarkEnd w:id="24"/>
      <w:bookmarkStart w:id="25" w:name="_bookmark8"/>
      <w:bookmarkEnd w:id="25"/>
      <w:bookmarkStart w:id="26" w:name="_Toc6459"/>
      <w:r>
        <w:rPr>
          <w:rFonts w:hint="eastAsia" w:ascii="宋体" w:hAnsi="宋体" w:eastAsia="宋体" w:cs="宋体"/>
          <w:b/>
          <w:bCs/>
          <w:spacing w:val="-14"/>
          <w:sz w:val="32"/>
          <w:szCs w:val="32"/>
        </w:rPr>
        <w:t>竞</w:t>
      </w:r>
      <w:r>
        <w:rPr>
          <w:rFonts w:hint="eastAsia" w:cs="宋体"/>
          <w:b/>
          <w:bCs/>
          <w:spacing w:val="-14"/>
          <w:sz w:val="32"/>
          <w:szCs w:val="32"/>
          <w:lang w:val="en-US" w:eastAsia="zh-CN"/>
        </w:rPr>
        <w:t>赛</w:t>
      </w:r>
      <w:r>
        <w:rPr>
          <w:rFonts w:hint="eastAsia" w:ascii="宋体" w:hAnsi="宋体" w:eastAsia="宋体" w:cs="宋体"/>
          <w:b/>
          <w:bCs/>
          <w:spacing w:val="-14"/>
          <w:sz w:val="32"/>
          <w:szCs w:val="32"/>
        </w:rPr>
        <w:t>细则</w:t>
      </w:r>
      <w:bookmarkEnd w:id="26"/>
      <w:bookmarkStart w:id="27" w:name="_bookmark9"/>
      <w:bookmarkEnd w:id="27"/>
      <w:bookmarkStart w:id="28" w:name="（一）比赛时间、场次安排"/>
      <w:bookmarkEnd w:id="28"/>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jc w:val="both"/>
        <w:textAlignment w:val="auto"/>
        <w:rPr>
          <w:rFonts w:hint="eastAsia" w:ascii="宋体" w:hAnsi="宋体" w:eastAsia="宋体" w:cs="宋体"/>
          <w:b/>
          <w:bCs/>
          <w:spacing w:val="-14"/>
          <w:sz w:val="24"/>
          <w:szCs w:val="24"/>
        </w:rPr>
      </w:pPr>
      <w:bookmarkStart w:id="29" w:name="_Toc26531"/>
      <w:r>
        <w:rPr>
          <w:rFonts w:hint="eastAsia" w:ascii="宋体" w:hAnsi="宋体" w:eastAsia="宋体" w:cs="宋体"/>
          <w:b/>
          <w:bCs/>
          <w:spacing w:val="-14"/>
          <w:sz w:val="24"/>
          <w:szCs w:val="24"/>
        </w:rPr>
        <w:t>（一）比</w:t>
      </w:r>
      <w:r>
        <w:rPr>
          <w:rFonts w:hint="eastAsia" w:cs="宋体"/>
          <w:b/>
          <w:bCs/>
          <w:spacing w:val="-14"/>
          <w:sz w:val="24"/>
          <w:szCs w:val="24"/>
          <w:lang w:val="en-US" w:eastAsia="zh-CN"/>
        </w:rPr>
        <w:t>赛</w:t>
      </w:r>
      <w:r>
        <w:rPr>
          <w:rFonts w:hint="eastAsia" w:ascii="宋体" w:hAnsi="宋体" w:eastAsia="宋体" w:cs="宋体"/>
          <w:b/>
          <w:bCs/>
          <w:spacing w:val="-14"/>
          <w:sz w:val="24"/>
          <w:szCs w:val="24"/>
        </w:rPr>
        <w:t>时间、场次安排</w:t>
      </w:r>
      <w:bookmarkEnd w:id="29"/>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cs="宋体"/>
          <w:spacing w:val="-10"/>
          <w:sz w:val="24"/>
          <w:szCs w:val="24"/>
          <w:lang w:val="en-US" w:eastAsia="zh-CN"/>
        </w:rPr>
        <w:t>1.</w:t>
      </w:r>
      <w:r>
        <w:rPr>
          <w:rFonts w:hint="eastAsia" w:ascii="宋体" w:hAnsi="宋体" w:eastAsia="宋体" w:cs="宋体"/>
          <w:spacing w:val="-10"/>
          <w:sz w:val="24"/>
          <w:szCs w:val="24"/>
          <w:lang w:val="en-US" w:eastAsia="zh-CN"/>
        </w:rPr>
        <w:t>竞赛时间：竞赛总用时</w:t>
      </w:r>
      <w:r>
        <w:rPr>
          <w:rFonts w:hint="eastAsia" w:cs="宋体"/>
          <w:spacing w:val="-10"/>
          <w:sz w:val="24"/>
          <w:szCs w:val="24"/>
          <w:lang w:val="en-US" w:eastAsia="zh-CN"/>
        </w:rPr>
        <w:t>2</w:t>
      </w:r>
      <w:r>
        <w:rPr>
          <w:rFonts w:hint="eastAsia" w:ascii="宋体" w:hAnsi="宋体" w:eastAsia="宋体" w:cs="宋体"/>
          <w:spacing w:val="-10"/>
          <w:sz w:val="24"/>
          <w:szCs w:val="24"/>
          <w:lang w:val="en-US" w:eastAsia="zh-CN"/>
        </w:rPr>
        <w:t>小时。</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jc w:val="both"/>
        <w:textAlignment w:val="auto"/>
        <w:rPr>
          <w:rFonts w:hint="eastAsia" w:ascii="宋体" w:hAnsi="宋体" w:eastAsia="宋体" w:cs="宋体"/>
          <w:spacing w:val="-10"/>
          <w:sz w:val="24"/>
          <w:szCs w:val="24"/>
          <w:lang w:val="en-US" w:eastAsia="zh-CN"/>
        </w:rPr>
      </w:pPr>
      <w:r>
        <w:rPr>
          <w:rFonts w:hint="eastAsia" w:cs="宋体"/>
          <w:spacing w:val="-10"/>
          <w:sz w:val="24"/>
          <w:szCs w:val="24"/>
          <w:lang w:val="en-US" w:eastAsia="zh-CN"/>
        </w:rPr>
        <w:t>2.</w:t>
      </w:r>
      <w:r>
        <w:rPr>
          <w:rFonts w:hint="eastAsia" w:ascii="宋体" w:hAnsi="宋体" w:eastAsia="宋体" w:cs="宋体"/>
          <w:spacing w:val="-10"/>
          <w:sz w:val="24"/>
          <w:szCs w:val="24"/>
          <w:lang w:val="en-US" w:eastAsia="zh-CN"/>
        </w:rPr>
        <w:t>场次安排：每天</w:t>
      </w:r>
      <w:r>
        <w:rPr>
          <w:rFonts w:hint="eastAsia" w:cs="宋体"/>
          <w:spacing w:val="-10"/>
          <w:sz w:val="24"/>
          <w:szCs w:val="24"/>
          <w:lang w:val="en-US" w:eastAsia="zh-CN"/>
        </w:rPr>
        <w:t>4</w:t>
      </w:r>
      <w:r>
        <w:rPr>
          <w:rFonts w:hint="eastAsia" w:ascii="宋体" w:hAnsi="宋体" w:eastAsia="宋体" w:cs="宋体"/>
          <w:spacing w:val="-10"/>
          <w:sz w:val="24"/>
          <w:szCs w:val="24"/>
          <w:lang w:val="en-US" w:eastAsia="zh-CN"/>
        </w:rPr>
        <w:t>场，每场4+1工位，比赛日为</w:t>
      </w:r>
      <w:r>
        <w:rPr>
          <w:rFonts w:hint="eastAsia" w:cs="宋体"/>
          <w:spacing w:val="-10"/>
          <w:sz w:val="24"/>
          <w:szCs w:val="24"/>
          <w:lang w:val="en-US" w:eastAsia="zh-CN"/>
        </w:rPr>
        <w:t>2</w:t>
      </w:r>
      <w:r>
        <w:rPr>
          <w:rFonts w:hint="eastAsia" w:ascii="宋体" w:hAnsi="宋体" w:eastAsia="宋体" w:cs="宋体"/>
          <w:spacing w:val="-10"/>
          <w:sz w:val="24"/>
          <w:szCs w:val="24"/>
          <w:lang w:val="en-US" w:eastAsia="zh-CN"/>
        </w:rPr>
        <w:t>天。</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jc w:val="both"/>
        <w:textAlignment w:val="auto"/>
        <w:rPr>
          <w:rFonts w:hint="eastAsia" w:ascii="宋体" w:hAnsi="宋体" w:eastAsia="宋体" w:cs="宋体"/>
          <w:b/>
          <w:bCs/>
          <w:spacing w:val="-14"/>
          <w:sz w:val="24"/>
          <w:szCs w:val="24"/>
        </w:rPr>
      </w:pPr>
      <w:bookmarkStart w:id="30" w:name="（二）裁判员分组和职责"/>
      <w:bookmarkEnd w:id="30"/>
      <w:bookmarkStart w:id="31" w:name="_bookmark10"/>
      <w:bookmarkEnd w:id="31"/>
      <w:bookmarkStart w:id="32" w:name="_Toc28352"/>
      <w:r>
        <w:rPr>
          <w:rFonts w:hint="eastAsia" w:ascii="宋体" w:hAnsi="宋体" w:eastAsia="宋体" w:cs="宋体"/>
          <w:b/>
          <w:bCs/>
          <w:spacing w:val="-14"/>
          <w:sz w:val="24"/>
          <w:szCs w:val="24"/>
        </w:rPr>
        <w:t>（二）裁判员分组和职责</w:t>
      </w:r>
      <w:bookmarkEnd w:id="32"/>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84" w:firstLineChars="200"/>
        <w:jc w:val="both"/>
        <w:textAlignment w:val="auto"/>
        <w:rPr>
          <w:rFonts w:hint="eastAsia" w:ascii="宋体" w:hAnsi="宋体" w:eastAsia="宋体" w:cs="宋体"/>
          <w:spacing w:val="-24"/>
          <w:sz w:val="24"/>
          <w:szCs w:val="24"/>
        </w:rPr>
      </w:pPr>
      <w:r>
        <w:rPr>
          <w:rFonts w:hint="eastAsia" w:ascii="宋体" w:hAnsi="宋体" w:eastAsia="宋体" w:cs="宋体"/>
          <w:spacing w:val="-24"/>
          <w:sz w:val="24"/>
          <w:szCs w:val="24"/>
        </w:rPr>
        <w:t>本次竞</w:t>
      </w:r>
      <w:r>
        <w:rPr>
          <w:rFonts w:hint="eastAsia" w:cs="宋体"/>
          <w:spacing w:val="-24"/>
          <w:sz w:val="24"/>
          <w:szCs w:val="24"/>
          <w:lang w:val="en-US" w:eastAsia="zh-CN"/>
        </w:rPr>
        <w:t>赛</w:t>
      </w:r>
      <w:r>
        <w:rPr>
          <w:rFonts w:hint="eastAsia" w:ascii="宋体" w:hAnsi="宋体" w:eastAsia="宋体" w:cs="宋体"/>
          <w:spacing w:val="-24"/>
          <w:sz w:val="24"/>
          <w:szCs w:val="24"/>
        </w:rPr>
        <w:t xml:space="preserve">设立裁判组，由1名裁判长，若干裁判员组成。 </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72" w:firstLineChars="200"/>
        <w:jc w:val="both"/>
        <w:textAlignment w:val="auto"/>
        <w:rPr>
          <w:rFonts w:hint="eastAsia" w:ascii="宋体" w:hAnsi="宋体" w:eastAsia="宋体" w:cs="宋体"/>
          <w:sz w:val="24"/>
          <w:szCs w:val="24"/>
        </w:rPr>
      </w:pPr>
      <w:r>
        <w:rPr>
          <w:rFonts w:hint="eastAsia" w:cs="宋体"/>
          <w:spacing w:val="-2"/>
          <w:sz w:val="24"/>
          <w:szCs w:val="24"/>
          <w:lang w:eastAsia="zh-CN"/>
        </w:rPr>
        <w:t>1.</w:t>
      </w:r>
      <w:r>
        <w:rPr>
          <w:rFonts w:hint="eastAsia" w:ascii="宋体" w:hAnsi="宋体" w:eastAsia="宋体" w:cs="宋体"/>
          <w:spacing w:val="-2"/>
          <w:sz w:val="24"/>
          <w:szCs w:val="24"/>
        </w:rPr>
        <w:t>裁判长</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76" w:firstLineChars="200"/>
        <w:jc w:val="both"/>
        <w:textAlignment w:val="auto"/>
        <w:rPr>
          <w:rFonts w:hint="eastAsia" w:ascii="宋体" w:hAnsi="宋体" w:eastAsia="宋体" w:cs="宋体"/>
          <w:position w:val="2"/>
          <w:sz w:val="24"/>
          <w:szCs w:val="24"/>
        </w:rPr>
      </w:pPr>
      <w:r>
        <w:rPr>
          <w:rFonts w:hint="eastAsia" w:ascii="宋体" w:hAnsi="宋体" w:eastAsia="宋体" w:cs="宋体"/>
          <w:spacing w:val="-26"/>
          <w:position w:val="2"/>
          <w:sz w:val="24"/>
          <w:szCs w:val="24"/>
        </w:rPr>
        <w:t>裁判长按照本项目技术文件，对裁判员进行培训和工作分工</w:t>
      </w:r>
      <w:r>
        <w:rPr>
          <w:rFonts w:hint="eastAsia" w:cs="宋体"/>
          <w:spacing w:val="-26"/>
          <w:position w:val="2"/>
          <w:sz w:val="24"/>
          <w:szCs w:val="24"/>
          <w:lang w:eastAsia="zh-CN"/>
        </w:rPr>
        <w:t>，</w:t>
      </w:r>
      <w:r>
        <w:rPr>
          <w:rFonts w:hint="eastAsia" w:ascii="宋体" w:hAnsi="宋体" w:eastAsia="宋体" w:cs="宋体"/>
          <w:spacing w:val="-26"/>
          <w:position w:val="2"/>
          <w:sz w:val="24"/>
          <w:szCs w:val="24"/>
        </w:rPr>
        <w:t>带领裁判员对本项目比</w:t>
      </w:r>
      <w:r>
        <w:rPr>
          <w:rFonts w:hint="eastAsia" w:cs="宋体"/>
          <w:spacing w:val="-26"/>
          <w:position w:val="2"/>
          <w:sz w:val="24"/>
          <w:szCs w:val="24"/>
          <w:lang w:val="en-US" w:eastAsia="zh-CN"/>
        </w:rPr>
        <w:t>赛</w:t>
      </w:r>
      <w:r>
        <w:rPr>
          <w:rFonts w:hint="eastAsia" w:ascii="宋体" w:hAnsi="宋体" w:eastAsia="宋体" w:cs="宋体"/>
          <w:spacing w:val="-26"/>
          <w:position w:val="2"/>
          <w:sz w:val="24"/>
          <w:szCs w:val="24"/>
        </w:rPr>
        <w:t>设备设施和现场布置</w:t>
      </w:r>
      <w:r>
        <w:rPr>
          <w:rFonts w:hint="eastAsia" w:ascii="宋体" w:hAnsi="宋体" w:eastAsia="宋体" w:cs="宋体"/>
          <w:spacing w:val="-26"/>
          <w:sz w:val="24"/>
          <w:szCs w:val="24"/>
        </w:rPr>
        <w:t>情况进行检验；组织选手进行安全培训并熟悉</w:t>
      </w:r>
      <w:r>
        <w:rPr>
          <w:rFonts w:hint="eastAsia" w:cs="宋体"/>
          <w:spacing w:val="-26"/>
          <w:sz w:val="24"/>
          <w:szCs w:val="24"/>
          <w:lang w:val="en-US" w:eastAsia="zh-CN"/>
        </w:rPr>
        <w:t>赛</w:t>
      </w:r>
      <w:r>
        <w:rPr>
          <w:rFonts w:hint="eastAsia" w:ascii="宋体" w:hAnsi="宋体" w:eastAsia="宋体" w:cs="宋体"/>
          <w:spacing w:val="-26"/>
          <w:sz w:val="24"/>
          <w:szCs w:val="24"/>
        </w:rPr>
        <w:t>场及设备，保障所有选手在比</w:t>
      </w:r>
      <w:r>
        <w:rPr>
          <w:rFonts w:hint="eastAsia" w:cs="宋体"/>
          <w:spacing w:val="-26"/>
          <w:sz w:val="24"/>
          <w:szCs w:val="24"/>
          <w:lang w:val="en-US" w:eastAsia="zh-CN"/>
        </w:rPr>
        <w:t>赛</w:t>
      </w:r>
      <w:r>
        <w:rPr>
          <w:rFonts w:hint="eastAsia" w:ascii="宋体" w:hAnsi="宋体" w:eastAsia="宋体" w:cs="宋体"/>
          <w:spacing w:val="-26"/>
          <w:sz w:val="24"/>
          <w:szCs w:val="24"/>
        </w:rPr>
        <w:t>前掌握必备的安全知识和安全操作规范；比</w:t>
      </w:r>
      <w:r>
        <w:rPr>
          <w:rFonts w:hint="eastAsia" w:cs="宋体"/>
          <w:spacing w:val="-26"/>
          <w:sz w:val="24"/>
          <w:szCs w:val="24"/>
          <w:lang w:val="en-US" w:eastAsia="zh-CN"/>
        </w:rPr>
        <w:t>赛</w:t>
      </w:r>
      <w:r>
        <w:rPr>
          <w:rFonts w:hint="eastAsia" w:ascii="宋体" w:hAnsi="宋体" w:eastAsia="宋体" w:cs="宋体"/>
          <w:spacing w:val="-26"/>
          <w:sz w:val="24"/>
          <w:szCs w:val="24"/>
        </w:rPr>
        <w:t>期间组织裁判员执裁</w:t>
      </w:r>
      <w:r>
        <w:rPr>
          <w:rFonts w:hint="eastAsia" w:cs="宋体"/>
          <w:spacing w:val="-26"/>
          <w:sz w:val="24"/>
          <w:szCs w:val="24"/>
          <w:lang w:eastAsia="zh-CN"/>
        </w:rPr>
        <w:t>，</w:t>
      </w:r>
      <w:r>
        <w:rPr>
          <w:rFonts w:hint="eastAsia" w:ascii="宋体" w:hAnsi="宋体" w:eastAsia="宋体" w:cs="宋体"/>
          <w:spacing w:val="-26"/>
          <w:sz w:val="24"/>
          <w:szCs w:val="24"/>
        </w:rPr>
        <w:t>并按照相关要求和程序，处理项目内出现的问题</w:t>
      </w:r>
      <w:r>
        <w:rPr>
          <w:rFonts w:hint="eastAsia" w:cs="宋体"/>
          <w:spacing w:val="-26"/>
          <w:sz w:val="24"/>
          <w:szCs w:val="24"/>
          <w:lang w:eastAsia="zh-CN"/>
        </w:rPr>
        <w:t>；</w:t>
      </w:r>
      <w:r>
        <w:rPr>
          <w:rFonts w:hint="eastAsia" w:ascii="宋体" w:hAnsi="宋体" w:eastAsia="宋体" w:cs="宋体"/>
          <w:spacing w:val="-26"/>
          <w:sz w:val="24"/>
          <w:szCs w:val="24"/>
        </w:rPr>
        <w:t>组织统计、汇总并及时</w:t>
      </w:r>
      <w:r>
        <w:rPr>
          <w:rFonts w:hint="eastAsia" w:cs="宋体"/>
          <w:spacing w:val="-26"/>
          <w:sz w:val="24"/>
          <w:szCs w:val="24"/>
          <w:lang w:val="en-US" w:eastAsia="zh-CN"/>
        </w:rPr>
        <w:t>公布</w:t>
      </w:r>
      <w:r>
        <w:rPr>
          <w:rFonts w:hint="eastAsia" w:ascii="宋体" w:hAnsi="宋体" w:eastAsia="宋体" w:cs="宋体"/>
          <w:spacing w:val="-20"/>
          <w:position w:val="2"/>
          <w:sz w:val="24"/>
          <w:szCs w:val="24"/>
        </w:rPr>
        <w:t>大</w:t>
      </w:r>
      <w:r>
        <w:rPr>
          <w:rFonts w:hint="eastAsia" w:cs="宋体"/>
          <w:spacing w:val="-20"/>
          <w:position w:val="2"/>
          <w:sz w:val="24"/>
          <w:szCs w:val="24"/>
          <w:lang w:val="en-US" w:eastAsia="zh-CN"/>
        </w:rPr>
        <w:t>赛</w:t>
      </w:r>
      <w:r>
        <w:rPr>
          <w:rFonts w:hint="eastAsia" w:ascii="宋体" w:hAnsi="宋体" w:eastAsia="宋体" w:cs="宋体"/>
          <w:spacing w:val="-20"/>
          <w:position w:val="2"/>
          <w:sz w:val="24"/>
          <w:szCs w:val="24"/>
        </w:rPr>
        <w:t>成绩等工作；</w:t>
      </w:r>
      <w:r>
        <w:rPr>
          <w:rFonts w:hint="eastAsia" w:cs="宋体"/>
          <w:spacing w:val="-20"/>
          <w:position w:val="2"/>
          <w:sz w:val="24"/>
          <w:szCs w:val="24"/>
          <w:lang w:val="en-US" w:eastAsia="zh-CN"/>
        </w:rPr>
        <w:t>赛</w:t>
      </w:r>
      <w:r>
        <w:rPr>
          <w:rFonts w:hint="eastAsia" w:ascii="宋体" w:hAnsi="宋体" w:eastAsia="宋体" w:cs="宋体"/>
          <w:spacing w:val="-20"/>
          <w:position w:val="2"/>
          <w:sz w:val="24"/>
          <w:szCs w:val="24"/>
        </w:rPr>
        <w:t>后组织开展技术点评。裁判长应公平公正组织执裁工作，不参与评分。</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72" w:firstLineChars="200"/>
        <w:jc w:val="both"/>
        <w:textAlignment w:val="auto"/>
        <w:rPr>
          <w:rFonts w:hint="eastAsia" w:ascii="宋体" w:hAnsi="宋体" w:eastAsia="宋体" w:cs="宋体"/>
          <w:spacing w:val="-2"/>
          <w:sz w:val="24"/>
          <w:szCs w:val="24"/>
        </w:rPr>
      </w:pPr>
      <w:r>
        <w:rPr>
          <w:rFonts w:hint="eastAsia" w:cs="宋体"/>
          <w:spacing w:val="-2"/>
          <w:sz w:val="24"/>
          <w:szCs w:val="24"/>
          <w:lang w:eastAsia="zh-CN"/>
        </w:rPr>
        <w:t>2.</w:t>
      </w:r>
      <w:r>
        <w:rPr>
          <w:rFonts w:hint="eastAsia" w:ascii="宋体" w:hAnsi="宋体" w:eastAsia="宋体" w:cs="宋体"/>
          <w:spacing w:val="-2"/>
          <w:sz w:val="24"/>
          <w:szCs w:val="24"/>
        </w:rPr>
        <w:t>裁判员</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76" w:firstLineChars="200"/>
        <w:jc w:val="left"/>
        <w:textAlignment w:val="auto"/>
        <w:rPr>
          <w:rFonts w:hint="eastAsia" w:ascii="宋体" w:hAnsi="宋体" w:eastAsia="宋体" w:cs="宋体"/>
          <w:sz w:val="24"/>
          <w:szCs w:val="24"/>
        </w:rPr>
      </w:pPr>
      <w:r>
        <w:rPr>
          <w:rFonts w:hint="eastAsia" w:ascii="宋体" w:hAnsi="宋体" w:eastAsia="宋体" w:cs="宋体"/>
          <w:spacing w:val="-26"/>
          <w:sz w:val="24"/>
          <w:szCs w:val="24"/>
        </w:rPr>
        <w:t>裁判员应服从本项目裁判长的工作安排，诚实、客观和公正执裁。</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76" w:firstLineChars="200"/>
        <w:jc w:val="left"/>
        <w:textAlignment w:val="auto"/>
        <w:rPr>
          <w:rFonts w:hint="eastAsia" w:ascii="宋体" w:hAnsi="宋体" w:eastAsia="宋体" w:cs="宋体"/>
          <w:sz w:val="24"/>
          <w:szCs w:val="24"/>
        </w:rPr>
      </w:pPr>
      <w:r>
        <w:rPr>
          <w:rFonts w:hint="eastAsia" w:ascii="宋体" w:hAnsi="宋体" w:eastAsia="宋体" w:cs="宋体"/>
          <w:spacing w:val="-26"/>
          <w:sz w:val="24"/>
          <w:szCs w:val="24"/>
        </w:rPr>
        <w:t>根据裁判员的相关工作经验以及</w:t>
      </w:r>
      <w:r>
        <w:rPr>
          <w:rFonts w:hint="eastAsia" w:cs="宋体"/>
          <w:spacing w:val="-26"/>
          <w:sz w:val="24"/>
          <w:szCs w:val="24"/>
          <w:lang w:val="en-US" w:eastAsia="zh-CN"/>
        </w:rPr>
        <w:t>赛</w:t>
      </w:r>
      <w:r>
        <w:rPr>
          <w:rFonts w:hint="eastAsia" w:ascii="宋体" w:hAnsi="宋体" w:eastAsia="宋体" w:cs="宋体"/>
          <w:spacing w:val="-26"/>
          <w:sz w:val="24"/>
          <w:szCs w:val="24"/>
        </w:rPr>
        <w:t>前培训的情况，裁判员分成多个小组。</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76" w:firstLineChars="200"/>
        <w:jc w:val="left"/>
        <w:textAlignment w:val="auto"/>
        <w:rPr>
          <w:rFonts w:hint="eastAsia" w:ascii="宋体" w:hAnsi="宋体" w:eastAsia="宋体" w:cs="宋体"/>
          <w:sz w:val="24"/>
          <w:szCs w:val="24"/>
        </w:rPr>
      </w:pPr>
      <w:r>
        <w:rPr>
          <w:rFonts w:hint="eastAsia" w:cs="宋体"/>
          <w:spacing w:val="-26"/>
          <w:sz w:val="24"/>
          <w:szCs w:val="24"/>
          <w:lang w:val="en-US" w:eastAsia="zh-CN"/>
        </w:rPr>
        <w:t>监考、</w:t>
      </w:r>
      <w:r>
        <w:rPr>
          <w:rFonts w:hint="eastAsia" w:ascii="宋体" w:hAnsi="宋体" w:eastAsia="宋体" w:cs="宋体"/>
          <w:spacing w:val="-26"/>
          <w:sz w:val="24"/>
          <w:szCs w:val="24"/>
        </w:rPr>
        <w:t>评判组：</w:t>
      </w:r>
      <w:r>
        <w:rPr>
          <w:rFonts w:hint="eastAsia" w:ascii="宋体" w:hAnsi="宋体" w:eastAsia="宋体" w:cs="宋体"/>
          <w:spacing w:val="-24"/>
          <w:sz w:val="24"/>
          <w:szCs w:val="24"/>
        </w:rPr>
        <w:t>主要负责竞</w:t>
      </w:r>
      <w:r>
        <w:rPr>
          <w:rFonts w:hint="eastAsia" w:cs="宋体"/>
          <w:spacing w:val="-24"/>
          <w:sz w:val="24"/>
          <w:szCs w:val="24"/>
          <w:lang w:val="en-US" w:eastAsia="zh-CN"/>
        </w:rPr>
        <w:t>赛</w:t>
      </w:r>
      <w:r>
        <w:rPr>
          <w:rFonts w:hint="eastAsia" w:ascii="宋体" w:hAnsi="宋体" w:eastAsia="宋体" w:cs="宋体"/>
          <w:spacing w:val="-24"/>
          <w:sz w:val="24"/>
          <w:szCs w:val="24"/>
        </w:rPr>
        <w:t>现场监考工作和安全巡查，做好维护</w:t>
      </w:r>
      <w:r>
        <w:rPr>
          <w:rFonts w:hint="eastAsia" w:cs="宋体"/>
          <w:spacing w:val="-24"/>
          <w:sz w:val="24"/>
          <w:szCs w:val="24"/>
          <w:lang w:val="en-US" w:eastAsia="zh-CN"/>
        </w:rPr>
        <w:t>赛</w:t>
      </w:r>
      <w:r>
        <w:rPr>
          <w:rFonts w:hint="eastAsia" w:ascii="宋体" w:hAnsi="宋体" w:eastAsia="宋体" w:cs="宋体"/>
          <w:spacing w:val="-17"/>
          <w:position w:val="-1"/>
          <w:sz w:val="24"/>
          <w:szCs w:val="24"/>
        </w:rPr>
        <w:drawing>
          <wp:inline distT="0" distB="0" distL="0" distR="0">
            <wp:extent cx="126365" cy="120015"/>
            <wp:effectExtent l="0" t="0" r="6985" b="3810"/>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1" cstate="print"/>
                    <a:stretch>
                      <a:fillRect/>
                    </a:stretch>
                  </pic:blipFill>
                  <pic:spPr>
                    <a:xfrm>
                      <a:off x="0" y="0"/>
                      <a:ext cx="126999" cy="120649"/>
                    </a:xfrm>
                    <a:prstGeom prst="rect">
                      <a:avLst/>
                    </a:prstGeom>
                  </pic:spPr>
                </pic:pic>
              </a:graphicData>
            </a:graphic>
          </wp:inline>
        </w:drawing>
      </w:r>
      <w:r>
        <w:rPr>
          <w:rFonts w:hint="eastAsia" w:ascii="宋体" w:hAnsi="宋体" w:eastAsia="宋体" w:cs="宋体"/>
          <w:spacing w:val="-24"/>
          <w:sz w:val="24"/>
          <w:szCs w:val="24"/>
        </w:rPr>
        <w:t>场纪律；记录</w:t>
      </w:r>
      <w:r>
        <w:rPr>
          <w:rFonts w:hint="eastAsia" w:cs="宋体"/>
          <w:spacing w:val="-24"/>
          <w:sz w:val="24"/>
          <w:szCs w:val="24"/>
          <w:lang w:val="en-US" w:eastAsia="zh-CN"/>
        </w:rPr>
        <w:t>赛</w:t>
      </w:r>
      <w:r>
        <w:rPr>
          <w:rFonts w:hint="eastAsia" w:ascii="宋体" w:hAnsi="宋体" w:eastAsia="宋体" w:cs="宋体"/>
          <w:spacing w:val="-24"/>
          <w:sz w:val="24"/>
          <w:szCs w:val="24"/>
        </w:rPr>
        <w:t>场情况，做好监考记录；纠正选手违规行为</w:t>
      </w:r>
      <w:r>
        <w:rPr>
          <w:rFonts w:hint="eastAsia" w:ascii="宋体" w:hAnsi="宋体" w:eastAsia="宋体" w:cs="宋体"/>
          <w:spacing w:val="-68"/>
          <w:sz w:val="24"/>
          <w:szCs w:val="24"/>
        </w:rPr>
        <w:t>，</w:t>
      </w:r>
      <w:r>
        <w:rPr>
          <w:rFonts w:hint="eastAsia" w:ascii="宋体" w:hAnsi="宋体" w:eastAsia="宋体" w:cs="宋体"/>
          <w:spacing w:val="-24"/>
          <w:sz w:val="24"/>
          <w:szCs w:val="24"/>
        </w:rPr>
        <w:t>并对情节严重者及时向裁判长报告</w:t>
      </w:r>
      <w:r>
        <w:rPr>
          <w:rFonts w:hint="eastAsia" w:cs="宋体"/>
          <w:spacing w:val="-24"/>
          <w:sz w:val="24"/>
          <w:szCs w:val="24"/>
          <w:lang w:eastAsia="zh-CN"/>
        </w:rPr>
        <w:t>做好</w:t>
      </w:r>
      <w:r>
        <w:rPr>
          <w:rFonts w:hint="eastAsia" w:ascii="宋体" w:hAnsi="宋体" w:eastAsia="宋体" w:cs="宋体"/>
          <w:spacing w:val="-24"/>
          <w:sz w:val="24"/>
          <w:szCs w:val="24"/>
        </w:rPr>
        <w:t>记录并给出处罚结果</w:t>
      </w:r>
      <w:r>
        <w:rPr>
          <w:rFonts w:hint="eastAsia" w:ascii="宋体" w:hAnsi="宋体" w:eastAsia="宋体" w:cs="宋体"/>
          <w:spacing w:val="-68"/>
          <w:sz w:val="24"/>
          <w:szCs w:val="24"/>
        </w:rPr>
        <w:t>；</w:t>
      </w:r>
      <w:r>
        <w:rPr>
          <w:rFonts w:hint="eastAsia" w:ascii="宋体" w:hAnsi="宋体" w:eastAsia="宋体" w:cs="宋体"/>
          <w:spacing w:val="-24"/>
          <w:sz w:val="24"/>
          <w:szCs w:val="24"/>
        </w:rPr>
        <w:t>核查实际操作竞</w:t>
      </w:r>
      <w:r>
        <w:rPr>
          <w:rFonts w:hint="eastAsia" w:cs="宋体"/>
          <w:spacing w:val="-24"/>
          <w:sz w:val="24"/>
          <w:szCs w:val="24"/>
          <w:lang w:val="en-US" w:eastAsia="zh-CN"/>
        </w:rPr>
        <w:t>赛</w:t>
      </w:r>
      <w:r>
        <w:rPr>
          <w:rFonts w:hint="eastAsia" w:ascii="宋体" w:hAnsi="宋体" w:eastAsia="宋体" w:cs="宋体"/>
          <w:spacing w:val="-24"/>
          <w:sz w:val="24"/>
          <w:szCs w:val="24"/>
        </w:rPr>
        <w:t>使</w:t>
      </w:r>
      <w:r>
        <w:rPr>
          <w:rFonts w:hint="eastAsia" w:cs="宋体"/>
          <w:spacing w:val="-24"/>
          <w:sz w:val="24"/>
          <w:szCs w:val="24"/>
          <w:lang w:eastAsia="zh-CN"/>
        </w:rPr>
        <w:t>用的</w:t>
      </w:r>
      <w:r>
        <w:rPr>
          <w:rFonts w:hint="eastAsia" w:ascii="宋体" w:hAnsi="宋体" w:eastAsia="宋体" w:cs="宋体"/>
          <w:spacing w:val="-24"/>
          <w:sz w:val="24"/>
          <w:szCs w:val="24"/>
        </w:rPr>
        <w:t>材料</w:t>
      </w:r>
      <w:r>
        <w:rPr>
          <w:rFonts w:hint="eastAsia" w:ascii="宋体" w:hAnsi="宋体" w:eastAsia="宋体" w:cs="宋体"/>
          <w:spacing w:val="-68"/>
          <w:sz w:val="24"/>
          <w:szCs w:val="24"/>
        </w:rPr>
        <w:t>、</w:t>
      </w:r>
      <w:r>
        <w:rPr>
          <w:rFonts w:hint="eastAsia" w:ascii="宋体" w:hAnsi="宋体" w:eastAsia="宋体" w:cs="宋体"/>
          <w:spacing w:val="-24"/>
          <w:sz w:val="24"/>
          <w:szCs w:val="24"/>
        </w:rPr>
        <w:t>设备；</w:t>
      </w:r>
      <w:r>
        <w:rPr>
          <w:rFonts w:hint="eastAsia" w:ascii="宋体" w:hAnsi="宋体" w:eastAsia="宋体" w:cs="宋体"/>
          <w:spacing w:val="-10"/>
          <w:sz w:val="24"/>
          <w:szCs w:val="24"/>
        </w:rPr>
        <w:t>记录每位选手的实际工作时间。</w:t>
      </w:r>
      <w:r>
        <w:rPr>
          <w:rFonts w:hint="eastAsia" w:ascii="宋体" w:hAnsi="宋体" w:eastAsia="宋体" w:cs="宋体"/>
          <w:spacing w:val="-26"/>
          <w:sz w:val="24"/>
          <w:szCs w:val="24"/>
        </w:rPr>
        <w:t>负责竞</w:t>
      </w:r>
      <w:r>
        <w:rPr>
          <w:rFonts w:hint="eastAsia" w:cs="宋体"/>
          <w:spacing w:val="-26"/>
          <w:sz w:val="24"/>
          <w:szCs w:val="24"/>
          <w:lang w:val="en-US" w:eastAsia="zh-CN"/>
        </w:rPr>
        <w:t>赛</w:t>
      </w:r>
      <w:r>
        <w:rPr>
          <w:rFonts w:hint="eastAsia" w:ascii="宋体" w:hAnsi="宋体" w:eastAsia="宋体" w:cs="宋体"/>
          <w:spacing w:val="-26"/>
          <w:sz w:val="24"/>
          <w:szCs w:val="24"/>
        </w:rPr>
        <w:t>结果的评判、成绩复核和汇总工作。</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76" w:firstLineChars="200"/>
        <w:jc w:val="left"/>
        <w:textAlignment w:val="auto"/>
        <w:rPr>
          <w:rFonts w:hint="eastAsia" w:ascii="宋体" w:hAnsi="宋体" w:eastAsia="宋体" w:cs="宋体"/>
          <w:sz w:val="24"/>
          <w:szCs w:val="24"/>
        </w:rPr>
      </w:pPr>
      <w:r>
        <w:rPr>
          <w:rFonts w:hint="eastAsia" w:ascii="宋体" w:hAnsi="宋体" w:eastAsia="宋体" w:cs="宋体"/>
          <w:spacing w:val="-26"/>
          <w:sz w:val="24"/>
          <w:szCs w:val="24"/>
        </w:rPr>
        <w:t>检测组：由执尺记录、监督员组成，每小组分配相似分数的评分项目。每项检测评分结果小组成员均需签字</w:t>
      </w:r>
      <w:r>
        <w:rPr>
          <w:rFonts w:hint="eastAsia" w:ascii="宋体" w:hAnsi="宋体" w:eastAsia="宋体" w:cs="宋体"/>
          <w:spacing w:val="-16"/>
          <w:sz w:val="24"/>
          <w:szCs w:val="24"/>
        </w:rPr>
        <w:t>确认，然后报裁判长复核后，由录分员</w:t>
      </w:r>
      <w:r>
        <w:rPr>
          <w:rFonts w:hint="eastAsia" w:cs="宋体"/>
          <w:spacing w:val="-16"/>
          <w:sz w:val="24"/>
          <w:szCs w:val="24"/>
          <w:lang w:val="en-US" w:eastAsia="zh-CN"/>
        </w:rPr>
        <w:t>记录到电脑</w:t>
      </w:r>
      <w:r>
        <w:rPr>
          <w:rFonts w:hint="eastAsia" w:ascii="宋体" w:hAnsi="宋体" w:eastAsia="宋体" w:cs="宋体"/>
          <w:spacing w:val="-16"/>
          <w:sz w:val="24"/>
          <w:szCs w:val="24"/>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76" w:firstLineChars="200"/>
        <w:jc w:val="left"/>
        <w:textAlignment w:val="auto"/>
        <w:rPr>
          <w:rFonts w:hint="eastAsia" w:ascii="宋体" w:hAnsi="宋体" w:eastAsia="宋体" w:cs="宋体"/>
          <w:sz w:val="24"/>
          <w:szCs w:val="24"/>
        </w:rPr>
      </w:pPr>
      <w:r>
        <w:rPr>
          <w:rFonts w:hint="eastAsia" w:ascii="宋体" w:hAnsi="宋体" w:eastAsia="宋体" w:cs="宋体"/>
          <w:spacing w:val="-26"/>
          <w:sz w:val="24"/>
          <w:szCs w:val="24"/>
        </w:rPr>
        <w:t>保密组：按照竞</w:t>
      </w:r>
      <w:r>
        <w:rPr>
          <w:rFonts w:hint="eastAsia" w:cs="宋体"/>
          <w:spacing w:val="-26"/>
          <w:sz w:val="24"/>
          <w:szCs w:val="24"/>
          <w:lang w:val="en-US" w:eastAsia="zh-CN"/>
        </w:rPr>
        <w:t>赛</w:t>
      </w:r>
      <w:r>
        <w:rPr>
          <w:rFonts w:hint="eastAsia" w:ascii="宋体" w:hAnsi="宋体" w:eastAsia="宋体" w:cs="宋体"/>
          <w:spacing w:val="-26"/>
          <w:sz w:val="24"/>
          <w:szCs w:val="24"/>
        </w:rPr>
        <w:t>规则负责竞</w:t>
      </w:r>
      <w:r>
        <w:rPr>
          <w:rFonts w:hint="eastAsia" w:cs="宋体"/>
          <w:spacing w:val="-26"/>
          <w:sz w:val="24"/>
          <w:szCs w:val="24"/>
          <w:lang w:val="en-US" w:eastAsia="zh-CN"/>
        </w:rPr>
        <w:t>赛</w:t>
      </w:r>
      <w:r>
        <w:rPr>
          <w:rFonts w:hint="eastAsia" w:ascii="宋体" w:hAnsi="宋体" w:eastAsia="宋体" w:cs="宋体"/>
          <w:spacing w:val="-26"/>
          <w:sz w:val="24"/>
          <w:szCs w:val="24"/>
        </w:rPr>
        <w:t>有关程序的保密工作。主要包括：试卷保管、移交并参与解密工作。</w:t>
      </w:r>
      <w:r>
        <w:rPr>
          <w:rFonts w:hint="eastAsia" w:ascii="宋体" w:hAnsi="宋体" w:eastAsia="宋体" w:cs="宋体"/>
          <w:spacing w:val="-16"/>
          <w:sz w:val="24"/>
          <w:szCs w:val="24"/>
        </w:rPr>
        <w:t>时间记录组：负责记录每位选手的实际工作时间。</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jc w:val="both"/>
        <w:textAlignment w:val="auto"/>
        <w:rPr>
          <w:rFonts w:hint="eastAsia" w:ascii="宋体" w:hAnsi="宋体" w:eastAsia="宋体" w:cs="宋体"/>
          <w:b/>
          <w:bCs/>
          <w:spacing w:val="-14"/>
          <w:sz w:val="24"/>
          <w:szCs w:val="24"/>
        </w:rPr>
      </w:pPr>
      <w:bookmarkStart w:id="33" w:name="（三）竞赛实施细则"/>
      <w:bookmarkEnd w:id="33"/>
      <w:bookmarkStart w:id="34" w:name="_bookmark11"/>
      <w:bookmarkEnd w:id="34"/>
      <w:bookmarkStart w:id="35" w:name="_Toc27159"/>
      <w:r>
        <w:rPr>
          <w:rFonts w:hint="eastAsia" w:ascii="宋体" w:hAnsi="宋体" w:eastAsia="宋体" w:cs="宋体"/>
          <w:b/>
          <w:bCs/>
          <w:spacing w:val="-14"/>
          <w:sz w:val="24"/>
          <w:szCs w:val="24"/>
        </w:rPr>
        <w:t>（三）竞</w:t>
      </w:r>
      <w:r>
        <w:rPr>
          <w:rFonts w:hint="eastAsia" w:ascii="宋体" w:hAnsi="宋体" w:eastAsia="宋体" w:cs="宋体"/>
          <w:b/>
          <w:bCs/>
          <w:spacing w:val="-14"/>
          <w:sz w:val="24"/>
          <w:szCs w:val="24"/>
          <w:lang w:val="en-US" w:eastAsia="zh-CN"/>
        </w:rPr>
        <w:t>赛</w:t>
      </w:r>
      <w:r>
        <w:rPr>
          <w:rFonts w:hint="eastAsia" w:ascii="宋体" w:hAnsi="宋体" w:eastAsia="宋体" w:cs="宋体"/>
          <w:b/>
          <w:bCs/>
          <w:spacing w:val="-14"/>
          <w:sz w:val="24"/>
          <w:szCs w:val="24"/>
        </w:rPr>
        <w:t>实施细则</w:t>
      </w:r>
      <w:bookmarkEnd w:id="35"/>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08" w:firstLineChars="200"/>
        <w:jc w:val="left"/>
        <w:textAlignment w:val="auto"/>
        <w:rPr>
          <w:rFonts w:hint="eastAsia" w:ascii="宋体" w:hAnsi="宋体" w:eastAsia="宋体" w:cs="宋体"/>
          <w:sz w:val="24"/>
          <w:szCs w:val="24"/>
        </w:rPr>
      </w:pPr>
      <w:r>
        <w:rPr>
          <w:rFonts w:hint="eastAsia" w:ascii="宋体" w:hAnsi="宋体" w:eastAsia="宋体" w:cs="宋体"/>
          <w:spacing w:val="-18"/>
          <w:sz w:val="24"/>
          <w:szCs w:val="24"/>
        </w:rPr>
        <w:t>1.</w:t>
      </w:r>
      <w:r>
        <w:rPr>
          <w:rFonts w:hint="eastAsia" w:cs="宋体"/>
          <w:spacing w:val="-18"/>
          <w:sz w:val="24"/>
          <w:szCs w:val="24"/>
          <w:lang w:val="en-US" w:eastAsia="zh-CN"/>
        </w:rPr>
        <w:t>赛</w:t>
      </w:r>
      <w:r>
        <w:rPr>
          <w:rFonts w:hint="eastAsia" w:ascii="宋体" w:hAnsi="宋体" w:eastAsia="宋体" w:cs="宋体"/>
          <w:spacing w:val="-18"/>
          <w:sz w:val="24"/>
          <w:szCs w:val="24"/>
        </w:rPr>
        <w:t>前准备</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92" w:firstLineChars="200"/>
        <w:jc w:val="left"/>
        <w:textAlignment w:val="auto"/>
        <w:rPr>
          <w:rFonts w:hint="eastAsia" w:ascii="宋体" w:hAnsi="宋体" w:eastAsia="宋体" w:cs="宋体"/>
          <w:sz w:val="24"/>
          <w:szCs w:val="24"/>
        </w:rPr>
      </w:pPr>
      <w:r>
        <w:rPr>
          <w:rFonts w:hint="eastAsia" w:ascii="宋体" w:hAnsi="宋体" w:eastAsia="宋体" w:cs="宋体"/>
          <w:spacing w:val="-22"/>
          <w:sz w:val="24"/>
          <w:szCs w:val="24"/>
        </w:rPr>
        <w:t>裁判长与承办单位于</w:t>
      </w:r>
      <w:r>
        <w:rPr>
          <w:rFonts w:hint="eastAsia" w:cs="宋体"/>
          <w:spacing w:val="-22"/>
          <w:sz w:val="24"/>
          <w:szCs w:val="24"/>
          <w:lang w:val="en-US" w:eastAsia="zh-CN"/>
        </w:rPr>
        <w:t>赛</w:t>
      </w:r>
      <w:r>
        <w:rPr>
          <w:rFonts w:hint="eastAsia" w:ascii="宋体" w:hAnsi="宋体" w:eastAsia="宋体" w:cs="宋体"/>
          <w:spacing w:val="-22"/>
          <w:sz w:val="24"/>
          <w:szCs w:val="24"/>
        </w:rPr>
        <w:t>前</w:t>
      </w:r>
      <w:r>
        <w:rPr>
          <w:rFonts w:hint="eastAsia" w:cs="宋体"/>
          <w:spacing w:val="-22"/>
          <w:sz w:val="24"/>
          <w:szCs w:val="24"/>
          <w:lang w:eastAsia="zh-CN"/>
        </w:rPr>
        <w:t>2～3天</w:t>
      </w:r>
      <w:r>
        <w:rPr>
          <w:rFonts w:hint="eastAsia" w:ascii="宋体" w:hAnsi="宋体" w:eastAsia="宋体" w:cs="宋体"/>
          <w:spacing w:val="-22"/>
          <w:sz w:val="24"/>
          <w:szCs w:val="24"/>
        </w:rPr>
        <w:t>对场地设备设施等准备工作进行最终确认；裁判长与裁判员于</w:t>
      </w:r>
      <w:r>
        <w:rPr>
          <w:rFonts w:hint="eastAsia" w:cs="宋体"/>
          <w:spacing w:val="-22"/>
          <w:sz w:val="24"/>
          <w:szCs w:val="24"/>
          <w:lang w:val="en-US" w:eastAsia="zh-CN"/>
        </w:rPr>
        <w:t>赛</w:t>
      </w:r>
      <w:r>
        <w:rPr>
          <w:rFonts w:hint="eastAsia" w:ascii="宋体" w:hAnsi="宋体" w:eastAsia="宋体" w:cs="宋体"/>
          <w:spacing w:val="-22"/>
          <w:sz w:val="24"/>
          <w:szCs w:val="24"/>
        </w:rPr>
        <w:t>前1至2天进</w:t>
      </w:r>
      <w:r>
        <w:rPr>
          <w:rFonts w:hint="eastAsia" w:ascii="宋体" w:hAnsi="宋体" w:eastAsia="宋体" w:cs="宋体"/>
          <w:spacing w:val="-16"/>
          <w:sz w:val="24"/>
          <w:szCs w:val="24"/>
        </w:rPr>
        <w:t>行集中培训、技术对接和设备设施、耗材确认。</w:t>
      </w:r>
    </w:p>
    <w:p>
      <w:pPr>
        <w:pStyle w:val="13"/>
        <w:keepNext w:val="0"/>
        <w:keepLines w:val="0"/>
        <w:pageBreakBefore w:val="0"/>
        <w:widowControl w:val="0"/>
        <w:numPr>
          <w:ilvl w:val="0"/>
          <w:numId w:val="7"/>
        </w:numPr>
        <w:tabs>
          <w:tab w:val="left" w:pos="932"/>
        </w:tabs>
        <w:kinsoku/>
        <w:wordWrap/>
        <w:overflowPunct/>
        <w:topLinePunct w:val="0"/>
        <w:autoSpaceDE w:val="0"/>
        <w:autoSpaceDN w:val="0"/>
        <w:bidi w:val="0"/>
        <w:adjustRightInd/>
        <w:snapToGrid/>
        <w:spacing w:before="0" w:after="0" w:line="360" w:lineRule="auto"/>
        <w:ind w:left="0" w:leftChars="0" w:right="0" w:firstLine="376" w:firstLineChars="200"/>
        <w:jc w:val="left"/>
        <w:textAlignment w:val="auto"/>
        <w:rPr>
          <w:rFonts w:hint="eastAsia" w:ascii="宋体" w:hAnsi="宋体" w:eastAsia="宋体" w:cs="宋体"/>
          <w:sz w:val="24"/>
          <w:szCs w:val="24"/>
        </w:rPr>
      </w:pPr>
      <w:r>
        <w:rPr>
          <w:rFonts w:hint="eastAsia" w:ascii="宋体" w:hAnsi="宋体" w:eastAsia="宋体" w:cs="宋体"/>
          <w:spacing w:val="-26"/>
          <w:sz w:val="24"/>
          <w:szCs w:val="24"/>
        </w:rPr>
        <w:t>参</w:t>
      </w:r>
      <w:r>
        <w:rPr>
          <w:rFonts w:hint="eastAsia" w:cs="宋体"/>
          <w:spacing w:val="-26"/>
          <w:sz w:val="24"/>
          <w:szCs w:val="24"/>
          <w:lang w:val="en-US" w:eastAsia="zh-CN"/>
        </w:rPr>
        <w:t>赛</w:t>
      </w:r>
      <w:r>
        <w:rPr>
          <w:rFonts w:hint="eastAsia" w:ascii="宋体" w:hAnsi="宋体" w:eastAsia="宋体" w:cs="宋体"/>
          <w:spacing w:val="-26"/>
          <w:sz w:val="24"/>
          <w:szCs w:val="24"/>
        </w:rPr>
        <w:t>选手报到时需领取参</w:t>
      </w:r>
      <w:r>
        <w:rPr>
          <w:rFonts w:hint="eastAsia" w:ascii="宋体" w:hAnsi="宋体" w:eastAsia="宋体" w:cs="宋体"/>
          <w:spacing w:val="-17"/>
          <w:position w:val="-1"/>
          <w:sz w:val="24"/>
          <w:szCs w:val="24"/>
        </w:rPr>
        <w:drawing>
          <wp:inline distT="0" distB="0" distL="0" distR="0">
            <wp:extent cx="126365" cy="120015"/>
            <wp:effectExtent l="0" t="0" r="0" b="0"/>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1" cstate="print"/>
                    <a:stretch>
                      <a:fillRect/>
                    </a:stretch>
                  </pic:blipFill>
                  <pic:spPr>
                    <a:xfrm>
                      <a:off x="0" y="0"/>
                      <a:ext cx="126999" cy="120649"/>
                    </a:xfrm>
                    <a:prstGeom prst="rect">
                      <a:avLst/>
                    </a:prstGeom>
                  </pic:spPr>
                </pic:pic>
              </a:graphicData>
            </a:graphic>
          </wp:inline>
        </w:drawing>
      </w:r>
      <w:r>
        <w:rPr>
          <w:rFonts w:hint="eastAsia" w:ascii="宋体" w:hAnsi="宋体" w:eastAsia="宋体" w:cs="宋体"/>
          <w:spacing w:val="-26"/>
          <w:sz w:val="24"/>
          <w:szCs w:val="24"/>
        </w:rPr>
        <w:t>证卡、参</w:t>
      </w:r>
      <w:r>
        <w:rPr>
          <w:rFonts w:hint="eastAsia" w:cs="宋体"/>
          <w:spacing w:val="-26"/>
          <w:sz w:val="24"/>
          <w:szCs w:val="24"/>
          <w:lang w:val="en-US" w:eastAsia="zh-CN"/>
        </w:rPr>
        <w:t>赛</w:t>
      </w:r>
      <w:r>
        <w:rPr>
          <w:rFonts w:hint="eastAsia" w:ascii="宋体" w:hAnsi="宋体" w:eastAsia="宋体" w:cs="宋体"/>
          <w:spacing w:val="-26"/>
          <w:sz w:val="24"/>
          <w:szCs w:val="24"/>
        </w:rPr>
        <w:t>资料、参</w:t>
      </w:r>
      <w:r>
        <w:rPr>
          <w:rFonts w:hint="eastAsia" w:cs="宋体"/>
          <w:spacing w:val="-26"/>
          <w:sz w:val="24"/>
          <w:szCs w:val="24"/>
          <w:lang w:val="en-US" w:eastAsia="zh-CN"/>
        </w:rPr>
        <w:t>赛</w:t>
      </w:r>
      <w:r>
        <w:rPr>
          <w:rFonts w:hint="eastAsia" w:ascii="宋体" w:hAnsi="宋体" w:eastAsia="宋体" w:cs="宋体"/>
          <w:spacing w:val="-26"/>
          <w:sz w:val="24"/>
          <w:szCs w:val="24"/>
        </w:rPr>
        <w:t>物料，报到完毕后提前前往</w:t>
      </w:r>
      <w:r>
        <w:rPr>
          <w:rFonts w:hint="eastAsia" w:cs="宋体"/>
          <w:spacing w:val="-26"/>
          <w:sz w:val="24"/>
          <w:szCs w:val="24"/>
          <w:lang w:val="en-US" w:eastAsia="zh-CN"/>
        </w:rPr>
        <w:t>赛</w:t>
      </w:r>
      <w:r>
        <w:rPr>
          <w:rFonts w:hint="eastAsia" w:ascii="宋体" w:hAnsi="宋体" w:eastAsia="宋体" w:cs="宋体"/>
          <w:spacing w:val="-26"/>
          <w:sz w:val="24"/>
          <w:szCs w:val="24"/>
        </w:rPr>
        <w:t>场，熟悉场地。</w:t>
      </w:r>
    </w:p>
    <w:p>
      <w:pPr>
        <w:pStyle w:val="13"/>
        <w:keepNext w:val="0"/>
        <w:keepLines w:val="0"/>
        <w:pageBreakBefore w:val="0"/>
        <w:widowControl w:val="0"/>
        <w:numPr>
          <w:ilvl w:val="0"/>
          <w:numId w:val="7"/>
        </w:numPr>
        <w:tabs>
          <w:tab w:val="left" w:pos="936"/>
        </w:tabs>
        <w:kinsoku/>
        <w:wordWrap/>
        <w:overflowPunct/>
        <w:topLinePunct w:val="0"/>
        <w:autoSpaceDE w:val="0"/>
        <w:autoSpaceDN w:val="0"/>
        <w:bidi w:val="0"/>
        <w:adjustRightInd/>
        <w:snapToGrid/>
        <w:spacing w:before="0" w:after="0" w:line="360" w:lineRule="auto"/>
        <w:ind w:left="0" w:leftChars="0" w:right="0" w:firstLine="384" w:firstLineChars="200"/>
        <w:jc w:val="left"/>
        <w:textAlignment w:val="auto"/>
        <w:rPr>
          <w:rFonts w:hint="eastAsia" w:ascii="宋体" w:hAnsi="宋体" w:eastAsia="宋体" w:cs="宋体"/>
          <w:position w:val="2"/>
          <w:sz w:val="24"/>
          <w:szCs w:val="24"/>
        </w:rPr>
      </w:pPr>
      <w:r>
        <w:rPr>
          <w:rFonts w:hint="eastAsia" w:ascii="宋体" w:hAnsi="宋体" w:eastAsia="宋体" w:cs="宋体"/>
          <w:spacing w:val="-24"/>
          <w:position w:val="2"/>
          <w:sz w:val="24"/>
          <w:szCs w:val="24"/>
        </w:rPr>
        <w:t>选手的出场顺序抽签决定，同一参</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队选送的多名选手，在同一场完成比</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，确因设备等特殊原因不能</w:t>
      </w:r>
      <w:r>
        <w:rPr>
          <w:rFonts w:hint="eastAsia" w:ascii="宋体" w:hAnsi="宋体" w:eastAsia="宋体" w:cs="宋体"/>
          <w:spacing w:val="-14"/>
          <w:sz w:val="24"/>
          <w:szCs w:val="24"/>
        </w:rPr>
        <w:t>同场时，必须安排相邻场次，不得隔场。</w:t>
      </w:r>
    </w:p>
    <w:p>
      <w:pPr>
        <w:pStyle w:val="13"/>
        <w:keepNext w:val="0"/>
        <w:keepLines w:val="0"/>
        <w:pageBreakBefore w:val="0"/>
        <w:widowControl w:val="0"/>
        <w:numPr>
          <w:ilvl w:val="0"/>
          <w:numId w:val="7"/>
        </w:numPr>
        <w:tabs>
          <w:tab w:val="left" w:pos="937"/>
        </w:tabs>
        <w:kinsoku/>
        <w:wordWrap/>
        <w:overflowPunct/>
        <w:topLinePunct w:val="0"/>
        <w:autoSpaceDE w:val="0"/>
        <w:autoSpaceDN w:val="0"/>
        <w:bidi w:val="0"/>
        <w:adjustRightInd/>
        <w:snapToGrid/>
        <w:spacing w:before="0" w:after="0" w:line="360" w:lineRule="auto"/>
        <w:ind w:left="0" w:leftChars="0" w:right="0" w:firstLine="384" w:firstLineChars="200"/>
        <w:jc w:val="left"/>
        <w:textAlignment w:val="auto"/>
        <w:rPr>
          <w:rFonts w:hint="eastAsia" w:ascii="宋体" w:hAnsi="宋体" w:eastAsia="宋体" w:cs="宋体"/>
          <w:sz w:val="24"/>
          <w:szCs w:val="24"/>
        </w:rPr>
      </w:pPr>
      <w:r>
        <w:rPr>
          <w:rFonts w:hint="eastAsia" w:cs="宋体"/>
          <w:spacing w:val="-24"/>
          <w:sz w:val="24"/>
          <w:szCs w:val="24"/>
          <w:lang w:val="en-US" w:eastAsia="zh-CN"/>
        </w:rPr>
        <w:t>赛</w:t>
      </w:r>
      <w:r>
        <w:rPr>
          <w:rFonts w:hint="eastAsia" w:ascii="宋体" w:hAnsi="宋体" w:eastAsia="宋体" w:cs="宋体"/>
          <w:spacing w:val="-24"/>
          <w:sz w:val="24"/>
          <w:szCs w:val="24"/>
        </w:rPr>
        <w:t>前</w:t>
      </w:r>
      <w:r>
        <w:rPr>
          <w:rFonts w:hint="eastAsia" w:ascii="宋体" w:hAnsi="宋体" w:eastAsia="宋体" w:cs="宋体"/>
          <w:spacing w:val="-36"/>
          <w:sz w:val="24"/>
          <w:szCs w:val="24"/>
        </w:rPr>
        <w:t xml:space="preserve"> </w:t>
      </w:r>
      <w:r>
        <w:rPr>
          <w:rFonts w:hint="eastAsia" w:ascii="宋体" w:hAnsi="宋体" w:eastAsia="宋体" w:cs="宋体"/>
          <w:spacing w:val="-24"/>
          <w:sz w:val="24"/>
          <w:szCs w:val="24"/>
        </w:rPr>
        <w:t>30</w:t>
      </w:r>
      <w:r>
        <w:rPr>
          <w:rFonts w:hint="eastAsia" w:ascii="宋体" w:hAnsi="宋体" w:eastAsia="宋体" w:cs="宋体"/>
          <w:spacing w:val="-28"/>
          <w:sz w:val="24"/>
          <w:szCs w:val="24"/>
        </w:rPr>
        <w:t xml:space="preserve"> </w:t>
      </w:r>
      <w:r>
        <w:rPr>
          <w:rFonts w:hint="eastAsia" w:ascii="宋体" w:hAnsi="宋体" w:eastAsia="宋体" w:cs="宋体"/>
          <w:spacing w:val="-24"/>
          <w:sz w:val="24"/>
          <w:szCs w:val="24"/>
        </w:rPr>
        <w:t>分钟，到指定检录口进行检录，由检录人员核实编号，开</w:t>
      </w:r>
      <w:r>
        <w:rPr>
          <w:rFonts w:hint="eastAsia" w:cs="宋体"/>
          <w:spacing w:val="-24"/>
          <w:sz w:val="24"/>
          <w:szCs w:val="24"/>
          <w:lang w:val="en-US" w:eastAsia="zh-CN"/>
        </w:rPr>
        <w:t>赛</w:t>
      </w:r>
      <w:r>
        <w:rPr>
          <w:rFonts w:hint="eastAsia" w:ascii="宋体" w:hAnsi="宋体" w:eastAsia="宋体" w:cs="宋体"/>
          <w:spacing w:val="-24"/>
          <w:sz w:val="24"/>
          <w:szCs w:val="24"/>
        </w:rPr>
        <w:t>后迟到15</w:t>
      </w:r>
      <w:r>
        <w:rPr>
          <w:rFonts w:hint="eastAsia" w:ascii="宋体" w:hAnsi="宋体" w:eastAsia="宋体" w:cs="宋体"/>
          <w:spacing w:val="-29"/>
          <w:sz w:val="24"/>
          <w:szCs w:val="24"/>
        </w:rPr>
        <w:t xml:space="preserve"> </w:t>
      </w:r>
      <w:r>
        <w:rPr>
          <w:rFonts w:hint="eastAsia" w:ascii="宋体" w:hAnsi="宋体" w:eastAsia="宋体" w:cs="宋体"/>
          <w:spacing w:val="-24"/>
          <w:sz w:val="24"/>
          <w:szCs w:val="24"/>
        </w:rPr>
        <w:t>分钟的选手视为自动放弃</w:t>
      </w:r>
      <w:r>
        <w:rPr>
          <w:rFonts w:hint="eastAsia" w:cs="宋体"/>
          <w:spacing w:val="-24"/>
          <w:sz w:val="24"/>
          <w:szCs w:val="24"/>
          <w:lang w:val="en-US" w:eastAsia="zh-CN"/>
        </w:rPr>
        <w:t>参赛。</w:t>
      </w:r>
    </w:p>
    <w:p>
      <w:pPr>
        <w:pStyle w:val="13"/>
        <w:keepNext w:val="0"/>
        <w:keepLines w:val="0"/>
        <w:pageBreakBefore w:val="0"/>
        <w:widowControl w:val="0"/>
        <w:numPr>
          <w:ilvl w:val="0"/>
          <w:numId w:val="7"/>
        </w:numPr>
        <w:tabs>
          <w:tab w:val="left" w:pos="936"/>
        </w:tabs>
        <w:kinsoku/>
        <w:wordWrap/>
        <w:overflowPunct/>
        <w:topLinePunct w:val="0"/>
        <w:autoSpaceDE w:val="0"/>
        <w:autoSpaceDN w:val="0"/>
        <w:bidi w:val="0"/>
        <w:adjustRightInd/>
        <w:snapToGrid/>
        <w:spacing w:before="0" w:after="0" w:line="360" w:lineRule="auto"/>
        <w:ind w:left="0" w:leftChars="0" w:right="0" w:firstLine="384" w:firstLineChars="200"/>
        <w:jc w:val="left"/>
        <w:textAlignment w:val="auto"/>
        <w:rPr>
          <w:rFonts w:hint="eastAsia" w:ascii="宋体" w:hAnsi="宋体" w:eastAsia="宋体" w:cs="宋体"/>
          <w:position w:val="2"/>
          <w:sz w:val="24"/>
          <w:szCs w:val="24"/>
        </w:rPr>
      </w:pPr>
      <w:r>
        <w:rPr>
          <w:rFonts w:hint="eastAsia" w:ascii="宋体" w:hAnsi="宋体" w:eastAsia="宋体" w:cs="宋体"/>
          <w:spacing w:val="-24"/>
          <w:position w:val="2"/>
          <w:sz w:val="24"/>
          <w:szCs w:val="24"/>
        </w:rPr>
        <w:t>检录完毕，每位选手按照选手抽签工</w:t>
      </w:r>
      <w:r>
        <w:rPr>
          <w:rFonts w:hint="eastAsia" w:cs="宋体"/>
          <w:spacing w:val="-24"/>
          <w:position w:val="2"/>
          <w:sz w:val="24"/>
          <w:szCs w:val="24"/>
          <w:lang w:eastAsia="zh-CN"/>
        </w:rPr>
        <w:t>位</w:t>
      </w:r>
      <w:r>
        <w:rPr>
          <w:rFonts w:hint="eastAsia" w:ascii="宋体" w:hAnsi="宋体" w:eastAsia="宋体" w:cs="宋体"/>
          <w:spacing w:val="-24"/>
          <w:position w:val="2"/>
          <w:sz w:val="24"/>
          <w:szCs w:val="24"/>
        </w:rPr>
        <w:t>号到指定位置。可携带竞</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规定必备的工具、用具等。所有通</w:t>
      </w:r>
      <w:r>
        <w:rPr>
          <w:rFonts w:hint="eastAsia" w:ascii="宋体" w:hAnsi="宋体" w:eastAsia="宋体" w:cs="宋体"/>
          <w:spacing w:val="-16"/>
          <w:position w:val="2"/>
          <w:sz w:val="24"/>
          <w:szCs w:val="24"/>
        </w:rPr>
        <w:t>讯、照相、摄像、磁盘</w:t>
      </w:r>
      <w:r>
        <w:rPr>
          <w:rFonts w:hint="eastAsia" w:cs="宋体"/>
          <w:spacing w:val="-16"/>
          <w:position w:val="2"/>
          <w:sz w:val="24"/>
          <w:szCs w:val="24"/>
          <w:lang w:eastAsia="zh-CN"/>
        </w:rPr>
        <w:t>、</w:t>
      </w:r>
      <w:r>
        <w:rPr>
          <w:rFonts w:hint="eastAsia" w:cs="宋体"/>
          <w:spacing w:val="-16"/>
          <w:position w:val="2"/>
          <w:sz w:val="24"/>
          <w:szCs w:val="24"/>
          <w:lang w:val="en-US" w:eastAsia="zh-CN"/>
        </w:rPr>
        <w:t>U盘</w:t>
      </w:r>
      <w:r>
        <w:rPr>
          <w:rFonts w:hint="eastAsia" w:ascii="宋体" w:hAnsi="宋体" w:eastAsia="宋体" w:cs="宋体"/>
          <w:spacing w:val="-16"/>
          <w:position w:val="2"/>
          <w:sz w:val="24"/>
          <w:szCs w:val="24"/>
        </w:rPr>
        <w:t>等工具一律不得带入比</w:t>
      </w:r>
      <w:r>
        <w:rPr>
          <w:rFonts w:hint="eastAsia" w:cs="宋体"/>
          <w:spacing w:val="-16"/>
          <w:position w:val="2"/>
          <w:sz w:val="24"/>
          <w:szCs w:val="24"/>
          <w:lang w:val="en-US" w:eastAsia="zh-CN"/>
        </w:rPr>
        <w:t>赛</w:t>
      </w:r>
      <w:r>
        <w:rPr>
          <w:rFonts w:hint="eastAsia" w:ascii="宋体" w:hAnsi="宋体" w:eastAsia="宋体" w:cs="宋体"/>
          <w:spacing w:val="-16"/>
          <w:position w:val="2"/>
          <w:sz w:val="24"/>
          <w:szCs w:val="24"/>
        </w:rPr>
        <w:t>现场。</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08" w:firstLineChars="200"/>
        <w:jc w:val="left"/>
        <w:textAlignment w:val="auto"/>
        <w:rPr>
          <w:rFonts w:hint="default" w:ascii="宋体" w:hAnsi="宋体" w:eastAsia="宋体" w:cs="宋体"/>
          <w:spacing w:val="-18"/>
          <w:sz w:val="24"/>
          <w:szCs w:val="24"/>
          <w:lang w:val="en-US"/>
        </w:rPr>
      </w:pPr>
      <w:r>
        <w:rPr>
          <w:rFonts w:hint="eastAsia" w:cs="宋体"/>
          <w:spacing w:val="-18"/>
          <w:sz w:val="24"/>
          <w:szCs w:val="24"/>
          <w:lang w:val="en-US" w:eastAsia="zh-CN"/>
        </w:rPr>
        <w:t>2</w:t>
      </w:r>
      <w:r>
        <w:rPr>
          <w:rFonts w:hint="eastAsia" w:ascii="宋体" w:hAnsi="宋体" w:eastAsia="宋体" w:cs="宋体"/>
          <w:spacing w:val="-18"/>
          <w:sz w:val="24"/>
          <w:szCs w:val="24"/>
        </w:rPr>
        <w:t>.</w:t>
      </w:r>
      <w:r>
        <w:rPr>
          <w:rFonts w:hint="eastAsia" w:cs="宋体"/>
          <w:spacing w:val="-18"/>
          <w:sz w:val="24"/>
          <w:szCs w:val="24"/>
          <w:lang w:val="en-US" w:eastAsia="zh-CN"/>
        </w:rPr>
        <w:t>竞赛实施</w:t>
      </w:r>
    </w:p>
    <w:p>
      <w:pPr>
        <w:pStyle w:val="13"/>
        <w:keepNext w:val="0"/>
        <w:keepLines w:val="0"/>
        <w:pageBreakBefore w:val="0"/>
        <w:widowControl w:val="0"/>
        <w:numPr>
          <w:ilvl w:val="0"/>
          <w:numId w:val="8"/>
        </w:numPr>
        <w:tabs>
          <w:tab w:val="left" w:pos="936"/>
        </w:tabs>
        <w:kinsoku/>
        <w:wordWrap/>
        <w:overflowPunct/>
        <w:topLinePunct w:val="0"/>
        <w:autoSpaceDE w:val="0"/>
        <w:autoSpaceDN w:val="0"/>
        <w:bidi w:val="0"/>
        <w:adjustRightInd/>
        <w:snapToGrid/>
        <w:spacing w:before="0" w:after="0" w:line="360" w:lineRule="auto"/>
        <w:ind w:left="0" w:leftChars="0" w:right="0" w:firstLine="384" w:firstLineChars="200"/>
        <w:jc w:val="both"/>
        <w:textAlignment w:val="auto"/>
        <w:rPr>
          <w:rFonts w:hint="eastAsia" w:ascii="宋体" w:hAnsi="宋体" w:eastAsia="宋体" w:cs="宋体"/>
          <w:position w:val="2"/>
          <w:sz w:val="24"/>
          <w:szCs w:val="24"/>
        </w:rPr>
      </w:pPr>
      <w:r>
        <w:rPr>
          <w:rFonts w:hint="eastAsia" w:ascii="宋体" w:hAnsi="宋体" w:eastAsia="宋体" w:cs="宋体"/>
          <w:spacing w:val="-24"/>
          <w:position w:val="2"/>
          <w:sz w:val="24"/>
          <w:szCs w:val="24"/>
        </w:rPr>
        <w:t>在竞</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过程中，选手应遵守安全操作规程，接受裁判员的监督和警示，确保参</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选手人身安全及设备安</w:t>
      </w:r>
      <w:r>
        <w:rPr>
          <w:rFonts w:hint="eastAsia" w:ascii="宋体" w:hAnsi="宋体" w:eastAsia="宋体" w:cs="宋体"/>
          <w:spacing w:val="-6"/>
          <w:sz w:val="24"/>
          <w:szCs w:val="24"/>
        </w:rPr>
        <w:t>全。</w:t>
      </w:r>
    </w:p>
    <w:p>
      <w:pPr>
        <w:pStyle w:val="13"/>
        <w:keepNext w:val="0"/>
        <w:keepLines w:val="0"/>
        <w:pageBreakBefore w:val="0"/>
        <w:widowControl w:val="0"/>
        <w:numPr>
          <w:ilvl w:val="0"/>
          <w:numId w:val="8"/>
        </w:numPr>
        <w:tabs>
          <w:tab w:val="left" w:pos="932"/>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position w:val="2"/>
          <w:sz w:val="24"/>
          <w:szCs w:val="24"/>
        </w:rPr>
      </w:pPr>
      <w:r>
        <w:rPr>
          <w:rFonts w:hint="eastAsia" w:ascii="宋体" w:hAnsi="宋体" w:eastAsia="宋体" w:cs="宋体"/>
          <w:spacing w:val="-26"/>
          <w:position w:val="2"/>
          <w:sz w:val="24"/>
          <w:szCs w:val="24"/>
        </w:rPr>
        <w:t>竞</w:t>
      </w:r>
      <w:r>
        <w:rPr>
          <w:rFonts w:hint="eastAsia" w:cs="宋体"/>
          <w:spacing w:val="-26"/>
          <w:position w:val="2"/>
          <w:sz w:val="24"/>
          <w:szCs w:val="24"/>
          <w:lang w:val="en-US" w:eastAsia="zh-CN"/>
        </w:rPr>
        <w:t>赛</w:t>
      </w:r>
      <w:r>
        <w:rPr>
          <w:rFonts w:hint="eastAsia" w:ascii="宋体" w:hAnsi="宋体" w:eastAsia="宋体" w:cs="宋体"/>
          <w:spacing w:val="-26"/>
          <w:position w:val="2"/>
          <w:sz w:val="24"/>
          <w:szCs w:val="24"/>
        </w:rPr>
        <w:t>过程中严禁交头接耳，也不能相互借用工具、仪器仪表。各参</w:t>
      </w:r>
      <w:r>
        <w:rPr>
          <w:rFonts w:hint="eastAsia" w:cs="宋体"/>
          <w:spacing w:val="-26"/>
          <w:position w:val="2"/>
          <w:sz w:val="24"/>
          <w:szCs w:val="24"/>
          <w:lang w:val="en-US" w:eastAsia="zh-CN"/>
        </w:rPr>
        <w:t>赛</w:t>
      </w:r>
      <w:r>
        <w:rPr>
          <w:rFonts w:hint="eastAsia" w:ascii="宋体" w:hAnsi="宋体" w:eastAsia="宋体" w:cs="宋体"/>
          <w:spacing w:val="-26"/>
          <w:position w:val="2"/>
          <w:sz w:val="24"/>
          <w:szCs w:val="24"/>
        </w:rPr>
        <w:t>选手不能走动、交谈。</w:t>
      </w:r>
    </w:p>
    <w:p>
      <w:pPr>
        <w:pStyle w:val="13"/>
        <w:keepNext w:val="0"/>
        <w:keepLines w:val="0"/>
        <w:pageBreakBefore w:val="0"/>
        <w:widowControl w:val="0"/>
        <w:numPr>
          <w:ilvl w:val="0"/>
          <w:numId w:val="8"/>
        </w:numPr>
        <w:tabs>
          <w:tab w:val="left" w:pos="936"/>
        </w:tabs>
        <w:kinsoku/>
        <w:wordWrap/>
        <w:overflowPunct/>
        <w:topLinePunct w:val="0"/>
        <w:autoSpaceDE w:val="0"/>
        <w:autoSpaceDN w:val="0"/>
        <w:bidi w:val="0"/>
        <w:adjustRightInd/>
        <w:snapToGrid/>
        <w:spacing w:before="0" w:after="0" w:line="360" w:lineRule="auto"/>
        <w:ind w:left="0" w:leftChars="0" w:right="0" w:firstLine="384" w:firstLineChars="200"/>
        <w:jc w:val="both"/>
        <w:textAlignment w:val="auto"/>
        <w:rPr>
          <w:rFonts w:hint="eastAsia" w:ascii="宋体" w:hAnsi="宋体" w:eastAsia="宋体" w:cs="宋体"/>
          <w:position w:val="2"/>
          <w:sz w:val="24"/>
          <w:szCs w:val="24"/>
        </w:rPr>
      </w:pPr>
      <w:r>
        <w:rPr>
          <w:rFonts w:hint="eastAsia" w:ascii="宋体" w:hAnsi="宋体" w:eastAsia="宋体" w:cs="宋体"/>
          <w:spacing w:val="-24"/>
          <w:position w:val="2"/>
          <w:sz w:val="24"/>
          <w:szCs w:val="24"/>
        </w:rPr>
        <w:t>由裁判长统一告知选手比</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规则、时间和流程后，裁判长宣布比</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正式开始并计时。比</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过程中，选</w:t>
      </w:r>
      <w:r>
        <w:rPr>
          <w:rFonts w:hint="eastAsia" w:ascii="宋体" w:hAnsi="宋体" w:eastAsia="宋体" w:cs="宋体"/>
          <w:spacing w:val="-64"/>
          <w:position w:val="2"/>
          <w:sz w:val="24"/>
          <w:szCs w:val="24"/>
        </w:rPr>
        <w:t>手</w:t>
      </w:r>
      <w:r>
        <w:rPr>
          <w:rFonts w:hint="eastAsia" w:ascii="宋体" w:hAnsi="宋体" w:eastAsia="宋体" w:cs="宋体"/>
          <w:spacing w:val="-16"/>
          <w:sz w:val="24"/>
          <w:szCs w:val="24"/>
        </w:rPr>
        <w:t>若需休息、饮水或去洗手间，一律计算在操作时间内。</w:t>
      </w:r>
    </w:p>
    <w:p>
      <w:pPr>
        <w:pStyle w:val="13"/>
        <w:keepNext w:val="0"/>
        <w:keepLines w:val="0"/>
        <w:pageBreakBefore w:val="0"/>
        <w:widowControl w:val="0"/>
        <w:numPr>
          <w:ilvl w:val="0"/>
          <w:numId w:val="8"/>
        </w:numPr>
        <w:tabs>
          <w:tab w:val="left" w:pos="936"/>
        </w:tabs>
        <w:kinsoku/>
        <w:wordWrap/>
        <w:overflowPunct/>
        <w:topLinePunct w:val="0"/>
        <w:autoSpaceDE w:val="0"/>
        <w:autoSpaceDN w:val="0"/>
        <w:bidi w:val="0"/>
        <w:adjustRightInd/>
        <w:snapToGrid/>
        <w:spacing w:before="0" w:after="0" w:line="360" w:lineRule="auto"/>
        <w:ind w:left="0" w:leftChars="0" w:right="0" w:firstLine="384" w:firstLineChars="200"/>
        <w:jc w:val="both"/>
        <w:textAlignment w:val="auto"/>
        <w:rPr>
          <w:rFonts w:hint="eastAsia" w:ascii="宋体" w:hAnsi="宋体" w:eastAsia="宋体" w:cs="宋体"/>
          <w:position w:val="2"/>
          <w:sz w:val="24"/>
          <w:szCs w:val="24"/>
        </w:rPr>
      </w:pPr>
      <w:r>
        <w:rPr>
          <w:rFonts w:hint="eastAsia" w:ascii="宋体" w:hAnsi="宋体" w:eastAsia="宋体" w:cs="宋体"/>
          <w:spacing w:val="-24"/>
          <w:position w:val="2"/>
          <w:sz w:val="24"/>
          <w:szCs w:val="24"/>
        </w:rPr>
        <w:t>选手进入</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场后，不得擅自离开</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场，因病或其他原因离开</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场或终止比</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，应向裁判示意，须经</w:t>
      </w:r>
      <w:r>
        <w:rPr>
          <w:rFonts w:hint="eastAsia" w:cs="宋体"/>
          <w:spacing w:val="-24"/>
          <w:position w:val="2"/>
          <w:sz w:val="24"/>
          <w:szCs w:val="24"/>
          <w:lang w:val="en-US" w:eastAsia="zh-CN"/>
        </w:rPr>
        <w:t>赛场</w:t>
      </w:r>
      <w:r>
        <w:rPr>
          <w:rFonts w:hint="eastAsia" w:ascii="宋体" w:hAnsi="宋体" w:eastAsia="宋体" w:cs="宋体"/>
          <w:spacing w:val="-20"/>
          <w:position w:val="2"/>
          <w:sz w:val="24"/>
          <w:szCs w:val="24"/>
        </w:rPr>
        <w:t>裁判长同意，并在</w:t>
      </w:r>
      <w:r>
        <w:rPr>
          <w:rFonts w:hint="eastAsia" w:cs="宋体"/>
          <w:spacing w:val="-20"/>
          <w:position w:val="2"/>
          <w:sz w:val="24"/>
          <w:szCs w:val="24"/>
          <w:lang w:val="en-US" w:eastAsia="zh-CN"/>
        </w:rPr>
        <w:t>赛</w:t>
      </w:r>
      <w:r>
        <w:rPr>
          <w:rFonts w:hint="eastAsia" w:ascii="宋体" w:hAnsi="宋体" w:eastAsia="宋体" w:cs="宋体"/>
          <w:spacing w:val="-20"/>
          <w:position w:val="2"/>
          <w:sz w:val="24"/>
          <w:szCs w:val="24"/>
        </w:rPr>
        <w:t>场记录表上签字确认后，方可离开</w:t>
      </w:r>
      <w:r>
        <w:rPr>
          <w:rFonts w:hint="eastAsia" w:cs="宋体"/>
          <w:spacing w:val="-20"/>
          <w:position w:val="2"/>
          <w:sz w:val="24"/>
          <w:szCs w:val="24"/>
          <w:lang w:val="en-US" w:eastAsia="zh-CN"/>
        </w:rPr>
        <w:t>赛</w:t>
      </w:r>
      <w:r>
        <w:rPr>
          <w:rFonts w:hint="eastAsia" w:ascii="宋体" w:hAnsi="宋体" w:eastAsia="宋体" w:cs="宋体"/>
          <w:spacing w:val="-20"/>
          <w:position w:val="2"/>
          <w:sz w:val="24"/>
          <w:szCs w:val="24"/>
        </w:rPr>
        <w:t>场并在</w:t>
      </w:r>
      <w:r>
        <w:rPr>
          <w:rFonts w:hint="eastAsia" w:cs="宋体"/>
          <w:spacing w:val="-20"/>
          <w:position w:val="2"/>
          <w:sz w:val="24"/>
          <w:szCs w:val="24"/>
          <w:lang w:val="en-US" w:eastAsia="zh-CN"/>
        </w:rPr>
        <w:t>赛</w:t>
      </w:r>
      <w:r>
        <w:rPr>
          <w:rFonts w:hint="eastAsia" w:ascii="宋体" w:hAnsi="宋体" w:eastAsia="宋体" w:cs="宋体"/>
          <w:spacing w:val="-20"/>
          <w:position w:val="2"/>
          <w:sz w:val="24"/>
          <w:szCs w:val="24"/>
        </w:rPr>
        <w:t>场工作人员指引下到达指定地点</w:t>
      </w:r>
      <w:r>
        <w:rPr>
          <w:rFonts w:hint="eastAsia" w:cs="宋体"/>
          <w:spacing w:val="-20"/>
          <w:position w:val="2"/>
          <w:sz w:val="24"/>
          <w:szCs w:val="24"/>
          <w:lang w:eastAsia="zh-CN"/>
        </w:rPr>
        <w:t>，</w:t>
      </w:r>
      <w:r>
        <w:rPr>
          <w:rFonts w:hint="eastAsia" w:cs="宋体"/>
          <w:spacing w:val="-20"/>
          <w:position w:val="2"/>
          <w:sz w:val="24"/>
          <w:szCs w:val="24"/>
          <w:lang w:val="en-US" w:eastAsia="zh-CN"/>
        </w:rPr>
        <w:t>等待本场比赛结束，中途不得再返回赛场或者离开赛场</w:t>
      </w:r>
      <w:r>
        <w:rPr>
          <w:rFonts w:hint="eastAsia" w:ascii="宋体" w:hAnsi="宋体" w:eastAsia="宋体" w:cs="宋体"/>
          <w:spacing w:val="-20"/>
          <w:position w:val="2"/>
          <w:sz w:val="24"/>
          <w:szCs w:val="24"/>
        </w:rPr>
        <w:t>。</w:t>
      </w:r>
    </w:p>
    <w:p>
      <w:pPr>
        <w:pStyle w:val="13"/>
        <w:keepNext w:val="0"/>
        <w:keepLines w:val="0"/>
        <w:pageBreakBefore w:val="0"/>
        <w:widowControl w:val="0"/>
        <w:numPr>
          <w:ilvl w:val="0"/>
          <w:numId w:val="8"/>
        </w:numPr>
        <w:tabs>
          <w:tab w:val="left" w:pos="936"/>
        </w:tabs>
        <w:kinsoku/>
        <w:wordWrap/>
        <w:overflowPunct/>
        <w:topLinePunct w:val="0"/>
        <w:autoSpaceDE w:val="0"/>
        <w:autoSpaceDN w:val="0"/>
        <w:bidi w:val="0"/>
        <w:adjustRightInd/>
        <w:snapToGrid/>
        <w:spacing w:before="0" w:after="0" w:line="360" w:lineRule="auto"/>
        <w:ind w:left="0" w:leftChars="0" w:right="0" w:firstLine="384" w:firstLineChars="200"/>
        <w:jc w:val="both"/>
        <w:textAlignment w:val="auto"/>
        <w:rPr>
          <w:rFonts w:hint="eastAsia" w:ascii="宋体" w:hAnsi="宋体" w:eastAsia="宋体" w:cs="宋体"/>
          <w:position w:val="2"/>
          <w:sz w:val="24"/>
          <w:szCs w:val="24"/>
        </w:rPr>
      </w:pPr>
      <w:r>
        <w:rPr>
          <w:rFonts w:hint="eastAsia" w:ascii="宋体" w:hAnsi="宋体" w:eastAsia="宋体" w:cs="宋体"/>
          <w:spacing w:val="-24"/>
          <w:position w:val="2"/>
          <w:sz w:val="24"/>
          <w:szCs w:val="24"/>
        </w:rPr>
        <w:t>因参</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选手个人误操作造成人身安全事故或设备故障时，裁判长有权中止选手竞</w:t>
      </w:r>
      <w:r>
        <w:rPr>
          <w:rFonts w:hint="eastAsia" w:ascii="宋体" w:hAnsi="宋体" w:eastAsia="宋体" w:cs="宋体"/>
          <w:spacing w:val="-17"/>
          <w:sz w:val="24"/>
          <w:szCs w:val="24"/>
        </w:rPr>
        <w:drawing>
          <wp:inline distT="0" distB="0" distL="0" distR="0">
            <wp:extent cx="126365" cy="120015"/>
            <wp:effectExtent l="0" t="0" r="0" b="0"/>
            <wp:docPr id="101" name="Image 10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1" cstate="print"/>
                    <a:stretch>
                      <a:fillRect/>
                    </a:stretch>
                  </pic:blipFill>
                  <pic:spPr>
                    <a:xfrm>
                      <a:off x="0" y="0"/>
                      <a:ext cx="126999" cy="120649"/>
                    </a:xfrm>
                    <a:prstGeom prst="rect">
                      <a:avLst/>
                    </a:prstGeom>
                  </pic:spPr>
                </pic:pic>
              </a:graphicData>
            </a:graphic>
          </wp:inline>
        </w:drawing>
      </w:r>
      <w:r>
        <w:rPr>
          <w:rFonts w:hint="eastAsia" w:ascii="宋体" w:hAnsi="宋体" w:eastAsia="宋体" w:cs="宋体"/>
          <w:spacing w:val="-24"/>
          <w:position w:val="2"/>
          <w:sz w:val="24"/>
          <w:szCs w:val="24"/>
        </w:rPr>
        <w:t>。如非参</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选手个人</w:t>
      </w:r>
      <w:r>
        <w:rPr>
          <w:rFonts w:hint="eastAsia" w:ascii="宋体" w:hAnsi="宋体" w:eastAsia="宋体" w:cs="宋体"/>
          <w:spacing w:val="-26"/>
          <w:position w:val="2"/>
          <w:sz w:val="24"/>
          <w:szCs w:val="24"/>
        </w:rPr>
        <w:t>因素出现的设备或工具故障而无法继续竞</w:t>
      </w:r>
      <w:r>
        <w:rPr>
          <w:rFonts w:hint="eastAsia" w:cs="宋体"/>
          <w:spacing w:val="-26"/>
          <w:position w:val="2"/>
          <w:sz w:val="24"/>
          <w:szCs w:val="24"/>
          <w:lang w:val="en-US" w:eastAsia="zh-CN"/>
        </w:rPr>
        <w:t>赛</w:t>
      </w:r>
      <w:r>
        <w:rPr>
          <w:rFonts w:hint="eastAsia" w:ascii="宋体" w:hAnsi="宋体" w:eastAsia="宋体" w:cs="宋体"/>
          <w:spacing w:val="-26"/>
          <w:position w:val="2"/>
          <w:sz w:val="24"/>
          <w:szCs w:val="24"/>
        </w:rPr>
        <w:t>时，参</w:t>
      </w:r>
      <w:r>
        <w:rPr>
          <w:rFonts w:hint="eastAsia" w:cs="宋体"/>
          <w:spacing w:val="-26"/>
          <w:position w:val="2"/>
          <w:sz w:val="24"/>
          <w:szCs w:val="24"/>
          <w:lang w:val="en-US" w:eastAsia="zh-CN"/>
        </w:rPr>
        <w:t>赛</w:t>
      </w:r>
      <w:r>
        <w:rPr>
          <w:rFonts w:hint="eastAsia" w:ascii="宋体" w:hAnsi="宋体" w:eastAsia="宋体" w:cs="宋体"/>
          <w:spacing w:val="-26"/>
          <w:position w:val="2"/>
          <w:sz w:val="24"/>
          <w:szCs w:val="24"/>
        </w:rPr>
        <w:t>选手可提出更换设备或工具的要求，裁判长同意并更换后，</w:t>
      </w:r>
      <w:r>
        <w:rPr>
          <w:rFonts w:hint="eastAsia" w:ascii="宋体" w:hAnsi="宋体" w:eastAsia="宋体" w:cs="宋体"/>
          <w:spacing w:val="-20"/>
          <w:sz w:val="24"/>
          <w:szCs w:val="24"/>
        </w:rPr>
        <w:t>参</w:t>
      </w:r>
      <w:r>
        <w:rPr>
          <w:rFonts w:hint="eastAsia" w:cs="宋体"/>
          <w:spacing w:val="-20"/>
          <w:sz w:val="24"/>
          <w:szCs w:val="24"/>
          <w:lang w:val="en-US" w:eastAsia="zh-CN"/>
        </w:rPr>
        <w:t>赛</w:t>
      </w:r>
      <w:r>
        <w:rPr>
          <w:rFonts w:hint="eastAsia" w:ascii="宋体" w:hAnsi="宋体" w:eastAsia="宋体" w:cs="宋体"/>
          <w:spacing w:val="-20"/>
          <w:sz w:val="24"/>
          <w:szCs w:val="24"/>
        </w:rPr>
        <w:t>选手可继续参加竞</w:t>
      </w:r>
      <w:r>
        <w:rPr>
          <w:rFonts w:hint="eastAsia" w:cs="宋体"/>
          <w:spacing w:val="-20"/>
          <w:sz w:val="24"/>
          <w:szCs w:val="24"/>
          <w:lang w:val="en-US" w:eastAsia="zh-CN"/>
        </w:rPr>
        <w:t>赛</w:t>
      </w:r>
      <w:r>
        <w:rPr>
          <w:rFonts w:hint="eastAsia" w:ascii="宋体" w:hAnsi="宋体" w:eastAsia="宋体" w:cs="宋体"/>
          <w:spacing w:val="-20"/>
          <w:sz w:val="24"/>
          <w:szCs w:val="24"/>
        </w:rPr>
        <w:t>，并给参</w:t>
      </w:r>
      <w:r>
        <w:rPr>
          <w:rFonts w:hint="eastAsia" w:cs="宋体"/>
          <w:spacing w:val="-20"/>
          <w:sz w:val="24"/>
          <w:szCs w:val="24"/>
          <w:lang w:val="en-US" w:eastAsia="zh-CN"/>
        </w:rPr>
        <w:t>赛</w:t>
      </w:r>
      <w:r>
        <w:rPr>
          <w:rFonts w:hint="eastAsia" w:ascii="宋体" w:hAnsi="宋体" w:eastAsia="宋体" w:cs="宋体"/>
          <w:spacing w:val="-20"/>
          <w:sz w:val="24"/>
          <w:szCs w:val="24"/>
        </w:rPr>
        <w:t>选手补足所耽误的竞</w:t>
      </w:r>
      <w:r>
        <w:rPr>
          <w:rFonts w:hint="eastAsia" w:cs="宋体"/>
          <w:spacing w:val="-20"/>
          <w:sz w:val="24"/>
          <w:szCs w:val="24"/>
          <w:lang w:val="en-US" w:eastAsia="zh-CN"/>
        </w:rPr>
        <w:t>赛</w:t>
      </w:r>
      <w:r>
        <w:rPr>
          <w:rFonts w:hint="eastAsia" w:ascii="宋体" w:hAnsi="宋体" w:eastAsia="宋体" w:cs="宋体"/>
          <w:spacing w:val="-20"/>
          <w:sz w:val="24"/>
          <w:szCs w:val="24"/>
        </w:rPr>
        <w:t>时间。选手自带工具，</w:t>
      </w:r>
      <w:r>
        <w:rPr>
          <w:rFonts w:hint="eastAsia" w:cs="宋体"/>
          <w:spacing w:val="-20"/>
          <w:sz w:val="24"/>
          <w:szCs w:val="24"/>
          <w:lang w:val="en-US" w:eastAsia="zh-CN"/>
        </w:rPr>
        <w:t>赛</w:t>
      </w:r>
      <w:r>
        <w:rPr>
          <w:rFonts w:hint="eastAsia" w:ascii="宋体" w:hAnsi="宋体" w:eastAsia="宋体" w:cs="宋体"/>
          <w:spacing w:val="-20"/>
          <w:sz w:val="24"/>
          <w:szCs w:val="24"/>
        </w:rPr>
        <w:t>场不负责</w:t>
      </w:r>
      <w:r>
        <w:rPr>
          <w:rFonts w:hint="eastAsia" w:ascii="宋体" w:hAnsi="宋体" w:eastAsia="宋体" w:cs="宋体"/>
          <w:spacing w:val="-20"/>
          <w:sz w:val="24"/>
          <w:szCs w:val="24"/>
          <w:lang w:val="en-US" w:eastAsia="zh-CN"/>
        </w:rPr>
        <w:t>提供和</w:t>
      </w:r>
      <w:r>
        <w:rPr>
          <w:rFonts w:hint="eastAsia" w:ascii="宋体" w:hAnsi="宋体" w:eastAsia="宋体" w:cs="宋体"/>
          <w:spacing w:val="-20"/>
          <w:sz w:val="24"/>
          <w:szCs w:val="24"/>
        </w:rPr>
        <w:t>更换。</w:t>
      </w:r>
    </w:p>
    <w:p>
      <w:pPr>
        <w:pStyle w:val="13"/>
        <w:keepNext w:val="0"/>
        <w:keepLines w:val="0"/>
        <w:pageBreakBefore w:val="0"/>
        <w:widowControl w:val="0"/>
        <w:numPr>
          <w:ilvl w:val="0"/>
          <w:numId w:val="8"/>
        </w:numPr>
        <w:tabs>
          <w:tab w:val="left" w:pos="936"/>
        </w:tabs>
        <w:kinsoku/>
        <w:wordWrap/>
        <w:overflowPunct/>
        <w:topLinePunct w:val="0"/>
        <w:autoSpaceDE w:val="0"/>
        <w:autoSpaceDN w:val="0"/>
        <w:bidi w:val="0"/>
        <w:adjustRightInd/>
        <w:snapToGrid/>
        <w:spacing w:before="0" w:after="0" w:line="360" w:lineRule="auto"/>
        <w:ind w:left="0" w:leftChars="0" w:right="0" w:firstLine="384" w:firstLineChars="200"/>
        <w:jc w:val="left"/>
        <w:textAlignment w:val="auto"/>
        <w:rPr>
          <w:rFonts w:hint="eastAsia" w:ascii="宋体" w:hAnsi="宋体" w:eastAsia="宋体" w:cs="宋体"/>
          <w:position w:val="2"/>
          <w:sz w:val="24"/>
          <w:szCs w:val="24"/>
        </w:rPr>
      </w:pPr>
      <w:r>
        <w:rPr>
          <w:rFonts w:hint="eastAsia" w:ascii="宋体" w:hAnsi="宋体" w:eastAsia="宋体" w:cs="宋体"/>
          <w:spacing w:val="-24"/>
          <w:position w:val="2"/>
          <w:sz w:val="24"/>
          <w:szCs w:val="24"/>
        </w:rPr>
        <w:t>参</w:t>
      </w:r>
      <w:r>
        <w:rPr>
          <w:rFonts w:hint="eastAsia" w:ascii="宋体" w:hAnsi="宋体" w:eastAsia="宋体" w:cs="宋体"/>
          <w:spacing w:val="-24"/>
          <w:position w:val="2"/>
          <w:sz w:val="24"/>
          <w:szCs w:val="24"/>
          <w:lang w:val="en-US" w:eastAsia="zh-CN"/>
        </w:rPr>
        <w:t>赛</w:t>
      </w:r>
      <w:r>
        <w:rPr>
          <w:rFonts w:hint="eastAsia" w:ascii="宋体" w:hAnsi="宋体" w:eastAsia="宋体" w:cs="宋体"/>
          <w:spacing w:val="-24"/>
          <w:position w:val="2"/>
          <w:sz w:val="24"/>
          <w:szCs w:val="24"/>
        </w:rPr>
        <w:t>选手如提前结束竞</w:t>
      </w:r>
      <w:r>
        <w:rPr>
          <w:rFonts w:hint="eastAsia" w:ascii="宋体" w:hAnsi="宋体" w:eastAsia="宋体" w:cs="宋体"/>
          <w:spacing w:val="-24"/>
          <w:position w:val="2"/>
          <w:sz w:val="24"/>
          <w:szCs w:val="24"/>
          <w:lang w:val="en-US" w:eastAsia="zh-CN"/>
        </w:rPr>
        <w:t>赛</w:t>
      </w:r>
      <w:r>
        <w:rPr>
          <w:rFonts w:hint="eastAsia" w:ascii="宋体" w:hAnsi="宋体" w:eastAsia="宋体" w:cs="宋体"/>
          <w:spacing w:val="-24"/>
          <w:position w:val="2"/>
          <w:sz w:val="24"/>
          <w:szCs w:val="24"/>
        </w:rPr>
        <w:t>，应举手向裁判员报告，竞</w:t>
      </w:r>
      <w:r>
        <w:rPr>
          <w:rFonts w:hint="eastAsia" w:ascii="宋体" w:hAnsi="宋体" w:eastAsia="宋体" w:cs="宋体"/>
          <w:spacing w:val="-24"/>
          <w:position w:val="2"/>
          <w:sz w:val="24"/>
          <w:szCs w:val="24"/>
          <w:lang w:val="en-US" w:eastAsia="zh-CN"/>
        </w:rPr>
        <w:t>赛</w:t>
      </w:r>
      <w:r>
        <w:rPr>
          <w:rFonts w:hint="eastAsia" w:ascii="宋体" w:hAnsi="宋体" w:eastAsia="宋体" w:cs="宋体"/>
          <w:spacing w:val="-24"/>
          <w:position w:val="2"/>
          <w:sz w:val="24"/>
          <w:szCs w:val="24"/>
        </w:rPr>
        <w:t>结束时间由裁判员进行记录。参</w:t>
      </w:r>
      <w:r>
        <w:rPr>
          <w:rFonts w:hint="eastAsia" w:ascii="宋体" w:hAnsi="宋体" w:eastAsia="宋体" w:cs="宋体"/>
          <w:spacing w:val="-24"/>
          <w:position w:val="2"/>
          <w:sz w:val="24"/>
          <w:szCs w:val="24"/>
          <w:lang w:val="en-US" w:eastAsia="zh-CN"/>
        </w:rPr>
        <w:t>赛</w:t>
      </w:r>
      <w:r>
        <w:rPr>
          <w:rFonts w:hint="eastAsia" w:ascii="宋体" w:hAnsi="宋体" w:eastAsia="宋体" w:cs="宋体"/>
          <w:spacing w:val="-24"/>
          <w:position w:val="2"/>
          <w:sz w:val="24"/>
          <w:szCs w:val="24"/>
        </w:rPr>
        <w:t>选手结束</w:t>
      </w:r>
      <w:r>
        <w:rPr>
          <w:rFonts w:hint="eastAsia" w:cs="宋体"/>
          <w:spacing w:val="-24"/>
          <w:position w:val="2"/>
          <w:sz w:val="24"/>
          <w:szCs w:val="24"/>
          <w:lang w:val="en-US" w:eastAsia="zh-CN"/>
        </w:rPr>
        <w:t>竞赛</w:t>
      </w:r>
      <w:r>
        <w:rPr>
          <w:rFonts w:hint="eastAsia" w:ascii="宋体" w:hAnsi="宋体" w:eastAsia="宋体" w:cs="宋体"/>
          <w:spacing w:val="-18"/>
          <w:position w:val="2"/>
          <w:sz w:val="24"/>
          <w:szCs w:val="24"/>
        </w:rPr>
        <w:t>后不得再进行任何操作，离场后在指定区域等待裁判召唤进入</w:t>
      </w:r>
      <w:r>
        <w:rPr>
          <w:rFonts w:hint="eastAsia" w:cs="宋体"/>
          <w:spacing w:val="-18"/>
          <w:position w:val="2"/>
          <w:sz w:val="24"/>
          <w:szCs w:val="24"/>
          <w:lang w:val="en-US" w:eastAsia="zh-CN"/>
        </w:rPr>
        <w:t>赛</w:t>
      </w:r>
      <w:r>
        <w:rPr>
          <w:rFonts w:hint="eastAsia" w:ascii="宋体" w:hAnsi="宋体" w:eastAsia="宋体" w:cs="宋体"/>
          <w:spacing w:val="-18"/>
          <w:position w:val="2"/>
          <w:sz w:val="24"/>
          <w:szCs w:val="24"/>
        </w:rPr>
        <w:t>场进行评分。</w:t>
      </w:r>
    </w:p>
    <w:p>
      <w:pPr>
        <w:pStyle w:val="13"/>
        <w:keepNext w:val="0"/>
        <w:keepLines w:val="0"/>
        <w:pageBreakBefore w:val="0"/>
        <w:widowControl w:val="0"/>
        <w:numPr>
          <w:ilvl w:val="0"/>
          <w:numId w:val="8"/>
        </w:numPr>
        <w:tabs>
          <w:tab w:val="left" w:pos="931"/>
        </w:tabs>
        <w:kinsoku/>
        <w:wordWrap/>
        <w:overflowPunct/>
        <w:topLinePunct w:val="0"/>
        <w:autoSpaceDE w:val="0"/>
        <w:autoSpaceDN w:val="0"/>
        <w:bidi w:val="0"/>
        <w:adjustRightInd/>
        <w:snapToGrid/>
        <w:spacing w:before="0" w:after="0" w:line="360" w:lineRule="auto"/>
        <w:ind w:left="0" w:leftChars="0" w:right="0" w:firstLine="384" w:firstLineChars="200"/>
        <w:jc w:val="left"/>
        <w:textAlignment w:val="auto"/>
        <w:rPr>
          <w:rFonts w:hint="eastAsia" w:ascii="宋体" w:hAnsi="宋体" w:eastAsia="宋体" w:cs="宋体"/>
          <w:position w:val="2"/>
          <w:sz w:val="24"/>
          <w:szCs w:val="24"/>
        </w:rPr>
      </w:pPr>
      <w:r>
        <w:rPr>
          <w:rFonts w:hint="eastAsia" w:ascii="宋体" w:hAnsi="宋体" w:eastAsia="宋体" w:cs="宋体"/>
          <w:spacing w:val="-24"/>
          <w:position w:val="2"/>
          <w:sz w:val="24"/>
          <w:szCs w:val="24"/>
        </w:rPr>
        <w:t>裁判长在竞</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结束前</w:t>
      </w:r>
      <w:r>
        <w:rPr>
          <w:rFonts w:hint="eastAsia" w:ascii="宋体" w:hAnsi="宋体" w:eastAsia="宋体" w:cs="宋体"/>
          <w:spacing w:val="-35"/>
          <w:position w:val="2"/>
          <w:sz w:val="24"/>
          <w:szCs w:val="24"/>
        </w:rPr>
        <w:t xml:space="preserve"> </w:t>
      </w:r>
      <w:r>
        <w:rPr>
          <w:rFonts w:hint="eastAsia" w:ascii="宋体" w:hAnsi="宋体" w:eastAsia="宋体" w:cs="宋体"/>
          <w:spacing w:val="-24"/>
          <w:position w:val="2"/>
          <w:sz w:val="24"/>
          <w:szCs w:val="24"/>
        </w:rPr>
        <w:t>30</w:t>
      </w:r>
      <w:r>
        <w:rPr>
          <w:rFonts w:hint="eastAsia" w:ascii="宋体" w:hAnsi="宋体" w:eastAsia="宋体" w:cs="宋体"/>
          <w:spacing w:val="-26"/>
          <w:position w:val="2"/>
          <w:sz w:val="24"/>
          <w:szCs w:val="24"/>
        </w:rPr>
        <w:t xml:space="preserve"> </w:t>
      </w:r>
      <w:r>
        <w:rPr>
          <w:rFonts w:hint="eastAsia" w:ascii="宋体" w:hAnsi="宋体" w:eastAsia="宋体" w:cs="宋体"/>
          <w:spacing w:val="-24"/>
          <w:position w:val="2"/>
          <w:sz w:val="24"/>
          <w:szCs w:val="24"/>
        </w:rPr>
        <w:t>分钟、10 分钟进行竞</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剩余时间提醒。裁判长发布竞</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结束指令后，未完成任</w:t>
      </w:r>
      <w:r>
        <w:rPr>
          <w:rFonts w:hint="eastAsia" w:ascii="宋体" w:hAnsi="宋体" w:eastAsia="宋体" w:cs="宋体"/>
          <w:spacing w:val="-18"/>
          <w:position w:val="2"/>
          <w:sz w:val="24"/>
          <w:szCs w:val="24"/>
        </w:rPr>
        <w:t>务的参</w:t>
      </w:r>
      <w:r>
        <w:rPr>
          <w:rFonts w:hint="eastAsia" w:cs="宋体"/>
          <w:spacing w:val="-18"/>
          <w:position w:val="2"/>
          <w:sz w:val="24"/>
          <w:szCs w:val="24"/>
          <w:lang w:val="en-US" w:eastAsia="zh-CN"/>
        </w:rPr>
        <w:t>赛</w:t>
      </w:r>
      <w:r>
        <w:rPr>
          <w:rFonts w:hint="eastAsia" w:ascii="宋体" w:hAnsi="宋体" w:eastAsia="宋体" w:cs="宋体"/>
          <w:spacing w:val="-18"/>
          <w:position w:val="2"/>
          <w:sz w:val="24"/>
          <w:szCs w:val="24"/>
        </w:rPr>
        <w:t>选手应立即停止操作，不得以任何理由拖延竞</w:t>
      </w:r>
      <w:r>
        <w:rPr>
          <w:rFonts w:hint="eastAsia" w:cs="宋体"/>
          <w:spacing w:val="-18"/>
          <w:position w:val="2"/>
          <w:sz w:val="24"/>
          <w:szCs w:val="24"/>
          <w:lang w:val="en-US" w:eastAsia="zh-CN"/>
        </w:rPr>
        <w:t>赛</w:t>
      </w:r>
      <w:r>
        <w:rPr>
          <w:rFonts w:hint="eastAsia" w:ascii="宋体" w:hAnsi="宋体" w:eastAsia="宋体" w:cs="宋体"/>
          <w:spacing w:val="-18"/>
          <w:position w:val="2"/>
          <w:sz w:val="24"/>
          <w:szCs w:val="24"/>
        </w:rPr>
        <w:t>时间，并按要求清理</w:t>
      </w:r>
      <w:r>
        <w:rPr>
          <w:rFonts w:hint="eastAsia" w:cs="宋体"/>
          <w:spacing w:val="-18"/>
          <w:position w:val="2"/>
          <w:sz w:val="24"/>
          <w:szCs w:val="24"/>
          <w:lang w:val="en-US" w:eastAsia="zh-CN"/>
        </w:rPr>
        <w:t>赛</w:t>
      </w:r>
      <w:r>
        <w:rPr>
          <w:rFonts w:hint="eastAsia" w:ascii="宋体" w:hAnsi="宋体" w:eastAsia="宋体" w:cs="宋体"/>
          <w:spacing w:val="-18"/>
          <w:position w:val="2"/>
          <w:sz w:val="24"/>
          <w:szCs w:val="24"/>
        </w:rPr>
        <w:t>位。</w:t>
      </w:r>
    </w:p>
    <w:p>
      <w:pPr>
        <w:pStyle w:val="13"/>
        <w:keepNext w:val="0"/>
        <w:keepLines w:val="0"/>
        <w:pageBreakBefore w:val="0"/>
        <w:widowControl w:val="0"/>
        <w:numPr>
          <w:ilvl w:val="0"/>
          <w:numId w:val="8"/>
        </w:numPr>
        <w:tabs>
          <w:tab w:val="left" w:pos="936"/>
        </w:tabs>
        <w:kinsoku/>
        <w:wordWrap/>
        <w:overflowPunct/>
        <w:topLinePunct w:val="0"/>
        <w:autoSpaceDE w:val="0"/>
        <w:autoSpaceDN w:val="0"/>
        <w:bidi w:val="0"/>
        <w:adjustRightInd/>
        <w:snapToGrid/>
        <w:spacing w:before="0" w:after="0" w:line="360" w:lineRule="auto"/>
        <w:ind w:left="0" w:leftChars="0" w:right="0" w:firstLine="384" w:firstLineChars="200"/>
        <w:jc w:val="left"/>
        <w:textAlignment w:val="auto"/>
        <w:rPr>
          <w:rFonts w:hint="eastAsia" w:ascii="宋体" w:hAnsi="宋体" w:eastAsia="宋体" w:cs="宋体"/>
          <w:sz w:val="24"/>
          <w:szCs w:val="24"/>
        </w:rPr>
      </w:pPr>
      <w:r>
        <w:rPr>
          <w:rFonts w:hint="eastAsia" w:ascii="宋体" w:hAnsi="宋体" w:eastAsia="宋体" w:cs="宋体"/>
          <w:spacing w:val="-24"/>
          <w:sz w:val="24"/>
          <w:szCs w:val="24"/>
        </w:rPr>
        <w:t>选手须按照裁判要求进行操作，由裁判现场打分，选手须配合裁判做好</w:t>
      </w:r>
      <w:r>
        <w:rPr>
          <w:rFonts w:hint="eastAsia" w:cs="宋体"/>
          <w:spacing w:val="-24"/>
          <w:sz w:val="24"/>
          <w:szCs w:val="24"/>
          <w:lang w:val="en-US" w:eastAsia="zh-CN"/>
        </w:rPr>
        <w:t>赛</w:t>
      </w:r>
      <w:r>
        <w:rPr>
          <w:rFonts w:hint="eastAsia" w:ascii="宋体" w:hAnsi="宋体" w:eastAsia="宋体" w:cs="宋体"/>
          <w:spacing w:val="-24"/>
          <w:sz w:val="24"/>
          <w:szCs w:val="24"/>
        </w:rPr>
        <w:t>场情况记录，并签字确认，裁</w:t>
      </w:r>
      <w:r>
        <w:rPr>
          <w:rFonts w:hint="eastAsia" w:ascii="宋体" w:hAnsi="宋体" w:eastAsia="宋体" w:cs="宋体"/>
          <w:spacing w:val="-12"/>
          <w:sz w:val="24"/>
          <w:szCs w:val="24"/>
        </w:rPr>
        <w:t>判提出签</w:t>
      </w:r>
      <w:r>
        <w:rPr>
          <w:rFonts w:hint="eastAsia" w:cs="宋体"/>
          <w:spacing w:val="-12"/>
          <w:sz w:val="24"/>
          <w:szCs w:val="24"/>
          <w:lang w:val="en-US" w:eastAsia="zh-CN"/>
        </w:rPr>
        <w:t>工位</w:t>
      </w:r>
      <w:r>
        <w:rPr>
          <w:rFonts w:hint="eastAsia" w:ascii="宋体" w:hAnsi="宋体" w:eastAsia="宋体" w:cs="宋体"/>
          <w:spacing w:val="-12"/>
          <w:sz w:val="24"/>
          <w:szCs w:val="24"/>
        </w:rPr>
        <w:t>要求时，不得无故拒绝。</w:t>
      </w:r>
    </w:p>
    <w:p>
      <w:pPr>
        <w:pStyle w:val="13"/>
        <w:keepNext w:val="0"/>
        <w:keepLines w:val="0"/>
        <w:pageBreakBefore w:val="0"/>
        <w:widowControl w:val="0"/>
        <w:numPr>
          <w:ilvl w:val="0"/>
          <w:numId w:val="0"/>
        </w:numPr>
        <w:tabs>
          <w:tab w:val="left" w:pos="841"/>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szCs w:val="24"/>
        </w:rPr>
      </w:pPr>
      <w:r>
        <w:rPr>
          <w:rFonts w:hint="eastAsia" w:cs="宋体"/>
          <w:spacing w:val="-26"/>
          <w:sz w:val="24"/>
          <w:szCs w:val="24"/>
          <w:lang w:val="en-US" w:eastAsia="zh-CN"/>
        </w:rPr>
        <w:t>3.</w:t>
      </w:r>
      <w:r>
        <w:rPr>
          <w:rFonts w:hint="eastAsia" w:ascii="宋体" w:hAnsi="宋体" w:eastAsia="宋体" w:cs="宋体"/>
          <w:spacing w:val="-26"/>
          <w:sz w:val="24"/>
          <w:szCs w:val="24"/>
        </w:rPr>
        <w:t>技术违规处理</w:t>
      </w:r>
    </w:p>
    <w:p>
      <w:pPr>
        <w:pStyle w:val="13"/>
        <w:keepNext w:val="0"/>
        <w:keepLines w:val="0"/>
        <w:pageBreakBefore w:val="0"/>
        <w:widowControl w:val="0"/>
        <w:numPr>
          <w:ilvl w:val="0"/>
          <w:numId w:val="9"/>
        </w:numPr>
        <w:tabs>
          <w:tab w:val="left" w:pos="932"/>
        </w:tabs>
        <w:kinsoku/>
        <w:wordWrap/>
        <w:overflowPunct/>
        <w:topLinePunct w:val="0"/>
        <w:autoSpaceDE w:val="0"/>
        <w:autoSpaceDN w:val="0"/>
        <w:bidi w:val="0"/>
        <w:adjustRightInd/>
        <w:snapToGrid/>
        <w:spacing w:before="0" w:after="0" w:line="360" w:lineRule="auto"/>
        <w:ind w:left="0" w:leftChars="0" w:right="0" w:firstLine="376" w:firstLineChars="200"/>
        <w:jc w:val="left"/>
        <w:textAlignment w:val="auto"/>
        <w:rPr>
          <w:rFonts w:hint="eastAsia" w:ascii="宋体" w:hAnsi="宋体" w:eastAsia="宋体" w:cs="宋体"/>
          <w:position w:val="2"/>
          <w:sz w:val="24"/>
          <w:szCs w:val="24"/>
        </w:rPr>
      </w:pPr>
      <w:r>
        <w:rPr>
          <w:rFonts w:hint="eastAsia" w:ascii="宋体" w:hAnsi="宋体" w:eastAsia="宋体" w:cs="宋体"/>
          <w:spacing w:val="-26"/>
          <w:position w:val="2"/>
          <w:sz w:val="24"/>
          <w:szCs w:val="24"/>
        </w:rPr>
        <w:t>不得携带其他未经组委会认可的设备、工具、机具、材料等参</w:t>
      </w:r>
      <w:r>
        <w:rPr>
          <w:rFonts w:hint="eastAsia" w:cs="宋体"/>
          <w:spacing w:val="-26"/>
          <w:position w:val="2"/>
          <w:sz w:val="24"/>
          <w:szCs w:val="24"/>
          <w:lang w:val="en-US" w:eastAsia="zh-CN"/>
        </w:rPr>
        <w:t>赛</w:t>
      </w:r>
      <w:r>
        <w:rPr>
          <w:rFonts w:hint="eastAsia" w:ascii="宋体" w:hAnsi="宋体" w:eastAsia="宋体" w:cs="宋体"/>
          <w:spacing w:val="-26"/>
          <w:position w:val="2"/>
          <w:sz w:val="24"/>
          <w:szCs w:val="24"/>
        </w:rPr>
        <w:t>，不听劝告的取消比</w:t>
      </w:r>
      <w:r>
        <w:rPr>
          <w:rFonts w:hint="eastAsia" w:cs="宋体"/>
          <w:spacing w:val="-26"/>
          <w:position w:val="2"/>
          <w:sz w:val="24"/>
          <w:szCs w:val="24"/>
          <w:lang w:val="en-US" w:eastAsia="zh-CN"/>
        </w:rPr>
        <w:t>赛</w:t>
      </w:r>
      <w:r>
        <w:rPr>
          <w:rFonts w:hint="eastAsia" w:ascii="宋体" w:hAnsi="宋体" w:eastAsia="宋体" w:cs="宋体"/>
          <w:spacing w:val="-26"/>
          <w:position w:val="2"/>
          <w:sz w:val="24"/>
          <w:szCs w:val="24"/>
        </w:rPr>
        <w:t>资格。</w:t>
      </w:r>
    </w:p>
    <w:p>
      <w:pPr>
        <w:pStyle w:val="13"/>
        <w:keepNext w:val="0"/>
        <w:keepLines w:val="0"/>
        <w:pageBreakBefore w:val="0"/>
        <w:widowControl w:val="0"/>
        <w:numPr>
          <w:ilvl w:val="0"/>
          <w:numId w:val="9"/>
        </w:numPr>
        <w:tabs>
          <w:tab w:val="left" w:pos="932"/>
        </w:tabs>
        <w:kinsoku/>
        <w:wordWrap/>
        <w:overflowPunct/>
        <w:topLinePunct w:val="0"/>
        <w:autoSpaceDE w:val="0"/>
        <w:autoSpaceDN w:val="0"/>
        <w:bidi w:val="0"/>
        <w:adjustRightInd/>
        <w:snapToGrid/>
        <w:spacing w:before="0" w:after="0" w:line="360" w:lineRule="auto"/>
        <w:ind w:left="0" w:leftChars="0" w:right="0" w:firstLine="384" w:firstLineChars="200"/>
        <w:jc w:val="left"/>
        <w:textAlignment w:val="auto"/>
        <w:rPr>
          <w:rFonts w:hint="eastAsia" w:ascii="宋体" w:hAnsi="宋体" w:eastAsia="宋体" w:cs="宋体"/>
          <w:sz w:val="24"/>
          <w:szCs w:val="24"/>
        </w:rPr>
      </w:pPr>
      <w:r>
        <w:rPr>
          <w:rFonts w:hint="eastAsia" w:ascii="宋体" w:hAnsi="宋体" w:eastAsia="宋体" w:cs="宋体"/>
          <w:spacing w:val="-24"/>
          <w:sz w:val="24"/>
          <w:szCs w:val="24"/>
        </w:rPr>
        <w:t>因违规操作损坏</w:t>
      </w:r>
      <w:r>
        <w:rPr>
          <w:rFonts w:hint="eastAsia" w:cs="宋体"/>
          <w:spacing w:val="-24"/>
          <w:sz w:val="24"/>
          <w:szCs w:val="24"/>
          <w:lang w:val="en-US" w:eastAsia="zh-CN"/>
        </w:rPr>
        <w:t>赛</w:t>
      </w:r>
      <w:r>
        <w:rPr>
          <w:rFonts w:hint="eastAsia" w:ascii="宋体" w:hAnsi="宋体" w:eastAsia="宋体" w:cs="宋体"/>
          <w:spacing w:val="-24"/>
          <w:sz w:val="24"/>
          <w:szCs w:val="24"/>
        </w:rPr>
        <w:t>场提供的设备、污染</w:t>
      </w:r>
      <w:r>
        <w:rPr>
          <w:rFonts w:hint="eastAsia" w:cs="宋体"/>
          <w:spacing w:val="-24"/>
          <w:sz w:val="24"/>
          <w:szCs w:val="24"/>
          <w:lang w:val="en-US" w:eastAsia="zh-CN"/>
        </w:rPr>
        <w:t>赛</w:t>
      </w:r>
      <w:r>
        <w:rPr>
          <w:rFonts w:hint="eastAsia" w:ascii="宋体" w:hAnsi="宋体" w:eastAsia="宋体" w:cs="宋体"/>
          <w:spacing w:val="-24"/>
          <w:sz w:val="24"/>
          <w:szCs w:val="24"/>
        </w:rPr>
        <w:t>场环境等不符合职业规范的行为，视情节扣</w:t>
      </w:r>
      <w:r>
        <w:rPr>
          <w:rFonts w:hint="eastAsia" w:ascii="宋体" w:hAnsi="宋体" w:eastAsia="宋体" w:cs="宋体"/>
          <w:spacing w:val="-34"/>
          <w:sz w:val="24"/>
          <w:szCs w:val="24"/>
        </w:rPr>
        <w:t xml:space="preserve"> </w:t>
      </w:r>
      <w:r>
        <w:rPr>
          <w:rFonts w:hint="eastAsia" w:ascii="宋体" w:hAnsi="宋体" w:eastAsia="宋体" w:cs="宋体"/>
          <w:spacing w:val="-24"/>
          <w:sz w:val="24"/>
          <w:szCs w:val="24"/>
        </w:rPr>
        <w:t>5～10</w:t>
      </w:r>
      <w:r>
        <w:rPr>
          <w:rFonts w:hint="eastAsia" w:ascii="宋体" w:hAnsi="宋体" w:eastAsia="宋体" w:cs="宋体"/>
          <w:spacing w:val="-28"/>
          <w:sz w:val="24"/>
          <w:szCs w:val="24"/>
        </w:rPr>
        <w:t xml:space="preserve"> </w:t>
      </w:r>
      <w:r>
        <w:rPr>
          <w:rFonts w:hint="eastAsia" w:ascii="宋体" w:hAnsi="宋体" w:eastAsia="宋体" w:cs="宋体"/>
          <w:spacing w:val="-24"/>
          <w:sz w:val="24"/>
          <w:szCs w:val="24"/>
        </w:rPr>
        <w:t>分。</w:t>
      </w:r>
    </w:p>
    <w:p>
      <w:pPr>
        <w:pStyle w:val="13"/>
        <w:keepNext w:val="0"/>
        <w:keepLines w:val="0"/>
        <w:pageBreakBefore w:val="0"/>
        <w:widowControl w:val="0"/>
        <w:numPr>
          <w:ilvl w:val="0"/>
          <w:numId w:val="9"/>
        </w:numPr>
        <w:tabs>
          <w:tab w:val="left" w:pos="932"/>
        </w:tabs>
        <w:kinsoku/>
        <w:wordWrap/>
        <w:overflowPunct/>
        <w:topLinePunct w:val="0"/>
        <w:autoSpaceDE w:val="0"/>
        <w:autoSpaceDN w:val="0"/>
        <w:bidi w:val="0"/>
        <w:adjustRightInd/>
        <w:snapToGrid/>
        <w:spacing w:before="0" w:after="0" w:line="360" w:lineRule="auto"/>
        <w:ind w:left="0" w:leftChars="0" w:right="0" w:firstLine="384" w:firstLineChars="200"/>
        <w:jc w:val="left"/>
        <w:textAlignment w:val="auto"/>
        <w:rPr>
          <w:rFonts w:hint="eastAsia" w:ascii="宋体" w:hAnsi="宋体" w:eastAsia="宋体" w:cs="宋体"/>
          <w:position w:val="2"/>
          <w:sz w:val="24"/>
          <w:szCs w:val="24"/>
        </w:rPr>
      </w:pPr>
      <w:r>
        <w:rPr>
          <w:rFonts w:hint="eastAsia" w:ascii="宋体" w:hAnsi="宋体" w:eastAsia="宋体" w:cs="宋体"/>
          <w:spacing w:val="-24"/>
          <w:position w:val="2"/>
          <w:sz w:val="24"/>
          <w:szCs w:val="24"/>
        </w:rPr>
        <w:t>在完成竞</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任务的过程中，因操作不当导致事故，扣</w:t>
      </w:r>
      <w:r>
        <w:rPr>
          <w:rFonts w:hint="eastAsia" w:ascii="宋体" w:hAnsi="宋体" w:eastAsia="宋体" w:cs="宋体"/>
          <w:spacing w:val="-30"/>
          <w:position w:val="2"/>
          <w:sz w:val="24"/>
          <w:szCs w:val="24"/>
        </w:rPr>
        <w:t xml:space="preserve"> </w:t>
      </w:r>
      <w:r>
        <w:rPr>
          <w:rFonts w:hint="eastAsia" w:ascii="宋体" w:hAnsi="宋体" w:eastAsia="宋体" w:cs="宋体"/>
          <w:spacing w:val="-24"/>
          <w:position w:val="2"/>
          <w:sz w:val="24"/>
          <w:szCs w:val="24"/>
        </w:rPr>
        <w:t>10～20</w:t>
      </w:r>
      <w:r>
        <w:rPr>
          <w:rFonts w:hint="eastAsia" w:ascii="宋体" w:hAnsi="宋体" w:eastAsia="宋体" w:cs="宋体"/>
          <w:spacing w:val="-21"/>
          <w:position w:val="2"/>
          <w:sz w:val="24"/>
          <w:szCs w:val="24"/>
        </w:rPr>
        <w:t xml:space="preserve"> </w:t>
      </w:r>
      <w:r>
        <w:rPr>
          <w:rFonts w:hint="eastAsia" w:ascii="宋体" w:hAnsi="宋体" w:eastAsia="宋体" w:cs="宋体"/>
          <w:spacing w:val="-24"/>
          <w:position w:val="2"/>
          <w:sz w:val="24"/>
          <w:szCs w:val="24"/>
        </w:rPr>
        <w:t>分，情况严重者取消比</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资格。</w:t>
      </w:r>
    </w:p>
    <w:p>
      <w:pPr>
        <w:pStyle w:val="13"/>
        <w:keepNext w:val="0"/>
        <w:keepLines w:val="0"/>
        <w:pageBreakBefore w:val="0"/>
        <w:widowControl w:val="0"/>
        <w:numPr>
          <w:ilvl w:val="0"/>
          <w:numId w:val="9"/>
        </w:numPr>
        <w:tabs>
          <w:tab w:val="left" w:pos="932"/>
        </w:tabs>
        <w:kinsoku/>
        <w:wordWrap/>
        <w:overflowPunct/>
        <w:topLinePunct w:val="0"/>
        <w:autoSpaceDE w:val="0"/>
        <w:autoSpaceDN w:val="0"/>
        <w:bidi w:val="0"/>
        <w:adjustRightInd/>
        <w:snapToGrid/>
        <w:spacing w:before="0" w:after="0" w:line="360" w:lineRule="auto"/>
        <w:ind w:left="0" w:leftChars="0" w:right="0" w:firstLine="384" w:firstLineChars="200"/>
        <w:jc w:val="left"/>
        <w:textAlignment w:val="auto"/>
        <w:rPr>
          <w:rFonts w:hint="eastAsia" w:ascii="宋体" w:hAnsi="宋体" w:eastAsia="宋体" w:cs="宋体"/>
          <w:position w:val="2"/>
          <w:sz w:val="24"/>
          <w:szCs w:val="24"/>
        </w:rPr>
      </w:pPr>
      <w:r>
        <w:rPr>
          <w:rFonts w:hint="eastAsia" w:ascii="宋体" w:hAnsi="宋体" w:eastAsia="宋体" w:cs="宋体"/>
          <w:spacing w:val="-24"/>
          <w:position w:val="2"/>
          <w:sz w:val="24"/>
          <w:szCs w:val="24"/>
        </w:rPr>
        <w:t>扰乱</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场秩序，干扰裁判员工作，视情节扣</w:t>
      </w:r>
      <w:r>
        <w:rPr>
          <w:rFonts w:hint="eastAsia" w:ascii="宋体" w:hAnsi="宋体" w:eastAsia="宋体" w:cs="宋体"/>
          <w:spacing w:val="-32"/>
          <w:position w:val="2"/>
          <w:sz w:val="24"/>
          <w:szCs w:val="24"/>
        </w:rPr>
        <w:t xml:space="preserve"> </w:t>
      </w:r>
      <w:r>
        <w:rPr>
          <w:rFonts w:hint="eastAsia" w:ascii="宋体" w:hAnsi="宋体" w:eastAsia="宋体" w:cs="宋体"/>
          <w:spacing w:val="-24"/>
          <w:position w:val="2"/>
          <w:sz w:val="24"/>
          <w:szCs w:val="24"/>
        </w:rPr>
        <w:t>5～10</w:t>
      </w:r>
      <w:r>
        <w:rPr>
          <w:rFonts w:hint="eastAsia" w:ascii="宋体" w:hAnsi="宋体" w:eastAsia="宋体" w:cs="宋体"/>
          <w:spacing w:val="-25"/>
          <w:position w:val="2"/>
          <w:sz w:val="24"/>
          <w:szCs w:val="24"/>
        </w:rPr>
        <w:t xml:space="preserve"> </w:t>
      </w:r>
      <w:r>
        <w:rPr>
          <w:rFonts w:hint="eastAsia" w:ascii="宋体" w:hAnsi="宋体" w:eastAsia="宋体" w:cs="宋体"/>
          <w:spacing w:val="-24"/>
          <w:position w:val="2"/>
          <w:sz w:val="24"/>
          <w:szCs w:val="24"/>
        </w:rPr>
        <w:t>分，情况严重者取消比</w:t>
      </w:r>
      <w:r>
        <w:rPr>
          <w:rFonts w:hint="eastAsia" w:cs="宋体"/>
          <w:spacing w:val="-24"/>
          <w:position w:val="2"/>
          <w:sz w:val="24"/>
          <w:szCs w:val="24"/>
          <w:lang w:val="en-US" w:eastAsia="zh-CN"/>
        </w:rPr>
        <w:t>赛</w:t>
      </w:r>
      <w:r>
        <w:rPr>
          <w:rFonts w:hint="eastAsia" w:ascii="宋体" w:hAnsi="宋体" w:eastAsia="宋体" w:cs="宋体"/>
          <w:spacing w:val="-24"/>
          <w:position w:val="2"/>
          <w:sz w:val="24"/>
          <w:szCs w:val="24"/>
        </w:rPr>
        <w:t>资格。</w:t>
      </w:r>
    </w:p>
    <w:p>
      <w:pPr>
        <w:pStyle w:val="13"/>
        <w:keepNext w:val="0"/>
        <w:keepLines w:val="0"/>
        <w:pageBreakBefore w:val="0"/>
        <w:widowControl w:val="0"/>
        <w:numPr>
          <w:ilvl w:val="0"/>
          <w:numId w:val="0"/>
        </w:numPr>
        <w:tabs>
          <w:tab w:val="left" w:pos="841"/>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cs="宋体"/>
          <w:spacing w:val="-26"/>
          <w:sz w:val="24"/>
          <w:szCs w:val="24"/>
          <w:lang w:val="en-US" w:eastAsia="zh-CN"/>
        </w:rPr>
      </w:pPr>
      <w:r>
        <w:rPr>
          <w:rFonts w:hint="eastAsia" w:cs="宋体"/>
          <w:spacing w:val="-26"/>
          <w:sz w:val="24"/>
          <w:szCs w:val="24"/>
          <w:lang w:val="en-US" w:eastAsia="zh-CN"/>
        </w:rPr>
        <w:t>4.问题或争议处理</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92" w:firstLineChars="200"/>
        <w:jc w:val="left"/>
        <w:textAlignment w:val="auto"/>
        <w:rPr>
          <w:rFonts w:hint="eastAsia" w:ascii="宋体" w:hAnsi="宋体" w:eastAsia="宋体" w:cs="宋体"/>
          <w:sz w:val="24"/>
          <w:szCs w:val="24"/>
        </w:rPr>
      </w:pPr>
      <w:r>
        <w:rPr>
          <w:rFonts w:hint="eastAsia" w:ascii="宋体" w:hAnsi="宋体" w:eastAsia="宋体" w:cs="宋体"/>
          <w:spacing w:val="-22"/>
          <w:position w:val="2"/>
          <w:sz w:val="24"/>
          <w:szCs w:val="24"/>
        </w:rPr>
        <w:t>参</w:t>
      </w:r>
      <w:r>
        <w:rPr>
          <w:rFonts w:hint="eastAsia" w:cs="宋体"/>
          <w:spacing w:val="-22"/>
          <w:position w:val="2"/>
          <w:sz w:val="24"/>
          <w:szCs w:val="24"/>
          <w:lang w:val="en-US" w:eastAsia="zh-CN"/>
        </w:rPr>
        <w:t>赛</w:t>
      </w:r>
      <w:r>
        <w:rPr>
          <w:rFonts w:hint="eastAsia" w:ascii="宋体" w:hAnsi="宋体" w:eastAsia="宋体" w:cs="宋体"/>
          <w:spacing w:val="-22"/>
          <w:position w:val="2"/>
          <w:sz w:val="24"/>
          <w:szCs w:val="24"/>
        </w:rPr>
        <w:t>选手、裁判员发现竞</w:t>
      </w:r>
      <w:r>
        <w:rPr>
          <w:rFonts w:hint="eastAsia" w:cs="宋体"/>
          <w:spacing w:val="-22"/>
          <w:position w:val="2"/>
          <w:sz w:val="24"/>
          <w:szCs w:val="24"/>
          <w:lang w:val="en-US" w:eastAsia="zh-CN"/>
        </w:rPr>
        <w:t>赛</w:t>
      </w:r>
      <w:r>
        <w:rPr>
          <w:rFonts w:hint="eastAsia" w:ascii="宋体" w:hAnsi="宋体" w:eastAsia="宋体" w:cs="宋体"/>
          <w:spacing w:val="-22"/>
          <w:position w:val="2"/>
          <w:sz w:val="24"/>
          <w:szCs w:val="24"/>
        </w:rPr>
        <w:t>过程中存在问题或争议，应向裁判长反映。裁判长依据相关规定处理或组织</w:t>
      </w:r>
      <w:r>
        <w:rPr>
          <w:rFonts w:hint="eastAsia" w:cs="宋体"/>
          <w:spacing w:val="-22"/>
          <w:position w:val="2"/>
          <w:sz w:val="24"/>
          <w:szCs w:val="24"/>
          <w:lang w:val="en-US" w:eastAsia="zh-CN"/>
        </w:rPr>
        <w:t>比赛</w:t>
      </w:r>
      <w:r>
        <w:rPr>
          <w:rFonts w:hint="eastAsia" w:ascii="宋体" w:hAnsi="宋体" w:eastAsia="宋体" w:cs="宋体"/>
          <w:spacing w:val="-26"/>
          <w:sz w:val="24"/>
          <w:szCs w:val="24"/>
        </w:rPr>
        <w:t>现场裁判员研究解决。处理意见需比</w:t>
      </w:r>
      <w:r>
        <w:rPr>
          <w:rFonts w:hint="eastAsia" w:cs="宋体"/>
          <w:spacing w:val="-26"/>
          <w:sz w:val="24"/>
          <w:szCs w:val="24"/>
          <w:lang w:val="en-US" w:eastAsia="zh-CN"/>
        </w:rPr>
        <w:t>赛</w:t>
      </w:r>
      <w:r>
        <w:rPr>
          <w:rFonts w:hint="eastAsia" w:ascii="宋体" w:hAnsi="宋体" w:eastAsia="宋体" w:cs="宋体"/>
          <w:spacing w:val="-26"/>
          <w:sz w:val="24"/>
          <w:szCs w:val="24"/>
        </w:rPr>
        <w:t>现场全体裁判员表决的，须获全体裁判员半数以上通过。最终处理意见应</w:t>
      </w:r>
      <w:r>
        <w:rPr>
          <w:rFonts w:hint="eastAsia" w:ascii="宋体" w:hAnsi="宋体" w:eastAsia="宋体" w:cs="宋体"/>
          <w:spacing w:val="-18"/>
          <w:sz w:val="24"/>
          <w:szCs w:val="24"/>
        </w:rPr>
        <w:t>及时告知意见反映人，并填写《问题或争议处理记录表》。</w:t>
      </w:r>
    </w:p>
    <w:p>
      <w:pPr>
        <w:pStyle w:val="2"/>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left="0" w:right="0" w:firstLine="587" w:firstLineChars="200"/>
        <w:jc w:val="both"/>
        <w:textAlignment w:val="auto"/>
        <w:rPr>
          <w:rFonts w:hint="eastAsia" w:ascii="宋体" w:hAnsi="宋体" w:eastAsia="宋体" w:cs="宋体"/>
          <w:b/>
          <w:bCs/>
          <w:spacing w:val="-14"/>
          <w:sz w:val="32"/>
          <w:szCs w:val="32"/>
        </w:rPr>
      </w:pPr>
      <w:bookmarkStart w:id="36" w:name="四、竞赛场地、设施设备等安排"/>
      <w:bookmarkEnd w:id="36"/>
      <w:bookmarkStart w:id="37" w:name="_bookmark12"/>
      <w:bookmarkEnd w:id="37"/>
      <w:bookmarkStart w:id="38" w:name="_Toc20219"/>
      <w:r>
        <w:rPr>
          <w:rFonts w:hint="eastAsia" w:ascii="宋体" w:hAnsi="宋体" w:eastAsia="宋体" w:cs="宋体"/>
          <w:b/>
          <w:bCs/>
          <w:spacing w:val="-14"/>
          <w:sz w:val="32"/>
          <w:szCs w:val="32"/>
        </w:rPr>
        <w:t>竞</w:t>
      </w:r>
      <w:r>
        <w:rPr>
          <w:rFonts w:hint="eastAsia" w:cs="宋体"/>
          <w:b/>
          <w:bCs/>
          <w:spacing w:val="-14"/>
          <w:sz w:val="32"/>
          <w:szCs w:val="32"/>
          <w:lang w:val="en-US" w:eastAsia="zh-CN"/>
        </w:rPr>
        <w:t>赛</w:t>
      </w:r>
      <w:r>
        <w:rPr>
          <w:rFonts w:hint="eastAsia" w:ascii="宋体" w:hAnsi="宋体" w:eastAsia="宋体" w:cs="宋体"/>
          <w:b/>
          <w:bCs/>
          <w:spacing w:val="-14"/>
          <w:sz w:val="32"/>
          <w:szCs w:val="32"/>
        </w:rPr>
        <w:t>场地、设施设备等安排</w:t>
      </w:r>
      <w:bookmarkEnd w:id="38"/>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jc w:val="both"/>
        <w:textAlignment w:val="auto"/>
        <w:rPr>
          <w:rFonts w:hint="eastAsia" w:ascii="宋体" w:hAnsi="宋体" w:eastAsia="宋体" w:cs="宋体"/>
          <w:b/>
          <w:bCs/>
          <w:spacing w:val="-14"/>
          <w:sz w:val="24"/>
          <w:szCs w:val="24"/>
        </w:rPr>
      </w:pPr>
      <w:bookmarkStart w:id="39" w:name="_bookmark13"/>
      <w:bookmarkEnd w:id="39"/>
      <w:bookmarkStart w:id="40" w:name="（一）赛场规格要求"/>
      <w:bookmarkEnd w:id="40"/>
      <w:bookmarkStart w:id="41" w:name="_Toc16585"/>
      <w:r>
        <w:rPr>
          <w:rFonts w:hint="eastAsia" w:ascii="宋体" w:hAnsi="宋体" w:eastAsia="宋体" w:cs="宋体"/>
          <w:b/>
          <w:bCs/>
          <w:spacing w:val="-14"/>
          <w:sz w:val="24"/>
          <w:szCs w:val="24"/>
        </w:rPr>
        <w:t>（一）</w:t>
      </w:r>
      <w:r>
        <w:rPr>
          <w:rFonts w:hint="eastAsia" w:ascii="宋体" w:hAnsi="宋体" w:eastAsia="宋体" w:cs="宋体"/>
          <w:b/>
          <w:bCs/>
          <w:spacing w:val="-14"/>
          <w:sz w:val="24"/>
          <w:szCs w:val="24"/>
          <w:lang w:val="en-US" w:eastAsia="zh-CN"/>
        </w:rPr>
        <w:t>赛</w:t>
      </w:r>
      <w:r>
        <w:rPr>
          <w:rFonts w:hint="eastAsia" w:ascii="宋体" w:hAnsi="宋体" w:eastAsia="宋体" w:cs="宋体"/>
          <w:b/>
          <w:bCs/>
          <w:spacing w:val="-14"/>
          <w:sz w:val="24"/>
          <w:szCs w:val="24"/>
        </w:rPr>
        <w:t>场规格</w:t>
      </w:r>
      <w:bookmarkEnd w:id="41"/>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76" w:firstLineChars="200"/>
        <w:jc w:val="both"/>
        <w:textAlignment w:val="auto"/>
        <w:rPr>
          <w:rFonts w:hint="eastAsia" w:ascii="宋体" w:hAnsi="宋体" w:eastAsia="宋体" w:cs="宋体"/>
          <w:sz w:val="24"/>
          <w:szCs w:val="24"/>
        </w:rPr>
      </w:pPr>
      <w:r>
        <w:rPr>
          <w:rFonts w:hint="eastAsia" w:ascii="宋体" w:hAnsi="宋体" w:eastAsia="宋体" w:cs="宋体"/>
          <w:spacing w:val="-26"/>
          <w:sz w:val="24"/>
          <w:szCs w:val="24"/>
        </w:rPr>
        <w:t>设置竞</w:t>
      </w:r>
      <w:r>
        <w:rPr>
          <w:rFonts w:hint="eastAsia" w:cs="宋体"/>
          <w:spacing w:val="-26"/>
          <w:sz w:val="24"/>
          <w:szCs w:val="24"/>
          <w:lang w:val="en-US" w:eastAsia="zh-CN"/>
        </w:rPr>
        <w:t>赛</w:t>
      </w:r>
      <w:r>
        <w:rPr>
          <w:rFonts w:hint="eastAsia" w:ascii="宋体" w:hAnsi="宋体" w:eastAsia="宋体" w:cs="宋体"/>
          <w:spacing w:val="-26"/>
          <w:sz w:val="24"/>
          <w:szCs w:val="24"/>
        </w:rPr>
        <w:t>工作区、现场讨论区、技术支持设备维护工作室、选手物品储藏区。</w:t>
      </w:r>
    </w:p>
    <w:p>
      <w:pPr>
        <w:pStyle w:val="13"/>
        <w:keepNext w:val="0"/>
        <w:keepLines w:val="0"/>
        <w:pageBreakBefore w:val="0"/>
        <w:widowControl w:val="0"/>
        <w:numPr>
          <w:ilvl w:val="0"/>
          <w:numId w:val="0"/>
        </w:numPr>
        <w:tabs>
          <w:tab w:val="left" w:pos="1119"/>
        </w:tabs>
        <w:kinsoku/>
        <w:wordWrap/>
        <w:overflowPunct/>
        <w:topLinePunct w:val="0"/>
        <w:autoSpaceDE w:val="0"/>
        <w:autoSpaceDN w:val="0"/>
        <w:bidi w:val="0"/>
        <w:adjustRightInd/>
        <w:snapToGrid/>
        <w:spacing w:before="0" w:after="0" w:line="360" w:lineRule="auto"/>
        <w:ind w:leftChars="200" w:right="0" w:rightChars="0"/>
        <w:jc w:val="both"/>
        <w:textAlignment w:val="auto"/>
        <w:rPr>
          <w:rFonts w:hint="eastAsia" w:ascii="宋体" w:hAnsi="宋体" w:eastAsia="宋体" w:cs="宋体"/>
          <w:sz w:val="24"/>
          <w:szCs w:val="24"/>
        </w:rPr>
      </w:pPr>
      <w:r>
        <w:rPr>
          <w:rFonts w:hint="eastAsia" w:cs="宋体"/>
          <w:spacing w:val="-26"/>
          <w:sz w:val="24"/>
          <w:szCs w:val="24"/>
          <w:lang w:val="en-US" w:eastAsia="zh-CN"/>
        </w:rPr>
        <w:t>1.</w:t>
      </w:r>
      <w:r>
        <w:rPr>
          <w:rFonts w:hint="eastAsia" w:ascii="宋体" w:hAnsi="宋体" w:eastAsia="宋体" w:cs="宋体"/>
          <w:spacing w:val="-26"/>
          <w:sz w:val="24"/>
          <w:szCs w:val="24"/>
        </w:rPr>
        <w:t>竞</w:t>
      </w:r>
      <w:r>
        <w:rPr>
          <w:rFonts w:hint="eastAsia" w:cs="宋体"/>
          <w:spacing w:val="-26"/>
          <w:sz w:val="24"/>
          <w:szCs w:val="24"/>
          <w:lang w:val="en-US" w:eastAsia="zh-CN"/>
        </w:rPr>
        <w:t>赛</w:t>
      </w:r>
      <w:r>
        <w:rPr>
          <w:rFonts w:hint="eastAsia" w:ascii="宋体" w:hAnsi="宋体" w:eastAsia="宋体" w:cs="宋体"/>
          <w:spacing w:val="-26"/>
          <w:sz w:val="24"/>
          <w:szCs w:val="24"/>
        </w:rPr>
        <w:t>工作区（工位）</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92" w:firstLineChars="200"/>
        <w:jc w:val="both"/>
        <w:textAlignment w:val="auto"/>
        <w:rPr>
          <w:rFonts w:hint="eastAsia" w:ascii="宋体" w:hAnsi="宋体" w:eastAsia="宋体" w:cs="宋体"/>
          <w:sz w:val="24"/>
          <w:szCs w:val="24"/>
        </w:rPr>
      </w:pPr>
      <w:r>
        <w:rPr>
          <w:rFonts w:hint="eastAsia" w:ascii="宋体" w:hAnsi="宋体" w:eastAsia="宋体" w:cs="宋体"/>
          <w:spacing w:val="-22"/>
          <w:position w:val="2"/>
          <w:sz w:val="24"/>
          <w:szCs w:val="24"/>
        </w:rPr>
        <w:t>每个工位占地12</w:t>
      </w:r>
      <w:r>
        <w:rPr>
          <w:rFonts w:hint="eastAsia" w:ascii="宋体" w:hAnsi="宋体" w:eastAsia="宋体" w:cs="宋体"/>
          <w:position w:val="2"/>
          <w:sz w:val="24"/>
          <w:szCs w:val="24"/>
        </w:rPr>
        <w:t xml:space="preserve"> </w:t>
      </w:r>
      <w:r>
        <w:rPr>
          <w:rFonts w:hint="eastAsia" w:ascii="宋体" w:hAnsi="宋体" w:eastAsia="宋体" w:cs="宋体"/>
          <w:spacing w:val="-22"/>
          <w:position w:val="2"/>
          <w:sz w:val="24"/>
          <w:szCs w:val="24"/>
        </w:rPr>
        <w:t>m²（4m×3m），标明工位号，并配备工作台2张、座椅2把、垃圾桶1个、接线板2个。</w:t>
      </w:r>
      <w:r>
        <w:rPr>
          <w:rFonts w:hint="eastAsia" w:ascii="宋体" w:hAnsi="宋体" w:eastAsia="宋体" w:cs="宋体"/>
          <w:spacing w:val="-22"/>
          <w:position w:val="2"/>
          <w:sz w:val="24"/>
          <w:szCs w:val="24"/>
          <w:lang w:val="en-US" w:eastAsia="zh-CN"/>
        </w:rPr>
        <w:t>赛</w:t>
      </w:r>
      <w:r>
        <w:rPr>
          <w:rFonts w:hint="eastAsia" w:ascii="宋体" w:hAnsi="宋体" w:eastAsia="宋体" w:cs="宋体"/>
          <w:spacing w:val="-22"/>
          <w:position w:val="2"/>
          <w:sz w:val="24"/>
          <w:szCs w:val="24"/>
        </w:rPr>
        <w:t>场</w:t>
      </w:r>
      <w:r>
        <w:rPr>
          <w:rFonts w:hint="eastAsia" w:ascii="宋体" w:hAnsi="宋体" w:eastAsia="宋体" w:cs="宋体"/>
          <w:spacing w:val="-22"/>
          <w:sz w:val="24"/>
          <w:szCs w:val="24"/>
        </w:rPr>
        <w:t>每个工位提供独立控制并带有漏电保护装置的电气控制箱1个，配380V三相交流电（5A）及220V单相交流电源电</w:t>
      </w:r>
      <w:r>
        <w:rPr>
          <w:rFonts w:hint="eastAsia" w:ascii="宋体" w:hAnsi="宋体" w:eastAsia="宋体" w:cs="宋体"/>
          <w:spacing w:val="-16"/>
          <w:sz w:val="24"/>
          <w:szCs w:val="24"/>
        </w:rPr>
        <w:t>流最小5A输出（两个3P插座）。提供气源压力为0.6～1.0Mpa的6mm</w:t>
      </w:r>
      <w:r>
        <w:rPr>
          <w:rFonts w:hint="eastAsia" w:ascii="宋体" w:hAnsi="宋体" w:eastAsia="宋体" w:cs="宋体"/>
          <w:spacing w:val="-18"/>
          <w:sz w:val="24"/>
          <w:szCs w:val="24"/>
        </w:rPr>
        <w:t xml:space="preserve"> 快插接口一个。</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76" w:firstLineChars="200"/>
        <w:jc w:val="both"/>
        <w:textAlignment w:val="auto"/>
        <w:rPr>
          <w:rFonts w:hint="eastAsia" w:ascii="宋体" w:hAnsi="宋体" w:eastAsia="宋体" w:cs="宋体"/>
          <w:sz w:val="24"/>
          <w:szCs w:val="24"/>
        </w:rPr>
      </w:pPr>
      <w:r>
        <w:rPr>
          <w:rFonts w:hint="eastAsia" w:ascii="宋体" w:hAnsi="宋体" w:eastAsia="宋体" w:cs="宋体"/>
          <w:spacing w:val="-26"/>
          <w:sz w:val="24"/>
          <w:szCs w:val="24"/>
        </w:rPr>
        <w:t>注：为保证大</w:t>
      </w:r>
      <w:r>
        <w:rPr>
          <w:rFonts w:hint="eastAsia" w:cs="宋体"/>
          <w:spacing w:val="-26"/>
          <w:sz w:val="24"/>
          <w:szCs w:val="24"/>
          <w:lang w:val="en-US" w:eastAsia="zh-CN"/>
        </w:rPr>
        <w:t>赛</w:t>
      </w:r>
      <w:r>
        <w:rPr>
          <w:rFonts w:hint="eastAsia" w:ascii="宋体" w:hAnsi="宋体" w:eastAsia="宋体" w:cs="宋体"/>
          <w:spacing w:val="-26"/>
          <w:sz w:val="24"/>
          <w:szCs w:val="24"/>
        </w:rPr>
        <w:t>顺利进行，</w:t>
      </w:r>
      <w:r>
        <w:rPr>
          <w:rFonts w:hint="eastAsia" w:cs="宋体"/>
          <w:spacing w:val="-26"/>
          <w:sz w:val="24"/>
          <w:szCs w:val="24"/>
          <w:lang w:val="en-US" w:eastAsia="zh-CN"/>
        </w:rPr>
        <w:t>赛</w:t>
      </w:r>
      <w:r>
        <w:rPr>
          <w:rFonts w:hint="eastAsia" w:ascii="宋体" w:hAnsi="宋体" w:eastAsia="宋体" w:cs="宋体"/>
          <w:spacing w:val="-26"/>
          <w:sz w:val="24"/>
          <w:szCs w:val="24"/>
        </w:rPr>
        <w:t>场须具有双电源保障。</w:t>
      </w:r>
    </w:p>
    <w:p>
      <w:pPr>
        <w:pStyle w:val="13"/>
        <w:keepNext w:val="0"/>
        <w:keepLines w:val="0"/>
        <w:pageBreakBefore w:val="0"/>
        <w:widowControl w:val="0"/>
        <w:numPr>
          <w:ilvl w:val="0"/>
          <w:numId w:val="0"/>
        </w:numPr>
        <w:tabs>
          <w:tab w:val="left" w:pos="1119"/>
        </w:tabs>
        <w:kinsoku/>
        <w:wordWrap/>
        <w:overflowPunct/>
        <w:topLinePunct w:val="0"/>
        <w:autoSpaceDE w:val="0"/>
        <w:autoSpaceDN w:val="0"/>
        <w:bidi w:val="0"/>
        <w:adjustRightInd/>
        <w:snapToGrid/>
        <w:spacing w:before="0" w:after="0" w:line="360" w:lineRule="auto"/>
        <w:ind w:leftChars="200" w:right="0" w:rightChars="0"/>
        <w:jc w:val="both"/>
        <w:textAlignment w:val="auto"/>
        <w:rPr>
          <w:rFonts w:hint="eastAsia" w:cs="宋体"/>
          <w:spacing w:val="-26"/>
          <w:sz w:val="24"/>
          <w:szCs w:val="24"/>
          <w:lang w:val="en-US" w:eastAsia="zh-CN"/>
        </w:rPr>
      </w:pPr>
      <w:r>
        <w:rPr>
          <w:rFonts w:hint="eastAsia" w:cs="宋体"/>
          <w:spacing w:val="-26"/>
          <w:sz w:val="24"/>
          <w:szCs w:val="24"/>
          <w:lang w:val="en-US" w:eastAsia="zh-CN"/>
        </w:rPr>
        <w:t>2.现场讨论区（选手休息区）</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76" w:firstLineChars="200"/>
        <w:jc w:val="left"/>
        <w:textAlignment w:val="auto"/>
        <w:rPr>
          <w:rFonts w:hint="eastAsia" w:ascii="宋体" w:hAnsi="宋体" w:eastAsia="宋体" w:cs="宋体"/>
          <w:position w:val="2"/>
          <w:sz w:val="24"/>
          <w:szCs w:val="24"/>
        </w:rPr>
      </w:pPr>
      <w:r>
        <w:rPr>
          <w:rFonts w:hint="eastAsia" w:ascii="宋体" w:hAnsi="宋体" w:eastAsia="宋体" w:cs="宋体"/>
          <w:spacing w:val="-26"/>
          <w:position w:val="2"/>
          <w:sz w:val="24"/>
          <w:szCs w:val="24"/>
        </w:rPr>
        <w:t>在比</w:t>
      </w:r>
      <w:r>
        <w:rPr>
          <w:rFonts w:hint="eastAsia" w:cs="宋体"/>
          <w:spacing w:val="-26"/>
          <w:position w:val="2"/>
          <w:sz w:val="24"/>
          <w:szCs w:val="24"/>
          <w:lang w:val="en-US" w:eastAsia="zh-CN"/>
        </w:rPr>
        <w:t>赛</w:t>
      </w:r>
      <w:r>
        <w:rPr>
          <w:rFonts w:hint="eastAsia" w:ascii="宋体" w:hAnsi="宋体" w:eastAsia="宋体" w:cs="宋体"/>
          <w:spacing w:val="-26"/>
          <w:position w:val="2"/>
          <w:sz w:val="24"/>
          <w:szCs w:val="24"/>
        </w:rPr>
        <w:t>场地内设有现场讨论区，为裁判和选手提供休息及开放式讨论与交流。</w:t>
      </w:r>
    </w:p>
    <w:p>
      <w:pPr>
        <w:pStyle w:val="13"/>
        <w:keepNext w:val="0"/>
        <w:keepLines w:val="0"/>
        <w:pageBreakBefore w:val="0"/>
        <w:widowControl w:val="0"/>
        <w:numPr>
          <w:ilvl w:val="0"/>
          <w:numId w:val="0"/>
        </w:numPr>
        <w:tabs>
          <w:tab w:val="left" w:pos="1119"/>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szCs w:val="24"/>
        </w:rPr>
      </w:pPr>
      <w:r>
        <w:rPr>
          <w:rFonts w:hint="eastAsia" w:cs="宋体"/>
          <w:spacing w:val="-26"/>
          <w:sz w:val="24"/>
          <w:szCs w:val="24"/>
          <w:lang w:val="en-US" w:eastAsia="zh-CN"/>
        </w:rPr>
        <w:t>3.</w:t>
      </w:r>
      <w:r>
        <w:rPr>
          <w:rFonts w:hint="eastAsia" w:ascii="宋体" w:hAnsi="宋体" w:eastAsia="宋体" w:cs="宋体"/>
          <w:spacing w:val="-26"/>
          <w:sz w:val="24"/>
          <w:szCs w:val="24"/>
        </w:rPr>
        <w:t>专家、裁判工作室</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76" w:firstLineChars="200"/>
        <w:jc w:val="left"/>
        <w:textAlignment w:val="auto"/>
        <w:rPr>
          <w:rFonts w:hint="eastAsia" w:ascii="宋体" w:hAnsi="宋体" w:eastAsia="宋体" w:cs="宋体"/>
          <w:sz w:val="24"/>
          <w:szCs w:val="24"/>
        </w:rPr>
      </w:pPr>
      <w:r>
        <w:rPr>
          <w:rFonts w:hint="eastAsia" w:ascii="宋体" w:hAnsi="宋体" w:eastAsia="宋体" w:cs="宋体"/>
          <w:spacing w:val="-26"/>
          <w:sz w:val="24"/>
          <w:szCs w:val="24"/>
        </w:rPr>
        <w:t>工作室内设有投影仪、桌椅。</w:t>
      </w:r>
    </w:p>
    <w:p>
      <w:pPr>
        <w:pStyle w:val="13"/>
        <w:keepNext w:val="0"/>
        <w:keepLines w:val="0"/>
        <w:pageBreakBefore w:val="0"/>
        <w:widowControl w:val="0"/>
        <w:numPr>
          <w:ilvl w:val="0"/>
          <w:numId w:val="0"/>
        </w:numPr>
        <w:tabs>
          <w:tab w:val="left" w:pos="1119"/>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szCs w:val="24"/>
        </w:rPr>
      </w:pPr>
      <w:r>
        <w:rPr>
          <w:rFonts w:hint="eastAsia" w:cs="宋体"/>
          <w:spacing w:val="-26"/>
          <w:sz w:val="24"/>
          <w:szCs w:val="24"/>
          <w:lang w:val="en-US" w:eastAsia="zh-CN"/>
        </w:rPr>
        <w:t>4.</w:t>
      </w:r>
      <w:r>
        <w:rPr>
          <w:rFonts w:hint="eastAsia" w:ascii="宋体" w:hAnsi="宋体" w:eastAsia="宋体" w:cs="宋体"/>
          <w:spacing w:val="-26"/>
          <w:sz w:val="24"/>
          <w:szCs w:val="24"/>
        </w:rPr>
        <w:t>技术支持设备维护工作室</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76" w:firstLineChars="200"/>
        <w:jc w:val="left"/>
        <w:textAlignment w:val="auto"/>
        <w:rPr>
          <w:rFonts w:hint="eastAsia" w:ascii="宋体" w:hAnsi="宋体" w:eastAsia="宋体" w:cs="宋体"/>
          <w:sz w:val="24"/>
          <w:szCs w:val="24"/>
        </w:rPr>
      </w:pPr>
      <w:r>
        <w:rPr>
          <w:rFonts w:hint="eastAsia" w:ascii="宋体" w:hAnsi="宋体" w:eastAsia="宋体" w:cs="宋体"/>
          <w:spacing w:val="-26"/>
          <w:sz w:val="24"/>
          <w:szCs w:val="24"/>
        </w:rPr>
        <w:t>用于存放设备，耗材，工具、维修工作台等。</w:t>
      </w:r>
    </w:p>
    <w:p>
      <w:pPr>
        <w:pStyle w:val="13"/>
        <w:keepNext w:val="0"/>
        <w:keepLines w:val="0"/>
        <w:pageBreakBefore w:val="0"/>
        <w:widowControl w:val="0"/>
        <w:numPr>
          <w:ilvl w:val="0"/>
          <w:numId w:val="0"/>
        </w:numPr>
        <w:tabs>
          <w:tab w:val="left" w:pos="1119"/>
        </w:tabs>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ascii="宋体" w:hAnsi="宋体" w:eastAsia="宋体" w:cs="宋体"/>
          <w:sz w:val="24"/>
          <w:szCs w:val="24"/>
        </w:rPr>
      </w:pPr>
      <w:r>
        <w:rPr>
          <w:rFonts w:hint="eastAsia" w:cs="宋体"/>
          <w:spacing w:val="-26"/>
          <w:sz w:val="24"/>
          <w:szCs w:val="24"/>
          <w:lang w:val="en-US" w:eastAsia="zh-CN"/>
        </w:rPr>
        <w:t>5.</w:t>
      </w:r>
      <w:r>
        <w:rPr>
          <w:rFonts w:hint="eastAsia" w:ascii="宋体" w:hAnsi="宋体" w:eastAsia="宋体" w:cs="宋体"/>
          <w:spacing w:val="-26"/>
          <w:sz w:val="24"/>
          <w:szCs w:val="24"/>
        </w:rPr>
        <w:t>选手物品储藏室</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376" w:firstLineChars="200"/>
        <w:jc w:val="left"/>
        <w:textAlignment w:val="auto"/>
        <w:rPr>
          <w:rFonts w:hint="eastAsia" w:ascii="宋体" w:hAnsi="宋体" w:eastAsia="宋体" w:cs="宋体"/>
          <w:sz w:val="24"/>
          <w:szCs w:val="24"/>
        </w:rPr>
      </w:pPr>
      <w:r>
        <w:rPr>
          <w:rFonts w:hint="eastAsia" w:ascii="宋体" w:hAnsi="宋体" w:eastAsia="宋体" w:cs="宋体"/>
          <w:spacing w:val="-26"/>
          <w:sz w:val="24"/>
          <w:szCs w:val="24"/>
        </w:rPr>
        <w:t>放置储物</w:t>
      </w:r>
      <w:r>
        <w:rPr>
          <w:rFonts w:hint="eastAsia" w:cs="宋体"/>
          <w:spacing w:val="-26"/>
          <w:sz w:val="24"/>
          <w:szCs w:val="24"/>
          <w:lang w:val="en-US" w:eastAsia="zh-CN"/>
        </w:rPr>
        <w:t>设备</w:t>
      </w:r>
      <w:r>
        <w:rPr>
          <w:rFonts w:hint="eastAsia" w:ascii="宋体" w:hAnsi="宋体" w:eastAsia="宋体" w:cs="宋体"/>
          <w:spacing w:val="-26"/>
          <w:sz w:val="24"/>
          <w:szCs w:val="24"/>
        </w:rPr>
        <w:t>，用于存放选手用品。</w:t>
      </w:r>
    </w:p>
    <w:p>
      <w:pPr>
        <w:pStyle w:val="3"/>
        <w:keepNext w:val="0"/>
        <w:keepLines w:val="0"/>
        <w:pageBreakBefore w:val="0"/>
        <w:widowControl w:val="0"/>
        <w:numPr>
          <w:ilvl w:val="0"/>
          <w:numId w:val="10"/>
        </w:numPr>
        <w:kinsoku/>
        <w:wordWrap/>
        <w:overflowPunct/>
        <w:topLinePunct w:val="0"/>
        <w:autoSpaceDE w:val="0"/>
        <w:autoSpaceDN w:val="0"/>
        <w:bidi w:val="0"/>
        <w:adjustRightInd/>
        <w:snapToGrid/>
        <w:spacing w:before="0" w:line="360" w:lineRule="auto"/>
        <w:ind w:left="0" w:right="0" w:firstLine="426" w:firstLineChars="200"/>
        <w:jc w:val="both"/>
        <w:textAlignment w:val="auto"/>
        <w:rPr>
          <w:rFonts w:hint="eastAsia" w:ascii="宋体" w:hAnsi="宋体" w:eastAsia="宋体" w:cs="宋体"/>
          <w:b/>
          <w:bCs/>
          <w:spacing w:val="-14"/>
          <w:sz w:val="24"/>
          <w:szCs w:val="24"/>
        </w:rPr>
      </w:pPr>
      <w:bookmarkStart w:id="42" w:name="_Toc23138"/>
      <w:r>
        <w:rPr>
          <w:rFonts w:hint="eastAsia" w:ascii="宋体" w:hAnsi="宋体" w:eastAsia="宋体" w:cs="宋体"/>
          <w:b/>
          <w:bCs/>
          <w:spacing w:val="-14"/>
          <w:sz w:val="24"/>
          <w:szCs w:val="24"/>
        </w:rPr>
        <w:t>场地布局</w:t>
      </w:r>
      <w:bookmarkEnd w:id="42"/>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22" w:firstLineChars="200"/>
        <w:jc w:val="both"/>
        <w:textAlignment w:val="auto"/>
        <w:rPr>
          <w:rFonts w:hint="default" w:ascii="宋体" w:hAnsi="宋体" w:eastAsia="宋体" w:cs="宋体"/>
          <w:spacing w:val="12"/>
          <w:w w:val="99"/>
          <w:sz w:val="24"/>
          <w:szCs w:val="24"/>
          <w:lang w:val="en-US" w:eastAsia="zh-CN"/>
        </w:rPr>
      </w:pPr>
      <w:r>
        <w:rPr>
          <w:rFonts w:hint="eastAsia" w:ascii="宋体" w:hAnsi="宋体" w:eastAsia="宋体" w:cs="宋体"/>
          <w:spacing w:val="12"/>
          <w:w w:val="99"/>
          <w:sz w:val="24"/>
          <w:szCs w:val="24"/>
          <w:lang w:val="en-US" w:eastAsia="zh-CN"/>
        </w:rPr>
        <w:t>场地按照山西省技能大赛机电一体化赛项的标准进行布局，满足赛项所需的安全和竞赛环境。</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jc w:val="both"/>
        <w:textAlignment w:val="auto"/>
        <w:rPr>
          <w:rFonts w:hint="eastAsia" w:ascii="宋体" w:hAnsi="宋体" w:eastAsia="宋体" w:cs="宋体"/>
          <w:b/>
          <w:bCs/>
          <w:spacing w:val="-14"/>
          <w:sz w:val="24"/>
          <w:szCs w:val="24"/>
        </w:rPr>
      </w:pPr>
      <w:bookmarkStart w:id="43" w:name="_bookmark15"/>
      <w:bookmarkEnd w:id="43"/>
      <w:bookmarkStart w:id="44" w:name="（三）基础设施设备清单"/>
      <w:bookmarkEnd w:id="44"/>
      <w:bookmarkStart w:id="45" w:name="_Toc3899"/>
      <w:r>
        <w:rPr>
          <w:rFonts w:hint="eastAsia" w:ascii="宋体" w:hAnsi="宋体" w:eastAsia="宋体" w:cs="宋体"/>
          <w:b/>
          <w:bCs/>
          <w:spacing w:val="-14"/>
          <w:sz w:val="24"/>
          <w:szCs w:val="24"/>
        </w:rPr>
        <w:t>（三）基础设施设备清单</w:t>
      </w:r>
      <w:bookmarkEnd w:id="45"/>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22" w:firstLineChars="200"/>
        <w:jc w:val="both"/>
        <w:textAlignment w:val="auto"/>
        <w:rPr>
          <w:rFonts w:hint="eastAsia" w:ascii="宋体" w:hAnsi="宋体" w:eastAsia="宋体" w:cs="宋体"/>
          <w:sz w:val="24"/>
          <w:szCs w:val="24"/>
        </w:rPr>
      </w:pPr>
      <w:r>
        <w:rPr>
          <w:rFonts w:hint="eastAsia" w:ascii="宋体" w:hAnsi="宋体" w:eastAsia="宋体" w:cs="宋体"/>
          <w:spacing w:val="12"/>
          <w:w w:val="99"/>
          <w:sz w:val="24"/>
          <w:szCs w:val="24"/>
        </w:rPr>
        <w:t>竞</w:t>
      </w:r>
      <w:r>
        <w:rPr>
          <w:rFonts w:hint="eastAsia" w:ascii="宋体" w:hAnsi="宋体" w:eastAsia="宋体" w:cs="宋体"/>
          <w:spacing w:val="12"/>
          <w:w w:val="99"/>
          <w:sz w:val="24"/>
          <w:szCs w:val="24"/>
          <w:lang w:val="en-US" w:eastAsia="zh-CN"/>
        </w:rPr>
        <w:t>赛</w:t>
      </w:r>
      <w:r>
        <w:rPr>
          <w:rFonts w:hint="eastAsia" w:ascii="宋体" w:hAnsi="宋体" w:eastAsia="宋体" w:cs="宋体"/>
          <w:spacing w:val="7"/>
          <w:w w:val="99"/>
          <w:sz w:val="24"/>
          <w:szCs w:val="24"/>
        </w:rPr>
        <w:t>平台采用</w:t>
      </w:r>
      <w:r>
        <w:rPr>
          <w:rFonts w:hint="eastAsia" w:ascii="宋体" w:hAnsi="宋体" w:eastAsia="宋体" w:cs="宋体"/>
          <w:spacing w:val="7"/>
          <w:w w:val="99"/>
          <w:sz w:val="24"/>
          <w:szCs w:val="24"/>
          <w:lang w:val="en-US" w:eastAsia="zh-CN"/>
        </w:rPr>
        <w:t>山西省技能大赛机电一体化赛项设备，为</w:t>
      </w:r>
      <w:r>
        <w:rPr>
          <w:rFonts w:hint="eastAsia"/>
          <w:sz w:val="24"/>
          <w:szCs w:val="24"/>
        </w:rPr>
        <w:t>Y</w:t>
      </w:r>
      <w:r>
        <w:rPr>
          <w:sz w:val="24"/>
          <w:szCs w:val="24"/>
        </w:rPr>
        <w:t>L-235</w:t>
      </w:r>
      <w:r>
        <w:rPr>
          <w:rFonts w:hint="eastAsia"/>
          <w:sz w:val="24"/>
          <w:szCs w:val="24"/>
        </w:rPr>
        <w:t>型机电一体化实训考核装置</w:t>
      </w:r>
      <w:r>
        <w:rPr>
          <w:rFonts w:hint="eastAsia" w:ascii="宋体" w:hAnsi="宋体" w:eastAsia="宋体" w:cs="宋体"/>
          <w:spacing w:val="-46"/>
          <w:w w:val="99"/>
          <w:sz w:val="24"/>
          <w:szCs w:val="24"/>
        </w:rPr>
        <w:t>，</w:t>
      </w:r>
      <w:r>
        <w:rPr>
          <w:rFonts w:hint="eastAsia" w:ascii="宋体" w:hAnsi="宋体" w:eastAsia="宋体" w:cs="宋体"/>
          <w:spacing w:val="7"/>
          <w:w w:val="99"/>
          <w:sz w:val="24"/>
          <w:szCs w:val="24"/>
        </w:rPr>
        <w:t>该装置主要由实训台</w:t>
      </w:r>
      <w:r>
        <w:rPr>
          <w:rFonts w:hint="eastAsia" w:ascii="宋体" w:hAnsi="宋体" w:eastAsia="宋体" w:cs="宋体"/>
          <w:spacing w:val="-49"/>
          <w:w w:val="99"/>
          <w:sz w:val="24"/>
          <w:szCs w:val="24"/>
        </w:rPr>
        <w:t>、</w:t>
      </w:r>
      <w:r>
        <w:rPr>
          <w:rFonts w:hint="eastAsia" w:ascii="宋体" w:hAnsi="宋体" w:eastAsia="宋体" w:cs="宋体"/>
          <w:spacing w:val="7"/>
          <w:w w:val="99"/>
          <w:sz w:val="24"/>
          <w:szCs w:val="24"/>
        </w:rPr>
        <w:t>典型</w:t>
      </w:r>
      <w:r>
        <w:rPr>
          <w:rFonts w:hint="eastAsia" w:ascii="宋体" w:hAnsi="宋体" w:eastAsia="宋体" w:cs="宋体"/>
          <w:spacing w:val="6"/>
          <w:w w:val="99"/>
          <w:sz w:val="24"/>
          <w:szCs w:val="24"/>
        </w:rPr>
        <w:t>机电设备部件、电气控制单元等组成。典型的机电部件主要包括智能立体仓库、传送带机构、工</w:t>
      </w:r>
      <w:r>
        <w:rPr>
          <w:rFonts w:hint="eastAsia" w:ascii="宋体" w:hAnsi="宋体" w:eastAsia="宋体" w:cs="宋体"/>
          <w:spacing w:val="-3"/>
          <w:w w:val="99"/>
          <w:sz w:val="24"/>
          <w:szCs w:val="24"/>
        </w:rPr>
        <w:t>业机器人、直角坐标机械手、十字滑台送料、转塔冲压等；电气控制单元主要有电源配电柜、</w:t>
      </w:r>
      <w:r>
        <w:rPr>
          <w:rFonts w:hint="eastAsia" w:ascii="宋体" w:hAnsi="宋体" w:eastAsia="宋体" w:cs="宋体"/>
          <w:spacing w:val="-2"/>
          <w:w w:val="99"/>
          <w:sz w:val="24"/>
          <w:szCs w:val="24"/>
        </w:rPr>
        <w:t>PL</w:t>
      </w:r>
      <w:r>
        <w:rPr>
          <w:rFonts w:hint="eastAsia" w:ascii="宋体" w:hAnsi="宋体" w:eastAsia="宋体" w:cs="宋体"/>
          <w:spacing w:val="-5"/>
          <w:w w:val="99"/>
          <w:sz w:val="24"/>
          <w:szCs w:val="24"/>
        </w:rPr>
        <w:t>C</w:t>
      </w:r>
      <w:r>
        <w:rPr>
          <w:rFonts w:hint="eastAsia" w:ascii="宋体" w:hAnsi="宋体" w:eastAsia="宋体" w:cs="宋体"/>
          <w:spacing w:val="6"/>
          <w:w w:val="99"/>
          <w:sz w:val="24"/>
          <w:szCs w:val="24"/>
        </w:rPr>
        <w:t>可编程控制器、触摸屏、变频器、步进电机、伺服电机、按钮指示灯、工业视觉、工业检测传感器、接线端子等部分组成。整体结构采用开放式和拆装式，可根据现有的机械部件或扩展添加其它机械</w:t>
      </w:r>
      <w:r>
        <w:rPr>
          <w:rFonts w:hint="eastAsia" w:ascii="宋体" w:hAnsi="宋体" w:eastAsia="宋体" w:cs="宋体"/>
          <w:spacing w:val="6"/>
          <w:w w:val="99"/>
          <w:sz w:val="24"/>
          <w:szCs w:val="24"/>
          <w:lang w:val="en-US" w:eastAsia="zh-CN"/>
        </w:rPr>
        <w:t>机构</w:t>
      </w:r>
      <w:r>
        <w:rPr>
          <w:rFonts w:hint="eastAsia" w:ascii="宋体" w:hAnsi="宋体" w:eastAsia="宋体" w:cs="宋体"/>
          <w:spacing w:val="6"/>
          <w:w w:val="99"/>
          <w:sz w:val="24"/>
          <w:szCs w:val="24"/>
        </w:rPr>
        <w:t>，以模块化方式组装和搭建具有生产功能的机电设备或智能生产线设备，整个装置能</w:t>
      </w:r>
      <w:r>
        <w:rPr>
          <w:rFonts w:hint="eastAsia" w:ascii="宋体" w:hAnsi="宋体" w:eastAsia="宋体" w:cs="宋体"/>
          <w:spacing w:val="7"/>
          <w:w w:val="99"/>
          <w:sz w:val="24"/>
          <w:szCs w:val="24"/>
        </w:rPr>
        <w:t>够灵活</w:t>
      </w:r>
      <w:r>
        <w:rPr>
          <w:rFonts w:hint="eastAsia" w:ascii="宋体" w:hAnsi="宋体" w:eastAsia="宋体" w:cs="宋体"/>
          <w:spacing w:val="7"/>
          <w:w w:val="99"/>
          <w:sz w:val="24"/>
          <w:szCs w:val="24"/>
          <w:lang w:val="en-US" w:eastAsia="zh-CN"/>
        </w:rPr>
        <w:t>满足</w:t>
      </w:r>
      <w:r>
        <w:rPr>
          <w:rFonts w:hint="eastAsia" w:ascii="宋体" w:hAnsi="宋体" w:eastAsia="宋体" w:cs="宋体"/>
          <w:spacing w:val="12"/>
          <w:w w:val="99"/>
          <w:sz w:val="24"/>
          <w:szCs w:val="24"/>
        </w:rPr>
        <w:t>竞</w:t>
      </w:r>
      <w:r>
        <w:rPr>
          <w:rFonts w:hint="eastAsia" w:ascii="宋体" w:hAnsi="宋体" w:eastAsia="宋体" w:cs="宋体"/>
          <w:spacing w:val="12"/>
          <w:w w:val="99"/>
          <w:sz w:val="24"/>
          <w:szCs w:val="24"/>
          <w:lang w:val="en-US" w:eastAsia="zh-CN"/>
        </w:rPr>
        <w:t>赛</w:t>
      </w:r>
      <w:r>
        <w:rPr>
          <w:rFonts w:hint="eastAsia" w:ascii="宋体" w:hAnsi="宋体" w:eastAsia="宋体" w:cs="宋体"/>
          <w:spacing w:val="7"/>
          <w:w w:val="99"/>
          <w:sz w:val="24"/>
          <w:szCs w:val="24"/>
        </w:rPr>
        <w:t>要求组装搭建成具有生产功能的智能生产线设备</w:t>
      </w:r>
      <w:r>
        <w:rPr>
          <w:rFonts w:hint="eastAsia" w:ascii="宋体" w:hAnsi="宋体" w:eastAsia="宋体" w:cs="宋体"/>
          <w:w w:val="99"/>
          <w:sz w:val="24"/>
          <w:szCs w:val="24"/>
        </w:rPr>
        <w:t>。</w:t>
      </w:r>
    </w:p>
    <w:p>
      <w:pPr>
        <w:spacing w:after="0" w:line="278" w:lineRule="auto"/>
        <w:jc w:val="both"/>
        <w:rPr>
          <w:rFonts w:hint="eastAsia" w:ascii="宋体" w:hAnsi="宋体" w:eastAsia="宋体" w:cs="宋体"/>
          <w:sz w:val="24"/>
          <w:szCs w:val="24"/>
        </w:rPr>
        <w:sectPr>
          <w:footerReference r:id="rId6" w:type="default"/>
          <w:pgSz w:w="11910" w:h="16840"/>
          <w:pgMar w:top="1520" w:right="992" w:bottom="1280" w:left="1133" w:header="0" w:footer="1094" w:gutter="0"/>
          <w:pgNumType w:start="1"/>
          <w:cols w:space="720" w:num="1"/>
        </w:sectPr>
      </w:pPr>
    </w:p>
    <w:p>
      <w:pPr>
        <w:pStyle w:val="13"/>
        <w:numPr>
          <w:ilvl w:val="0"/>
          <w:numId w:val="0"/>
        </w:numPr>
        <w:tabs>
          <w:tab w:val="left" w:pos="947"/>
        </w:tabs>
        <w:spacing w:before="43" w:after="0" w:line="240" w:lineRule="auto"/>
        <w:ind w:left="655" w:leftChars="0" w:right="0" w:rightChars="0"/>
        <w:jc w:val="left"/>
        <w:rPr>
          <w:rFonts w:hint="eastAsia" w:ascii="宋体" w:hAnsi="宋体" w:eastAsia="宋体" w:cs="宋体"/>
          <w:sz w:val="24"/>
          <w:szCs w:val="24"/>
        </w:rPr>
      </w:pPr>
      <w:r>
        <w:rPr>
          <w:rFonts w:hint="eastAsia" w:cs="宋体"/>
          <w:spacing w:val="-4"/>
          <w:sz w:val="24"/>
          <w:szCs w:val="24"/>
          <w:lang w:val="en-US" w:eastAsia="zh-CN"/>
        </w:rPr>
        <w:t>1.</w:t>
      </w:r>
      <w:r>
        <w:rPr>
          <w:rFonts w:hint="eastAsia" w:ascii="宋体" w:hAnsi="宋体" w:eastAsia="宋体" w:cs="宋体"/>
          <w:spacing w:val="-4"/>
          <w:sz w:val="24"/>
          <w:szCs w:val="24"/>
        </w:rPr>
        <w:t>工位设备设施配置</w:t>
      </w:r>
    </w:p>
    <w:p>
      <w:pPr>
        <w:spacing w:before="43" w:after="22"/>
        <w:ind w:left="3664" w:right="0" w:firstLine="0"/>
        <w:jc w:val="left"/>
        <w:rPr>
          <w:rFonts w:hint="eastAsia" w:ascii="宋体" w:hAnsi="宋体" w:eastAsia="宋体" w:cs="宋体"/>
          <w:b/>
          <w:bCs/>
          <w:sz w:val="21"/>
          <w:szCs w:val="21"/>
        </w:rPr>
      </w:pPr>
      <w:r>
        <w:rPr>
          <w:rFonts w:hint="eastAsia" w:ascii="宋体" w:hAnsi="宋体" w:eastAsia="宋体" w:cs="宋体"/>
          <w:b/>
          <w:bCs/>
          <w:sz w:val="21"/>
          <w:szCs w:val="21"/>
        </w:rPr>
        <w:t>表5</w:t>
      </w:r>
      <w:r>
        <w:rPr>
          <w:rFonts w:hint="eastAsia" w:ascii="宋体" w:hAnsi="宋体" w:eastAsia="宋体" w:cs="宋体"/>
          <w:b/>
          <w:bCs/>
          <w:spacing w:val="-5"/>
          <w:sz w:val="21"/>
          <w:szCs w:val="21"/>
        </w:rPr>
        <w:t xml:space="preserve"> 工位设备设施配置表</w:t>
      </w:r>
    </w:p>
    <w:tbl>
      <w:tblPr>
        <w:tblStyle w:val="10"/>
        <w:tblW w:w="793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1996"/>
        <w:gridCol w:w="2965"/>
        <w:gridCol w:w="901"/>
        <w:gridCol w:w="1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67" w:type="dxa"/>
          </w:tcPr>
          <w:p>
            <w:pPr>
              <w:pStyle w:val="14"/>
              <w:spacing w:before="119"/>
              <w:ind w:left="5" w:right="5"/>
              <w:jc w:val="center"/>
              <w:rPr>
                <w:rFonts w:hint="eastAsia" w:ascii="宋体" w:hAnsi="宋体" w:eastAsia="宋体" w:cs="宋体"/>
                <w:b/>
                <w:bCs/>
                <w:sz w:val="21"/>
                <w:szCs w:val="21"/>
              </w:rPr>
            </w:pPr>
            <w:r>
              <w:rPr>
                <w:rFonts w:hint="eastAsia" w:ascii="宋体" w:hAnsi="宋体" w:eastAsia="宋体" w:cs="宋体"/>
                <w:b/>
                <w:bCs/>
                <w:spacing w:val="-5"/>
                <w:sz w:val="21"/>
                <w:szCs w:val="21"/>
              </w:rPr>
              <w:t>序号</w:t>
            </w:r>
          </w:p>
        </w:tc>
        <w:tc>
          <w:tcPr>
            <w:tcW w:w="1996" w:type="dxa"/>
          </w:tcPr>
          <w:p>
            <w:pPr>
              <w:pStyle w:val="14"/>
              <w:spacing w:before="119"/>
              <w:jc w:val="center"/>
              <w:rPr>
                <w:rFonts w:hint="eastAsia" w:ascii="宋体" w:hAnsi="宋体" w:eastAsia="宋体" w:cs="宋体"/>
                <w:b/>
                <w:bCs/>
                <w:sz w:val="21"/>
                <w:szCs w:val="21"/>
              </w:rPr>
            </w:pPr>
            <w:r>
              <w:rPr>
                <w:rFonts w:hint="eastAsia" w:ascii="宋体" w:hAnsi="宋体" w:eastAsia="宋体" w:cs="宋体"/>
                <w:b/>
                <w:bCs/>
                <w:spacing w:val="-3"/>
                <w:sz w:val="21"/>
                <w:szCs w:val="21"/>
              </w:rPr>
              <w:t>设备名称</w:t>
            </w:r>
          </w:p>
        </w:tc>
        <w:tc>
          <w:tcPr>
            <w:tcW w:w="2965" w:type="dxa"/>
          </w:tcPr>
          <w:p>
            <w:pPr>
              <w:pStyle w:val="14"/>
              <w:spacing w:before="119"/>
              <w:jc w:val="center"/>
              <w:rPr>
                <w:rFonts w:hint="eastAsia" w:ascii="宋体" w:hAnsi="宋体" w:eastAsia="宋体" w:cs="宋体"/>
                <w:b/>
                <w:bCs/>
                <w:sz w:val="21"/>
                <w:szCs w:val="21"/>
              </w:rPr>
            </w:pPr>
            <w:r>
              <w:rPr>
                <w:rFonts w:hint="eastAsia" w:ascii="宋体" w:hAnsi="宋体" w:eastAsia="宋体" w:cs="宋体"/>
                <w:b/>
                <w:bCs/>
                <w:sz w:val="21"/>
                <w:szCs w:val="21"/>
              </w:rPr>
              <w:t>型号（备注</w:t>
            </w:r>
            <w:r>
              <w:rPr>
                <w:rFonts w:hint="eastAsia" w:ascii="宋体" w:hAnsi="宋体" w:eastAsia="宋体" w:cs="宋体"/>
                <w:b/>
                <w:bCs/>
                <w:spacing w:val="-10"/>
                <w:sz w:val="21"/>
                <w:szCs w:val="21"/>
              </w:rPr>
              <w:t>）</w:t>
            </w:r>
          </w:p>
        </w:tc>
        <w:tc>
          <w:tcPr>
            <w:tcW w:w="901" w:type="dxa"/>
          </w:tcPr>
          <w:p>
            <w:pPr>
              <w:pStyle w:val="14"/>
              <w:spacing w:before="119"/>
              <w:ind w:left="4" w:right="2"/>
              <w:jc w:val="center"/>
              <w:rPr>
                <w:rFonts w:hint="eastAsia" w:ascii="宋体" w:hAnsi="宋体" w:eastAsia="宋体" w:cs="宋体"/>
                <w:b/>
                <w:bCs/>
                <w:spacing w:val="-5"/>
                <w:sz w:val="21"/>
                <w:szCs w:val="21"/>
              </w:rPr>
            </w:pPr>
            <w:r>
              <w:rPr>
                <w:rFonts w:hint="eastAsia" w:ascii="宋体" w:hAnsi="宋体" w:eastAsia="宋体" w:cs="宋体"/>
                <w:b/>
                <w:bCs/>
                <w:spacing w:val="-5"/>
                <w:sz w:val="21"/>
                <w:szCs w:val="21"/>
              </w:rPr>
              <w:t>单位</w:t>
            </w:r>
          </w:p>
        </w:tc>
        <w:tc>
          <w:tcPr>
            <w:tcW w:w="1206" w:type="dxa"/>
          </w:tcPr>
          <w:p>
            <w:pPr>
              <w:pStyle w:val="14"/>
              <w:spacing w:before="119"/>
              <w:ind w:left="4" w:right="2"/>
              <w:jc w:val="center"/>
              <w:rPr>
                <w:rFonts w:hint="eastAsia" w:ascii="宋体" w:hAnsi="宋体" w:eastAsia="宋体" w:cs="宋体"/>
                <w:b/>
                <w:bCs/>
                <w:sz w:val="21"/>
                <w:szCs w:val="21"/>
              </w:rPr>
            </w:pPr>
            <w:r>
              <w:rPr>
                <w:rFonts w:hint="eastAsia" w:ascii="宋体" w:hAnsi="宋体" w:eastAsia="宋体" w:cs="宋体"/>
                <w:b/>
                <w:bCs/>
                <w:spacing w:val="-5"/>
                <w:sz w:val="21"/>
                <w:szCs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67"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1</w:t>
            </w:r>
          </w:p>
        </w:tc>
        <w:tc>
          <w:tcPr>
            <w:tcW w:w="1996"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z w:val="21"/>
                <w:szCs w:val="21"/>
              </w:rPr>
            </w:pPr>
            <w:r>
              <w:rPr>
                <w:rFonts w:hint="eastAsia" w:ascii="宋体" w:hAnsi="宋体" w:eastAsia="宋体" w:cs="宋体"/>
                <w:spacing w:val="-2"/>
                <w:sz w:val="21"/>
                <w:szCs w:val="21"/>
              </w:rPr>
              <w:t>通用机电一体化设备</w:t>
            </w:r>
          </w:p>
        </w:tc>
        <w:tc>
          <w:tcPr>
            <w:tcW w:w="296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pacing w:val="-2"/>
                <w:sz w:val="21"/>
                <w:szCs w:val="21"/>
                <w:lang w:eastAsia="zh-CN"/>
              </w:rPr>
            </w:pPr>
            <w:r>
              <w:rPr>
                <w:rFonts w:hint="eastAsia" w:ascii="宋体" w:hAnsi="宋体" w:eastAsia="宋体" w:cs="宋体"/>
                <w:spacing w:val="-2"/>
                <w:sz w:val="21"/>
                <w:szCs w:val="21"/>
              </w:rPr>
              <w:t>YL-235</w:t>
            </w:r>
            <w:r>
              <w:rPr>
                <w:rFonts w:hint="eastAsia" w:ascii="宋体" w:hAnsi="宋体" w:eastAsia="宋体" w:cs="宋体"/>
                <w:spacing w:val="-2"/>
                <w:sz w:val="21"/>
                <w:szCs w:val="21"/>
                <w:lang w:eastAsia="zh-CN"/>
              </w:rPr>
              <w:t>（</w:t>
            </w:r>
            <w:r>
              <w:rPr>
                <w:rFonts w:hint="eastAsia" w:ascii="宋体" w:hAnsi="宋体" w:eastAsia="宋体" w:cs="宋体"/>
                <w:spacing w:val="-2"/>
                <w:sz w:val="21"/>
                <w:szCs w:val="21"/>
                <w:lang w:val="en-US" w:eastAsia="zh-CN"/>
              </w:rPr>
              <w:t>配三菱PLC3U系列、FANUC工业机器人</w:t>
            </w:r>
            <w:r>
              <w:rPr>
                <w:rFonts w:hint="eastAsia" w:cs="宋体"/>
                <w:spacing w:val="-2"/>
                <w:sz w:val="21"/>
                <w:szCs w:val="21"/>
                <w:lang w:val="en-US" w:eastAsia="zh-CN"/>
              </w:rPr>
              <w:t>，</w:t>
            </w:r>
            <w:r>
              <w:rPr>
                <w:rFonts w:hint="eastAsia" w:ascii="宋体" w:hAnsi="宋体" w:eastAsia="宋体" w:cs="宋体"/>
                <w:spacing w:val="-2"/>
                <w:sz w:val="21"/>
                <w:szCs w:val="21"/>
              </w:rPr>
              <w:t>变频器及触摸屏控制系统模块为三菱品牌，昆仑通态7寸彩色触摸屏</w:t>
            </w:r>
            <w:r>
              <w:rPr>
                <w:rFonts w:hint="eastAsia" w:ascii="宋体" w:hAnsi="宋体" w:eastAsia="宋体" w:cs="宋体"/>
                <w:spacing w:val="-2"/>
                <w:sz w:val="21"/>
                <w:szCs w:val="21"/>
                <w:lang w:eastAsia="zh-CN"/>
              </w:rPr>
              <w:t>）</w:t>
            </w:r>
          </w:p>
        </w:tc>
        <w:tc>
          <w:tcPr>
            <w:tcW w:w="901"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rPr>
              <w:t>套</w:t>
            </w:r>
          </w:p>
        </w:tc>
        <w:tc>
          <w:tcPr>
            <w:tcW w:w="1206"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67"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2</w:t>
            </w:r>
          </w:p>
        </w:tc>
        <w:tc>
          <w:tcPr>
            <w:tcW w:w="1996"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z w:val="21"/>
                <w:szCs w:val="21"/>
              </w:rPr>
            </w:pPr>
            <w:r>
              <w:rPr>
                <w:rFonts w:hint="eastAsia" w:ascii="宋体" w:hAnsi="宋体" w:eastAsia="宋体" w:cs="宋体"/>
                <w:spacing w:val="-5"/>
                <w:sz w:val="21"/>
                <w:szCs w:val="21"/>
              </w:rPr>
              <w:t>气泵</w:t>
            </w:r>
          </w:p>
        </w:tc>
        <w:tc>
          <w:tcPr>
            <w:tcW w:w="296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W58</w:t>
            </w:r>
          </w:p>
        </w:tc>
        <w:tc>
          <w:tcPr>
            <w:tcW w:w="901"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rPr>
              <w:t>套</w:t>
            </w:r>
          </w:p>
        </w:tc>
        <w:tc>
          <w:tcPr>
            <w:tcW w:w="1206"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pacing w:val="-2"/>
                <w:sz w:val="21"/>
                <w:szCs w:val="21"/>
                <w:lang w:val="en-US" w:eastAsia="zh-CN"/>
              </w:rPr>
            </w:pPr>
            <w:r>
              <w:rPr>
                <w:rFonts w:hint="eastAsia" w:ascii="宋体" w:hAnsi="宋体" w:eastAsia="宋体" w:cs="宋体"/>
                <w:spacing w:val="-2"/>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67"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3</w:t>
            </w:r>
          </w:p>
        </w:tc>
        <w:tc>
          <w:tcPr>
            <w:tcW w:w="1996"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z w:val="21"/>
                <w:szCs w:val="21"/>
              </w:rPr>
            </w:pPr>
            <w:r>
              <w:rPr>
                <w:rFonts w:hint="eastAsia" w:ascii="宋体" w:hAnsi="宋体" w:eastAsia="宋体" w:cs="宋体"/>
                <w:spacing w:val="-2"/>
                <w:sz w:val="21"/>
                <w:szCs w:val="21"/>
              </w:rPr>
              <w:t>电源配电系统</w:t>
            </w:r>
          </w:p>
        </w:tc>
        <w:tc>
          <w:tcPr>
            <w:tcW w:w="296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z w:val="21"/>
                <w:szCs w:val="21"/>
              </w:rPr>
            </w:pPr>
          </w:p>
        </w:tc>
        <w:tc>
          <w:tcPr>
            <w:tcW w:w="901"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套</w:t>
            </w:r>
          </w:p>
        </w:tc>
        <w:tc>
          <w:tcPr>
            <w:tcW w:w="1206"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67"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4</w:t>
            </w:r>
          </w:p>
        </w:tc>
        <w:tc>
          <w:tcPr>
            <w:tcW w:w="1996"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z w:val="21"/>
                <w:szCs w:val="21"/>
              </w:rPr>
            </w:pPr>
            <w:r>
              <w:rPr>
                <w:rFonts w:hint="eastAsia" w:ascii="宋体" w:hAnsi="宋体" w:eastAsia="宋体" w:cs="宋体"/>
                <w:spacing w:val="-5"/>
                <w:sz w:val="21"/>
                <w:szCs w:val="21"/>
              </w:rPr>
              <w:t>电脑</w:t>
            </w:r>
          </w:p>
        </w:tc>
        <w:tc>
          <w:tcPr>
            <w:tcW w:w="296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z w:val="21"/>
                <w:szCs w:val="21"/>
              </w:rPr>
            </w:pPr>
          </w:p>
        </w:tc>
        <w:tc>
          <w:tcPr>
            <w:tcW w:w="901"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宋体" w:hAnsi="宋体" w:eastAsia="宋体" w:cs="宋体"/>
                <w:sz w:val="21"/>
                <w:szCs w:val="21"/>
                <w:lang w:val="en-US" w:eastAsia="zh-CN" w:bidi="ar-SA"/>
              </w:rPr>
            </w:pPr>
            <w:r>
              <w:rPr>
                <w:rFonts w:hint="eastAsia" w:cs="宋体"/>
                <w:sz w:val="21"/>
                <w:szCs w:val="21"/>
                <w:lang w:val="en-US" w:eastAsia="zh-CN"/>
              </w:rPr>
              <w:t>台</w:t>
            </w:r>
          </w:p>
        </w:tc>
        <w:tc>
          <w:tcPr>
            <w:tcW w:w="1206"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宋体" w:hAnsi="宋体" w:eastAsia="宋体" w:cs="宋体"/>
                <w:sz w:val="21"/>
                <w:szCs w:val="21"/>
                <w:lang w:val="en-US" w:eastAsia="zh-CN" w:bidi="ar-SA"/>
              </w:rPr>
            </w:pPr>
            <w:r>
              <w:rPr>
                <w:rFonts w:hint="eastAsia" w:cs="宋体"/>
                <w:spacing w:val="-10"/>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10" w:hRule="atLeast"/>
          <w:jc w:val="center"/>
        </w:trPr>
        <w:tc>
          <w:tcPr>
            <w:tcW w:w="867"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5</w:t>
            </w:r>
          </w:p>
        </w:tc>
        <w:tc>
          <w:tcPr>
            <w:tcW w:w="1996"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z w:val="21"/>
                <w:szCs w:val="21"/>
              </w:rPr>
            </w:pPr>
            <w:r>
              <w:rPr>
                <w:rFonts w:hint="eastAsia" w:ascii="宋体" w:hAnsi="宋体" w:eastAsia="宋体" w:cs="宋体"/>
                <w:spacing w:val="-4"/>
                <w:sz w:val="21"/>
                <w:szCs w:val="21"/>
              </w:rPr>
              <w:t>工作台</w:t>
            </w:r>
          </w:p>
        </w:tc>
        <w:tc>
          <w:tcPr>
            <w:tcW w:w="296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z w:val="21"/>
                <w:szCs w:val="21"/>
              </w:rPr>
            </w:pPr>
            <w:r>
              <w:rPr>
                <w:rFonts w:hint="eastAsia" w:ascii="宋体" w:hAnsi="宋体" w:eastAsia="宋体" w:cs="宋体"/>
                <w:spacing w:val="-2"/>
                <w:sz w:val="21"/>
                <w:szCs w:val="21"/>
              </w:rPr>
              <w:t>L:1500,W:750,H:780</w:t>
            </w:r>
          </w:p>
        </w:tc>
        <w:tc>
          <w:tcPr>
            <w:tcW w:w="901"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张</w:t>
            </w:r>
          </w:p>
        </w:tc>
        <w:tc>
          <w:tcPr>
            <w:tcW w:w="1206"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67"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6</w:t>
            </w:r>
          </w:p>
        </w:tc>
        <w:tc>
          <w:tcPr>
            <w:tcW w:w="1996"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z w:val="21"/>
                <w:szCs w:val="21"/>
              </w:rPr>
            </w:pPr>
            <w:r>
              <w:rPr>
                <w:rFonts w:hint="eastAsia" w:ascii="宋体" w:hAnsi="宋体" w:eastAsia="宋体" w:cs="宋体"/>
                <w:spacing w:val="-5"/>
                <w:sz w:val="21"/>
                <w:szCs w:val="21"/>
              </w:rPr>
              <w:t>座椅</w:t>
            </w:r>
          </w:p>
        </w:tc>
        <w:tc>
          <w:tcPr>
            <w:tcW w:w="296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z w:val="21"/>
                <w:szCs w:val="21"/>
              </w:rPr>
            </w:pPr>
          </w:p>
        </w:tc>
        <w:tc>
          <w:tcPr>
            <w:tcW w:w="901"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张</w:t>
            </w:r>
          </w:p>
        </w:tc>
        <w:tc>
          <w:tcPr>
            <w:tcW w:w="1206"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67"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7</w:t>
            </w:r>
          </w:p>
        </w:tc>
        <w:tc>
          <w:tcPr>
            <w:tcW w:w="1996"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z w:val="21"/>
                <w:szCs w:val="21"/>
              </w:rPr>
            </w:pPr>
            <w:r>
              <w:rPr>
                <w:rFonts w:hint="eastAsia" w:ascii="宋体" w:hAnsi="宋体" w:eastAsia="宋体" w:cs="宋体"/>
                <w:spacing w:val="-2"/>
                <w:sz w:val="21"/>
                <w:szCs w:val="21"/>
              </w:rPr>
              <w:t>垃圾桶、扫把</w:t>
            </w:r>
          </w:p>
        </w:tc>
        <w:tc>
          <w:tcPr>
            <w:tcW w:w="296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right="0"/>
              <w:textAlignment w:val="auto"/>
              <w:rPr>
                <w:rFonts w:hint="eastAsia" w:ascii="宋体" w:hAnsi="宋体" w:eastAsia="宋体" w:cs="宋体"/>
                <w:sz w:val="21"/>
                <w:szCs w:val="21"/>
              </w:rPr>
            </w:pPr>
          </w:p>
        </w:tc>
        <w:tc>
          <w:tcPr>
            <w:tcW w:w="901"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套</w:t>
            </w:r>
          </w:p>
        </w:tc>
        <w:tc>
          <w:tcPr>
            <w:tcW w:w="1206"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0"/>
              <w:ind w:left="0"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bl>
    <w:p>
      <w:pPr>
        <w:pStyle w:val="13"/>
        <w:numPr>
          <w:ilvl w:val="0"/>
          <w:numId w:val="0"/>
        </w:numPr>
        <w:tabs>
          <w:tab w:val="left" w:pos="947"/>
        </w:tabs>
        <w:spacing w:before="43" w:after="0" w:line="240" w:lineRule="auto"/>
        <w:ind w:left="655" w:leftChars="0" w:right="0" w:rightChars="0"/>
        <w:jc w:val="left"/>
        <w:rPr>
          <w:rFonts w:hint="eastAsia" w:cs="宋体"/>
          <w:spacing w:val="-4"/>
          <w:sz w:val="24"/>
          <w:szCs w:val="24"/>
          <w:lang w:val="en-US" w:eastAsia="zh-CN"/>
        </w:rPr>
      </w:pPr>
      <w:r>
        <w:rPr>
          <w:rFonts w:hint="eastAsia" w:cs="宋体"/>
          <w:spacing w:val="-4"/>
          <w:sz w:val="24"/>
          <w:szCs w:val="24"/>
          <w:lang w:val="en-US" w:eastAsia="zh-CN"/>
        </w:rPr>
        <w:t>2.材料</w:t>
      </w:r>
    </w:p>
    <w:tbl>
      <w:tblPr>
        <w:tblStyle w:val="10"/>
        <w:tblW w:w="783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1"/>
        <w:gridCol w:w="1444"/>
        <w:gridCol w:w="3231"/>
        <w:gridCol w:w="1187"/>
        <w:gridCol w:w="1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31" w:type="dxa"/>
          </w:tcPr>
          <w:p>
            <w:pPr>
              <w:pStyle w:val="14"/>
              <w:spacing w:before="120"/>
              <w:ind w:left="5" w:right="5"/>
              <w:jc w:val="center"/>
              <w:rPr>
                <w:rFonts w:hint="eastAsia" w:ascii="宋体" w:hAnsi="宋体" w:eastAsia="宋体" w:cs="宋体"/>
                <w:b/>
                <w:bCs/>
                <w:sz w:val="21"/>
                <w:szCs w:val="21"/>
              </w:rPr>
            </w:pPr>
            <w:r>
              <w:rPr>
                <w:rFonts w:hint="eastAsia" w:ascii="宋体" w:hAnsi="宋体" w:eastAsia="宋体" w:cs="宋体"/>
                <w:b/>
                <w:bCs/>
                <w:spacing w:val="-5"/>
                <w:sz w:val="21"/>
                <w:szCs w:val="21"/>
              </w:rPr>
              <w:t>序号</w:t>
            </w:r>
          </w:p>
        </w:tc>
        <w:tc>
          <w:tcPr>
            <w:tcW w:w="1444" w:type="dxa"/>
          </w:tcPr>
          <w:p>
            <w:pPr>
              <w:pStyle w:val="14"/>
              <w:spacing w:before="120"/>
              <w:ind w:right="1"/>
              <w:jc w:val="center"/>
              <w:rPr>
                <w:rFonts w:hint="eastAsia" w:ascii="宋体" w:hAnsi="宋体" w:eastAsia="宋体" w:cs="宋体"/>
                <w:b/>
                <w:bCs/>
                <w:sz w:val="21"/>
                <w:szCs w:val="21"/>
              </w:rPr>
            </w:pPr>
            <w:r>
              <w:rPr>
                <w:rFonts w:hint="eastAsia" w:ascii="宋体" w:hAnsi="宋体" w:eastAsia="宋体" w:cs="宋体"/>
                <w:b/>
                <w:bCs/>
                <w:spacing w:val="-3"/>
                <w:sz w:val="21"/>
                <w:szCs w:val="21"/>
              </w:rPr>
              <w:t>设备名称</w:t>
            </w:r>
          </w:p>
        </w:tc>
        <w:tc>
          <w:tcPr>
            <w:tcW w:w="3231" w:type="dxa"/>
          </w:tcPr>
          <w:p>
            <w:pPr>
              <w:pStyle w:val="14"/>
              <w:spacing w:before="120"/>
              <w:ind w:left="951"/>
              <w:rPr>
                <w:rFonts w:hint="eastAsia" w:ascii="宋体" w:hAnsi="宋体" w:eastAsia="宋体" w:cs="宋体"/>
                <w:b/>
                <w:bCs/>
                <w:sz w:val="21"/>
                <w:szCs w:val="21"/>
              </w:rPr>
            </w:pPr>
            <w:r>
              <w:rPr>
                <w:rFonts w:hint="eastAsia" w:ascii="宋体" w:hAnsi="宋体" w:eastAsia="宋体" w:cs="宋体"/>
                <w:b/>
                <w:bCs/>
                <w:sz w:val="21"/>
                <w:szCs w:val="21"/>
              </w:rPr>
              <w:t>型号（备注</w:t>
            </w:r>
            <w:r>
              <w:rPr>
                <w:rFonts w:hint="eastAsia" w:ascii="宋体" w:hAnsi="宋体" w:eastAsia="宋体" w:cs="宋体"/>
                <w:b/>
                <w:bCs/>
                <w:spacing w:val="-12"/>
                <w:sz w:val="21"/>
                <w:szCs w:val="21"/>
              </w:rPr>
              <w:t>）</w:t>
            </w:r>
          </w:p>
        </w:tc>
        <w:tc>
          <w:tcPr>
            <w:tcW w:w="1187" w:type="dxa"/>
          </w:tcPr>
          <w:p>
            <w:pPr>
              <w:pStyle w:val="14"/>
              <w:spacing w:before="120"/>
              <w:ind w:left="4" w:right="5"/>
              <w:jc w:val="center"/>
              <w:rPr>
                <w:rFonts w:hint="eastAsia" w:ascii="宋体" w:hAnsi="宋体" w:eastAsia="宋体" w:cs="宋体"/>
                <w:b/>
                <w:bCs/>
                <w:sz w:val="21"/>
                <w:szCs w:val="21"/>
              </w:rPr>
            </w:pPr>
            <w:r>
              <w:rPr>
                <w:rFonts w:hint="eastAsia" w:ascii="宋体" w:hAnsi="宋体" w:eastAsia="宋体" w:cs="宋体"/>
                <w:b/>
                <w:bCs/>
                <w:spacing w:val="-5"/>
                <w:sz w:val="21"/>
                <w:szCs w:val="21"/>
              </w:rPr>
              <w:t>单位</w:t>
            </w:r>
          </w:p>
        </w:tc>
        <w:tc>
          <w:tcPr>
            <w:tcW w:w="1138" w:type="dxa"/>
          </w:tcPr>
          <w:p>
            <w:pPr>
              <w:pStyle w:val="14"/>
              <w:spacing w:before="120"/>
              <w:ind w:left="4" w:right="5"/>
              <w:jc w:val="center"/>
              <w:rPr>
                <w:rFonts w:hint="eastAsia" w:ascii="宋体" w:hAnsi="宋体" w:eastAsia="宋体" w:cs="宋体"/>
                <w:b/>
                <w:bCs/>
                <w:sz w:val="21"/>
                <w:szCs w:val="21"/>
              </w:rPr>
            </w:pPr>
            <w:r>
              <w:rPr>
                <w:rFonts w:hint="eastAsia" w:ascii="宋体" w:hAnsi="宋体" w:eastAsia="宋体" w:cs="宋体"/>
                <w:b/>
                <w:bCs/>
                <w:spacing w:val="-5"/>
                <w:sz w:val="21"/>
                <w:szCs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31" w:type="dxa"/>
            <w:vAlign w:val="center"/>
          </w:tcPr>
          <w:p>
            <w:pPr>
              <w:pStyle w:val="14"/>
              <w:spacing w:before="119"/>
              <w:ind w:left="5"/>
              <w:jc w:val="center"/>
              <w:rPr>
                <w:rFonts w:hint="eastAsia" w:ascii="宋体" w:hAnsi="宋体" w:eastAsia="宋体" w:cs="宋体"/>
                <w:sz w:val="21"/>
                <w:szCs w:val="21"/>
              </w:rPr>
            </w:pPr>
            <w:r>
              <w:rPr>
                <w:rFonts w:hint="eastAsia" w:ascii="宋体" w:hAnsi="宋体" w:eastAsia="宋体" w:cs="宋体"/>
                <w:spacing w:val="-10"/>
                <w:sz w:val="21"/>
                <w:szCs w:val="21"/>
              </w:rPr>
              <w:t>1</w:t>
            </w:r>
          </w:p>
        </w:tc>
        <w:tc>
          <w:tcPr>
            <w:tcW w:w="1444" w:type="dxa"/>
            <w:vAlign w:val="center"/>
          </w:tcPr>
          <w:p>
            <w:pPr>
              <w:pStyle w:val="14"/>
              <w:spacing w:before="119"/>
              <w:ind w:left="107"/>
              <w:rPr>
                <w:rFonts w:hint="eastAsia" w:ascii="宋体" w:hAnsi="宋体" w:eastAsia="宋体" w:cs="宋体"/>
                <w:sz w:val="21"/>
                <w:szCs w:val="21"/>
              </w:rPr>
            </w:pPr>
            <w:r>
              <w:rPr>
                <w:rFonts w:hint="eastAsia" w:ascii="宋体" w:hAnsi="宋体" w:eastAsia="宋体" w:cs="宋体"/>
                <w:spacing w:val="-5"/>
                <w:sz w:val="21"/>
                <w:szCs w:val="21"/>
              </w:rPr>
              <w:t>导线</w:t>
            </w:r>
          </w:p>
        </w:tc>
        <w:tc>
          <w:tcPr>
            <w:tcW w:w="3231" w:type="dxa"/>
            <w:vAlign w:val="center"/>
          </w:tcPr>
          <w:p>
            <w:pPr>
              <w:pStyle w:val="14"/>
              <w:spacing w:before="119"/>
              <w:ind w:left="133"/>
              <w:rPr>
                <w:rFonts w:hint="eastAsia" w:ascii="宋体" w:hAnsi="宋体" w:eastAsia="宋体" w:cs="宋体"/>
                <w:sz w:val="21"/>
                <w:szCs w:val="21"/>
              </w:rPr>
            </w:pPr>
            <w:r>
              <w:rPr>
                <w:rFonts w:hint="eastAsia" w:ascii="宋体" w:hAnsi="宋体" w:eastAsia="宋体" w:cs="宋体"/>
                <w:spacing w:val="-1"/>
                <w:sz w:val="21"/>
                <w:szCs w:val="21"/>
              </w:rPr>
              <w:t>单根多股/铜芯/塑料</w:t>
            </w:r>
            <w:r>
              <w:rPr>
                <w:rFonts w:hint="eastAsia" w:cs="宋体"/>
                <w:spacing w:val="-1"/>
                <w:sz w:val="21"/>
                <w:szCs w:val="21"/>
                <w:lang w:val="en-US" w:eastAsia="zh-CN"/>
              </w:rPr>
              <w:t>绝缘</w:t>
            </w:r>
            <w:r>
              <w:rPr>
                <w:rFonts w:hint="eastAsia" w:ascii="宋体" w:hAnsi="宋体" w:eastAsia="宋体" w:cs="宋体"/>
                <w:spacing w:val="-1"/>
                <w:sz w:val="21"/>
                <w:szCs w:val="21"/>
              </w:rPr>
              <w:t>/</w:t>
            </w:r>
            <w:r>
              <w:rPr>
                <w:rFonts w:hint="eastAsia" w:ascii="宋体" w:hAnsi="宋体" w:eastAsia="宋体" w:cs="宋体"/>
                <w:spacing w:val="-2"/>
                <w:sz w:val="21"/>
                <w:szCs w:val="21"/>
              </w:rPr>
              <w:t>0.5mm</w:t>
            </w:r>
            <w:r>
              <w:rPr>
                <w:rFonts w:hint="eastAsia" w:ascii="宋体" w:hAnsi="宋体" w:eastAsia="宋体" w:cs="宋体"/>
                <w:spacing w:val="-2"/>
                <w:sz w:val="22"/>
                <w:szCs w:val="22"/>
                <w:vertAlign w:val="superscript"/>
              </w:rPr>
              <w:t>2</w:t>
            </w:r>
          </w:p>
        </w:tc>
        <w:tc>
          <w:tcPr>
            <w:tcW w:w="1187" w:type="dxa"/>
            <w:vAlign w:val="center"/>
          </w:tcPr>
          <w:p>
            <w:pPr>
              <w:pStyle w:val="14"/>
              <w:spacing w:before="119"/>
              <w:ind w:left="4" w:right="2"/>
              <w:jc w:val="center"/>
              <w:rPr>
                <w:rFonts w:hint="eastAsia" w:ascii="宋体" w:hAnsi="宋体" w:eastAsia="宋体" w:cs="宋体"/>
                <w:sz w:val="21"/>
                <w:szCs w:val="21"/>
              </w:rPr>
            </w:pPr>
            <w:r>
              <w:rPr>
                <w:rFonts w:hint="eastAsia" w:ascii="宋体" w:hAnsi="宋体" w:eastAsia="宋体" w:cs="宋体"/>
                <w:spacing w:val="-10"/>
                <w:sz w:val="21"/>
                <w:szCs w:val="21"/>
              </w:rPr>
              <w:t>米</w:t>
            </w:r>
          </w:p>
        </w:tc>
        <w:tc>
          <w:tcPr>
            <w:tcW w:w="1138" w:type="dxa"/>
            <w:vAlign w:val="center"/>
          </w:tcPr>
          <w:p>
            <w:pPr>
              <w:pStyle w:val="14"/>
              <w:spacing w:before="119"/>
              <w:ind w:left="4" w:right="2"/>
              <w:jc w:val="center"/>
              <w:rPr>
                <w:rFonts w:hint="eastAsia" w:ascii="宋体" w:hAnsi="宋体" w:eastAsia="宋体" w:cs="宋体"/>
                <w:sz w:val="21"/>
                <w:szCs w:val="21"/>
              </w:rPr>
            </w:pPr>
            <w:r>
              <w:rPr>
                <w:rFonts w:hint="eastAsia" w:ascii="宋体" w:hAnsi="宋体" w:eastAsia="宋体" w:cs="宋体"/>
                <w:spacing w:val="-5"/>
                <w:sz w:val="21"/>
                <w:szCs w:val="21"/>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31" w:type="dxa"/>
            <w:vAlign w:val="center"/>
          </w:tcPr>
          <w:p>
            <w:pPr>
              <w:pStyle w:val="14"/>
              <w:spacing w:before="120"/>
              <w:ind w:left="5"/>
              <w:jc w:val="center"/>
              <w:rPr>
                <w:rFonts w:hint="eastAsia" w:ascii="宋体" w:hAnsi="宋体" w:eastAsia="宋体" w:cs="宋体"/>
                <w:sz w:val="21"/>
                <w:szCs w:val="21"/>
              </w:rPr>
            </w:pPr>
            <w:r>
              <w:rPr>
                <w:rFonts w:hint="eastAsia" w:ascii="宋体" w:hAnsi="宋体" w:eastAsia="宋体" w:cs="宋体"/>
                <w:spacing w:val="-10"/>
                <w:sz w:val="21"/>
                <w:szCs w:val="21"/>
              </w:rPr>
              <w:t>2</w:t>
            </w:r>
          </w:p>
        </w:tc>
        <w:tc>
          <w:tcPr>
            <w:tcW w:w="1444" w:type="dxa"/>
            <w:vAlign w:val="center"/>
          </w:tcPr>
          <w:p>
            <w:pPr>
              <w:pStyle w:val="14"/>
              <w:spacing w:before="120"/>
              <w:ind w:left="107"/>
              <w:rPr>
                <w:rFonts w:hint="eastAsia" w:ascii="宋体" w:hAnsi="宋体" w:eastAsia="宋体" w:cs="宋体"/>
                <w:sz w:val="21"/>
                <w:szCs w:val="21"/>
              </w:rPr>
            </w:pPr>
            <w:r>
              <w:rPr>
                <w:rFonts w:hint="eastAsia" w:ascii="宋体" w:hAnsi="宋体" w:eastAsia="宋体" w:cs="宋体"/>
                <w:spacing w:val="-5"/>
                <w:sz w:val="21"/>
                <w:szCs w:val="21"/>
              </w:rPr>
              <w:t>气管</w:t>
            </w:r>
          </w:p>
        </w:tc>
        <w:tc>
          <w:tcPr>
            <w:tcW w:w="3231" w:type="dxa"/>
            <w:vAlign w:val="center"/>
          </w:tcPr>
          <w:p>
            <w:pPr>
              <w:pStyle w:val="14"/>
              <w:spacing w:before="120"/>
              <w:ind w:left="133"/>
              <w:rPr>
                <w:rFonts w:hint="eastAsia" w:ascii="宋体" w:hAnsi="宋体" w:eastAsia="宋体" w:cs="宋体"/>
                <w:sz w:val="21"/>
                <w:szCs w:val="21"/>
              </w:rPr>
            </w:pPr>
            <w:r>
              <w:rPr>
                <w:rFonts w:hint="eastAsia" w:ascii="宋体" w:hAnsi="宋体" w:eastAsia="宋体" w:cs="宋体"/>
                <w:sz w:val="21"/>
                <w:szCs w:val="21"/>
              </w:rPr>
              <w:t>Φ6、Φ4</w:t>
            </w:r>
            <w:r>
              <w:rPr>
                <w:rFonts w:hint="eastAsia" w:ascii="宋体" w:hAnsi="宋体" w:eastAsia="宋体" w:cs="宋体"/>
                <w:spacing w:val="-10"/>
                <w:sz w:val="21"/>
                <w:szCs w:val="21"/>
              </w:rPr>
              <w:t>、</w:t>
            </w:r>
          </w:p>
        </w:tc>
        <w:tc>
          <w:tcPr>
            <w:tcW w:w="1187" w:type="dxa"/>
            <w:vAlign w:val="center"/>
          </w:tcPr>
          <w:p>
            <w:pPr>
              <w:pStyle w:val="14"/>
              <w:spacing w:before="120"/>
              <w:ind w:left="4" w:right="2"/>
              <w:jc w:val="center"/>
              <w:rPr>
                <w:rFonts w:hint="eastAsia" w:ascii="宋体" w:hAnsi="宋体" w:eastAsia="宋体" w:cs="宋体"/>
                <w:sz w:val="21"/>
                <w:szCs w:val="21"/>
              </w:rPr>
            </w:pPr>
            <w:r>
              <w:rPr>
                <w:rFonts w:hint="eastAsia" w:ascii="宋体" w:hAnsi="宋体" w:eastAsia="宋体" w:cs="宋体"/>
                <w:spacing w:val="-10"/>
                <w:sz w:val="21"/>
                <w:szCs w:val="21"/>
              </w:rPr>
              <w:t>米</w:t>
            </w:r>
          </w:p>
        </w:tc>
        <w:tc>
          <w:tcPr>
            <w:tcW w:w="1138" w:type="dxa"/>
            <w:vAlign w:val="center"/>
          </w:tcPr>
          <w:p>
            <w:pPr>
              <w:pStyle w:val="14"/>
              <w:spacing w:before="120"/>
              <w:ind w:left="4" w:right="2"/>
              <w:jc w:val="center"/>
              <w:rPr>
                <w:rFonts w:hint="eastAsia" w:ascii="宋体" w:hAnsi="宋体" w:eastAsia="宋体" w:cs="宋体"/>
                <w:sz w:val="21"/>
                <w:szCs w:val="21"/>
              </w:rPr>
            </w:pPr>
            <w:r>
              <w:rPr>
                <w:rFonts w:hint="eastAsia" w:ascii="宋体" w:hAnsi="宋体" w:eastAsia="宋体" w:cs="宋体"/>
                <w:spacing w:val="-5"/>
                <w:sz w:val="21"/>
                <w:szCs w:val="21"/>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31" w:type="dxa"/>
            <w:vAlign w:val="center"/>
          </w:tcPr>
          <w:p>
            <w:pPr>
              <w:pStyle w:val="14"/>
              <w:spacing w:before="120"/>
              <w:ind w:left="5"/>
              <w:jc w:val="center"/>
              <w:rPr>
                <w:rFonts w:hint="eastAsia" w:ascii="宋体" w:hAnsi="宋体" w:eastAsia="宋体" w:cs="宋体"/>
                <w:sz w:val="21"/>
                <w:szCs w:val="21"/>
              </w:rPr>
            </w:pPr>
            <w:r>
              <w:rPr>
                <w:rFonts w:hint="eastAsia" w:ascii="宋体" w:hAnsi="宋体" w:eastAsia="宋体" w:cs="宋体"/>
                <w:spacing w:val="-10"/>
                <w:sz w:val="21"/>
                <w:szCs w:val="21"/>
              </w:rPr>
              <w:t>3</w:t>
            </w:r>
          </w:p>
        </w:tc>
        <w:tc>
          <w:tcPr>
            <w:tcW w:w="1444" w:type="dxa"/>
            <w:vAlign w:val="center"/>
          </w:tcPr>
          <w:p>
            <w:pPr>
              <w:pStyle w:val="14"/>
              <w:spacing w:before="120"/>
              <w:ind w:left="107"/>
              <w:rPr>
                <w:rFonts w:hint="eastAsia" w:ascii="宋体" w:hAnsi="宋体" w:eastAsia="宋体" w:cs="宋体"/>
                <w:sz w:val="21"/>
                <w:szCs w:val="21"/>
              </w:rPr>
            </w:pPr>
            <w:r>
              <w:rPr>
                <w:rFonts w:hint="eastAsia" w:ascii="宋体" w:hAnsi="宋体" w:eastAsia="宋体" w:cs="宋体"/>
                <w:spacing w:val="-5"/>
                <w:sz w:val="21"/>
                <w:szCs w:val="21"/>
              </w:rPr>
              <w:t>扎带</w:t>
            </w:r>
          </w:p>
        </w:tc>
        <w:tc>
          <w:tcPr>
            <w:tcW w:w="3231" w:type="dxa"/>
            <w:vAlign w:val="center"/>
          </w:tcPr>
          <w:p>
            <w:pPr>
              <w:pStyle w:val="14"/>
              <w:spacing w:before="120"/>
              <w:ind w:left="133"/>
              <w:rPr>
                <w:rFonts w:hint="eastAsia" w:ascii="宋体" w:hAnsi="宋体" w:eastAsia="宋体" w:cs="宋体"/>
                <w:sz w:val="21"/>
                <w:szCs w:val="21"/>
              </w:rPr>
            </w:pPr>
            <w:r>
              <w:rPr>
                <w:rFonts w:hint="eastAsia" w:ascii="宋体" w:hAnsi="宋体" w:eastAsia="宋体" w:cs="宋体"/>
                <w:sz w:val="21"/>
                <w:szCs w:val="21"/>
              </w:rPr>
              <w:t>2.5-</w:t>
            </w:r>
            <w:r>
              <w:rPr>
                <w:rFonts w:hint="eastAsia" w:ascii="宋体" w:hAnsi="宋体" w:eastAsia="宋体" w:cs="宋体"/>
                <w:spacing w:val="-5"/>
                <w:sz w:val="21"/>
                <w:szCs w:val="21"/>
              </w:rPr>
              <w:t>100</w:t>
            </w:r>
          </w:p>
        </w:tc>
        <w:tc>
          <w:tcPr>
            <w:tcW w:w="1187" w:type="dxa"/>
            <w:vAlign w:val="center"/>
          </w:tcPr>
          <w:p>
            <w:pPr>
              <w:pStyle w:val="14"/>
              <w:spacing w:before="120"/>
              <w:ind w:left="4" w:right="2"/>
              <w:jc w:val="center"/>
              <w:rPr>
                <w:rFonts w:hint="eastAsia" w:ascii="宋体" w:hAnsi="宋体" w:eastAsia="宋体" w:cs="宋体"/>
                <w:sz w:val="21"/>
                <w:szCs w:val="21"/>
              </w:rPr>
            </w:pPr>
            <w:r>
              <w:rPr>
                <w:rFonts w:hint="eastAsia" w:ascii="宋体" w:hAnsi="宋体" w:eastAsia="宋体" w:cs="宋体"/>
                <w:spacing w:val="-10"/>
                <w:sz w:val="21"/>
                <w:szCs w:val="21"/>
              </w:rPr>
              <w:t>根</w:t>
            </w:r>
          </w:p>
        </w:tc>
        <w:tc>
          <w:tcPr>
            <w:tcW w:w="1138" w:type="dxa"/>
            <w:vAlign w:val="center"/>
          </w:tcPr>
          <w:p>
            <w:pPr>
              <w:pStyle w:val="14"/>
              <w:spacing w:before="120"/>
              <w:ind w:left="4" w:right="2"/>
              <w:jc w:val="center"/>
              <w:rPr>
                <w:rFonts w:hint="eastAsia" w:ascii="宋体" w:hAnsi="宋体" w:eastAsia="宋体" w:cs="宋体"/>
                <w:sz w:val="21"/>
                <w:szCs w:val="21"/>
              </w:rPr>
            </w:pPr>
            <w:r>
              <w:rPr>
                <w:rFonts w:hint="eastAsia" w:ascii="宋体" w:hAnsi="宋体" w:eastAsia="宋体" w:cs="宋体"/>
                <w:spacing w:val="-5"/>
                <w:sz w:val="21"/>
                <w:szCs w:val="21"/>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31" w:type="dxa"/>
            <w:vAlign w:val="center"/>
          </w:tcPr>
          <w:p>
            <w:pPr>
              <w:pStyle w:val="14"/>
              <w:spacing w:before="119"/>
              <w:ind w:left="5"/>
              <w:jc w:val="center"/>
              <w:rPr>
                <w:rFonts w:hint="eastAsia" w:ascii="宋体" w:hAnsi="宋体" w:eastAsia="宋体" w:cs="宋体"/>
                <w:sz w:val="21"/>
                <w:szCs w:val="21"/>
              </w:rPr>
            </w:pPr>
            <w:r>
              <w:rPr>
                <w:rFonts w:hint="eastAsia" w:ascii="宋体" w:hAnsi="宋体" w:eastAsia="宋体" w:cs="宋体"/>
                <w:spacing w:val="-10"/>
                <w:sz w:val="21"/>
                <w:szCs w:val="21"/>
              </w:rPr>
              <w:t>4</w:t>
            </w:r>
          </w:p>
        </w:tc>
        <w:tc>
          <w:tcPr>
            <w:tcW w:w="1444" w:type="dxa"/>
            <w:vAlign w:val="center"/>
          </w:tcPr>
          <w:p>
            <w:pPr>
              <w:pStyle w:val="14"/>
              <w:spacing w:before="119"/>
              <w:ind w:left="107"/>
              <w:rPr>
                <w:rFonts w:hint="eastAsia" w:ascii="宋体" w:hAnsi="宋体" w:eastAsia="宋体" w:cs="宋体"/>
                <w:sz w:val="21"/>
                <w:szCs w:val="21"/>
              </w:rPr>
            </w:pPr>
            <w:r>
              <w:rPr>
                <w:rFonts w:hint="eastAsia" w:ascii="宋体" w:hAnsi="宋体" w:eastAsia="宋体" w:cs="宋体"/>
                <w:spacing w:val="-3"/>
                <w:sz w:val="21"/>
                <w:szCs w:val="21"/>
              </w:rPr>
              <w:t>冷压端子</w:t>
            </w:r>
          </w:p>
        </w:tc>
        <w:tc>
          <w:tcPr>
            <w:tcW w:w="3231" w:type="dxa"/>
            <w:vAlign w:val="center"/>
          </w:tcPr>
          <w:p>
            <w:pPr>
              <w:pStyle w:val="14"/>
              <w:spacing w:before="119"/>
              <w:ind w:left="133"/>
              <w:rPr>
                <w:rFonts w:hint="eastAsia" w:ascii="宋体" w:hAnsi="宋体" w:eastAsia="宋体" w:cs="宋体"/>
                <w:sz w:val="21"/>
                <w:szCs w:val="21"/>
              </w:rPr>
            </w:pPr>
            <w:r>
              <w:rPr>
                <w:rFonts w:hint="eastAsia" w:ascii="宋体" w:hAnsi="宋体" w:eastAsia="宋体" w:cs="宋体"/>
                <w:spacing w:val="-5"/>
                <w:sz w:val="21"/>
                <w:szCs w:val="21"/>
              </w:rPr>
              <w:t>0.5</w:t>
            </w:r>
          </w:p>
        </w:tc>
        <w:tc>
          <w:tcPr>
            <w:tcW w:w="1187" w:type="dxa"/>
            <w:vAlign w:val="center"/>
          </w:tcPr>
          <w:p>
            <w:pPr>
              <w:pStyle w:val="14"/>
              <w:spacing w:before="119"/>
              <w:ind w:left="4" w:right="2"/>
              <w:jc w:val="center"/>
              <w:rPr>
                <w:rFonts w:hint="eastAsia" w:ascii="宋体" w:hAnsi="宋体" w:eastAsia="宋体" w:cs="宋体"/>
                <w:sz w:val="21"/>
                <w:szCs w:val="21"/>
              </w:rPr>
            </w:pPr>
            <w:r>
              <w:rPr>
                <w:rFonts w:hint="eastAsia" w:ascii="宋体" w:hAnsi="宋体" w:eastAsia="宋体" w:cs="宋体"/>
                <w:spacing w:val="-10"/>
                <w:sz w:val="21"/>
                <w:szCs w:val="21"/>
              </w:rPr>
              <w:t>个</w:t>
            </w:r>
          </w:p>
        </w:tc>
        <w:tc>
          <w:tcPr>
            <w:tcW w:w="1138" w:type="dxa"/>
            <w:vAlign w:val="center"/>
          </w:tcPr>
          <w:p>
            <w:pPr>
              <w:pStyle w:val="14"/>
              <w:spacing w:before="119"/>
              <w:ind w:left="4" w:right="2"/>
              <w:jc w:val="center"/>
              <w:rPr>
                <w:rFonts w:hint="eastAsia" w:ascii="宋体" w:hAnsi="宋体" w:eastAsia="宋体" w:cs="宋体"/>
                <w:sz w:val="21"/>
                <w:szCs w:val="21"/>
              </w:rPr>
            </w:pPr>
            <w:r>
              <w:rPr>
                <w:rFonts w:hint="eastAsia" w:ascii="宋体" w:hAnsi="宋体" w:eastAsia="宋体" w:cs="宋体"/>
                <w:spacing w:val="-5"/>
                <w:sz w:val="21"/>
                <w:szCs w:val="21"/>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31" w:type="dxa"/>
            <w:vAlign w:val="center"/>
          </w:tcPr>
          <w:p>
            <w:pPr>
              <w:pStyle w:val="14"/>
              <w:spacing w:before="120"/>
              <w:ind w:left="5"/>
              <w:jc w:val="center"/>
              <w:rPr>
                <w:rFonts w:hint="eastAsia" w:ascii="宋体" w:hAnsi="宋体" w:eastAsia="宋体" w:cs="宋体"/>
                <w:sz w:val="21"/>
                <w:szCs w:val="21"/>
              </w:rPr>
            </w:pPr>
            <w:r>
              <w:rPr>
                <w:rFonts w:hint="eastAsia" w:ascii="宋体" w:hAnsi="宋体" w:eastAsia="宋体" w:cs="宋体"/>
                <w:spacing w:val="-10"/>
                <w:sz w:val="21"/>
                <w:szCs w:val="21"/>
              </w:rPr>
              <w:t>5</w:t>
            </w:r>
          </w:p>
        </w:tc>
        <w:tc>
          <w:tcPr>
            <w:tcW w:w="1444" w:type="dxa"/>
            <w:vAlign w:val="center"/>
          </w:tcPr>
          <w:p>
            <w:pPr>
              <w:pStyle w:val="14"/>
              <w:spacing w:before="120"/>
              <w:ind w:left="107"/>
              <w:rPr>
                <w:rFonts w:hint="eastAsia" w:ascii="宋体" w:hAnsi="宋体" w:eastAsia="宋体" w:cs="宋体"/>
                <w:sz w:val="21"/>
                <w:szCs w:val="21"/>
              </w:rPr>
            </w:pPr>
            <w:r>
              <w:rPr>
                <w:rFonts w:hint="eastAsia" w:ascii="宋体" w:hAnsi="宋体" w:eastAsia="宋体" w:cs="宋体"/>
                <w:spacing w:val="-4"/>
                <w:sz w:val="21"/>
                <w:szCs w:val="21"/>
              </w:rPr>
              <w:t>线夹子</w:t>
            </w:r>
          </w:p>
        </w:tc>
        <w:tc>
          <w:tcPr>
            <w:tcW w:w="3231" w:type="dxa"/>
            <w:vAlign w:val="center"/>
          </w:tcPr>
          <w:p>
            <w:pPr>
              <w:pStyle w:val="14"/>
              <w:spacing w:before="120"/>
              <w:ind w:left="133"/>
              <w:rPr>
                <w:rFonts w:hint="eastAsia" w:ascii="宋体" w:hAnsi="宋体" w:eastAsia="宋体" w:cs="宋体"/>
                <w:sz w:val="21"/>
                <w:szCs w:val="21"/>
              </w:rPr>
            </w:pPr>
            <w:r>
              <w:rPr>
                <w:rFonts w:hint="eastAsia" w:ascii="宋体" w:hAnsi="宋体" w:eastAsia="宋体" w:cs="宋体"/>
                <w:spacing w:val="-2"/>
                <w:sz w:val="21"/>
                <w:szCs w:val="21"/>
              </w:rPr>
              <w:t>用于管线固定</w:t>
            </w:r>
          </w:p>
        </w:tc>
        <w:tc>
          <w:tcPr>
            <w:tcW w:w="1187" w:type="dxa"/>
            <w:vAlign w:val="center"/>
          </w:tcPr>
          <w:p>
            <w:pPr>
              <w:pStyle w:val="14"/>
              <w:spacing w:before="120"/>
              <w:ind w:left="4" w:right="2"/>
              <w:jc w:val="center"/>
              <w:rPr>
                <w:rFonts w:hint="eastAsia" w:ascii="宋体" w:hAnsi="宋体" w:eastAsia="宋体" w:cs="宋体"/>
                <w:sz w:val="21"/>
                <w:szCs w:val="21"/>
              </w:rPr>
            </w:pPr>
            <w:r>
              <w:rPr>
                <w:rFonts w:hint="eastAsia" w:ascii="宋体" w:hAnsi="宋体" w:eastAsia="宋体" w:cs="宋体"/>
                <w:spacing w:val="-10"/>
                <w:sz w:val="21"/>
                <w:szCs w:val="21"/>
              </w:rPr>
              <w:t>个</w:t>
            </w:r>
          </w:p>
        </w:tc>
        <w:tc>
          <w:tcPr>
            <w:tcW w:w="1138" w:type="dxa"/>
            <w:vAlign w:val="center"/>
          </w:tcPr>
          <w:p>
            <w:pPr>
              <w:pStyle w:val="14"/>
              <w:spacing w:before="120"/>
              <w:ind w:left="4" w:right="2"/>
              <w:jc w:val="center"/>
              <w:rPr>
                <w:rFonts w:hint="eastAsia" w:ascii="宋体" w:hAnsi="宋体" w:eastAsia="宋体" w:cs="宋体"/>
                <w:sz w:val="21"/>
                <w:szCs w:val="21"/>
              </w:rPr>
            </w:pPr>
            <w:r>
              <w:rPr>
                <w:rFonts w:hint="eastAsia" w:ascii="宋体" w:hAnsi="宋体" w:eastAsia="宋体" w:cs="宋体"/>
                <w:spacing w:val="-5"/>
                <w:sz w:val="21"/>
                <w:szCs w:val="21"/>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9" w:hRule="atLeast"/>
          <w:jc w:val="center"/>
        </w:trPr>
        <w:tc>
          <w:tcPr>
            <w:tcW w:w="831" w:type="dxa"/>
            <w:vAlign w:val="center"/>
          </w:tcPr>
          <w:p>
            <w:pPr>
              <w:pStyle w:val="14"/>
              <w:spacing w:before="120"/>
              <w:ind w:left="5"/>
              <w:jc w:val="center"/>
              <w:rPr>
                <w:rFonts w:hint="eastAsia" w:ascii="宋体" w:hAnsi="宋体" w:eastAsia="宋体" w:cs="宋体"/>
                <w:sz w:val="21"/>
                <w:szCs w:val="21"/>
              </w:rPr>
            </w:pPr>
            <w:r>
              <w:rPr>
                <w:rFonts w:hint="eastAsia" w:ascii="宋体" w:hAnsi="宋体" w:eastAsia="宋体" w:cs="宋体"/>
                <w:spacing w:val="-10"/>
                <w:sz w:val="21"/>
                <w:szCs w:val="21"/>
              </w:rPr>
              <w:t>6</w:t>
            </w:r>
          </w:p>
        </w:tc>
        <w:tc>
          <w:tcPr>
            <w:tcW w:w="1444" w:type="dxa"/>
            <w:vAlign w:val="center"/>
          </w:tcPr>
          <w:p>
            <w:pPr>
              <w:pStyle w:val="14"/>
              <w:spacing w:before="120"/>
              <w:ind w:left="107"/>
              <w:rPr>
                <w:rFonts w:hint="eastAsia" w:ascii="宋体" w:hAnsi="宋体" w:eastAsia="宋体" w:cs="宋体"/>
                <w:sz w:val="21"/>
                <w:szCs w:val="21"/>
              </w:rPr>
            </w:pPr>
            <w:r>
              <w:rPr>
                <w:rFonts w:hint="eastAsia" w:ascii="宋体" w:hAnsi="宋体" w:eastAsia="宋体" w:cs="宋体"/>
                <w:spacing w:val="-5"/>
                <w:sz w:val="21"/>
                <w:szCs w:val="21"/>
              </w:rPr>
              <w:t>螺钉</w:t>
            </w:r>
          </w:p>
        </w:tc>
        <w:tc>
          <w:tcPr>
            <w:tcW w:w="3231" w:type="dxa"/>
            <w:vAlign w:val="center"/>
          </w:tcPr>
          <w:p>
            <w:pPr>
              <w:pStyle w:val="14"/>
              <w:spacing w:before="120"/>
              <w:ind w:left="133"/>
              <w:rPr>
                <w:rFonts w:hint="eastAsia" w:ascii="宋体" w:hAnsi="宋体" w:eastAsia="宋体" w:cs="宋体"/>
                <w:sz w:val="21"/>
                <w:szCs w:val="21"/>
              </w:rPr>
            </w:pPr>
            <w:r>
              <w:rPr>
                <w:rFonts w:hint="eastAsia" w:ascii="宋体" w:hAnsi="宋体" w:eastAsia="宋体" w:cs="宋体"/>
                <w:spacing w:val="-2"/>
                <w:sz w:val="21"/>
                <w:szCs w:val="21"/>
              </w:rPr>
              <w:t>用于器件固定</w:t>
            </w:r>
          </w:p>
        </w:tc>
        <w:tc>
          <w:tcPr>
            <w:tcW w:w="1187" w:type="dxa"/>
            <w:vAlign w:val="center"/>
          </w:tcPr>
          <w:p>
            <w:pPr>
              <w:pStyle w:val="14"/>
              <w:spacing w:before="120"/>
              <w:ind w:left="4" w:right="2"/>
              <w:jc w:val="center"/>
              <w:rPr>
                <w:rFonts w:hint="eastAsia" w:ascii="宋体" w:hAnsi="宋体" w:eastAsia="宋体" w:cs="宋体"/>
                <w:sz w:val="21"/>
                <w:szCs w:val="21"/>
              </w:rPr>
            </w:pPr>
            <w:r>
              <w:rPr>
                <w:rFonts w:hint="eastAsia" w:ascii="宋体" w:hAnsi="宋体" w:eastAsia="宋体" w:cs="宋体"/>
                <w:spacing w:val="-10"/>
                <w:sz w:val="21"/>
                <w:szCs w:val="21"/>
              </w:rPr>
              <w:t>个</w:t>
            </w:r>
          </w:p>
        </w:tc>
        <w:tc>
          <w:tcPr>
            <w:tcW w:w="1138" w:type="dxa"/>
            <w:vAlign w:val="center"/>
          </w:tcPr>
          <w:p>
            <w:pPr>
              <w:pStyle w:val="14"/>
              <w:spacing w:before="120"/>
              <w:ind w:left="4" w:right="2"/>
              <w:jc w:val="center"/>
              <w:rPr>
                <w:rFonts w:hint="eastAsia" w:ascii="宋体" w:hAnsi="宋体" w:eastAsia="宋体" w:cs="宋体"/>
                <w:sz w:val="21"/>
                <w:szCs w:val="21"/>
              </w:rPr>
            </w:pPr>
            <w:r>
              <w:rPr>
                <w:rFonts w:hint="eastAsia" w:ascii="宋体" w:hAnsi="宋体" w:eastAsia="宋体" w:cs="宋体"/>
                <w:spacing w:val="-5"/>
                <w:sz w:val="21"/>
                <w:szCs w:val="21"/>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31" w:type="dxa"/>
            <w:vAlign w:val="center"/>
          </w:tcPr>
          <w:p>
            <w:pPr>
              <w:pStyle w:val="14"/>
              <w:spacing w:before="119"/>
              <w:ind w:left="5"/>
              <w:jc w:val="center"/>
              <w:rPr>
                <w:rFonts w:hint="eastAsia" w:ascii="宋体" w:hAnsi="宋体" w:eastAsia="宋体" w:cs="宋体"/>
                <w:sz w:val="21"/>
                <w:szCs w:val="21"/>
              </w:rPr>
            </w:pPr>
            <w:r>
              <w:rPr>
                <w:rFonts w:hint="eastAsia" w:ascii="宋体" w:hAnsi="宋体" w:eastAsia="宋体" w:cs="宋体"/>
                <w:spacing w:val="-10"/>
                <w:sz w:val="21"/>
                <w:szCs w:val="21"/>
              </w:rPr>
              <w:t>7</w:t>
            </w:r>
          </w:p>
        </w:tc>
        <w:tc>
          <w:tcPr>
            <w:tcW w:w="1444" w:type="dxa"/>
            <w:vAlign w:val="center"/>
          </w:tcPr>
          <w:p>
            <w:pPr>
              <w:pStyle w:val="14"/>
              <w:spacing w:before="119"/>
              <w:ind w:left="107"/>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pacing w:val="-2"/>
                <w:sz w:val="21"/>
                <w:szCs w:val="21"/>
              </w:rPr>
              <w:t xml:space="preserve"> 通</w:t>
            </w:r>
          </w:p>
        </w:tc>
        <w:tc>
          <w:tcPr>
            <w:tcW w:w="3231" w:type="dxa"/>
            <w:vAlign w:val="center"/>
          </w:tcPr>
          <w:p>
            <w:pPr>
              <w:pStyle w:val="14"/>
              <w:spacing w:before="119"/>
              <w:ind w:left="133"/>
              <w:rPr>
                <w:rFonts w:hint="eastAsia" w:ascii="宋体" w:hAnsi="宋体" w:eastAsia="宋体" w:cs="宋体"/>
                <w:sz w:val="21"/>
                <w:szCs w:val="21"/>
              </w:rPr>
            </w:pPr>
            <w:r>
              <w:rPr>
                <w:rFonts w:hint="eastAsia" w:ascii="宋体" w:hAnsi="宋体" w:eastAsia="宋体" w:cs="宋体"/>
                <w:sz w:val="21"/>
                <w:szCs w:val="21"/>
              </w:rPr>
              <w:t>Φ4、</w:t>
            </w:r>
            <w:r>
              <w:rPr>
                <w:rFonts w:hint="eastAsia" w:ascii="宋体" w:hAnsi="宋体" w:eastAsia="宋体" w:cs="宋体"/>
                <w:spacing w:val="-5"/>
                <w:sz w:val="21"/>
                <w:szCs w:val="21"/>
              </w:rPr>
              <w:t>Φ6</w:t>
            </w:r>
          </w:p>
        </w:tc>
        <w:tc>
          <w:tcPr>
            <w:tcW w:w="1187" w:type="dxa"/>
            <w:vAlign w:val="center"/>
          </w:tcPr>
          <w:p>
            <w:pPr>
              <w:pStyle w:val="14"/>
              <w:spacing w:before="119"/>
              <w:ind w:left="4" w:right="2"/>
              <w:jc w:val="center"/>
              <w:rPr>
                <w:rFonts w:hint="eastAsia" w:ascii="宋体" w:hAnsi="宋体" w:eastAsia="宋体" w:cs="宋体"/>
                <w:sz w:val="21"/>
                <w:szCs w:val="21"/>
              </w:rPr>
            </w:pPr>
            <w:r>
              <w:rPr>
                <w:rFonts w:hint="eastAsia" w:ascii="宋体" w:hAnsi="宋体" w:eastAsia="宋体" w:cs="宋体"/>
                <w:spacing w:val="-10"/>
                <w:sz w:val="21"/>
                <w:szCs w:val="21"/>
              </w:rPr>
              <w:t>个</w:t>
            </w:r>
          </w:p>
        </w:tc>
        <w:tc>
          <w:tcPr>
            <w:tcW w:w="1138" w:type="dxa"/>
            <w:vAlign w:val="center"/>
          </w:tcPr>
          <w:p>
            <w:pPr>
              <w:pStyle w:val="14"/>
              <w:spacing w:before="119"/>
              <w:ind w:left="4" w:right="2"/>
              <w:jc w:val="center"/>
              <w:rPr>
                <w:rFonts w:hint="eastAsia" w:ascii="宋体" w:hAnsi="宋体" w:eastAsia="宋体" w:cs="宋体"/>
                <w:sz w:val="21"/>
                <w:szCs w:val="21"/>
              </w:rPr>
            </w:pPr>
            <w:r>
              <w:rPr>
                <w:rFonts w:hint="eastAsia" w:ascii="宋体" w:hAnsi="宋体" w:eastAsia="宋体" w:cs="宋体"/>
                <w:spacing w:val="-5"/>
                <w:sz w:val="21"/>
                <w:szCs w:val="21"/>
              </w:rPr>
              <w:t>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831" w:type="dxa"/>
            <w:vAlign w:val="center"/>
          </w:tcPr>
          <w:p>
            <w:pPr>
              <w:pStyle w:val="14"/>
              <w:spacing w:before="120"/>
              <w:ind w:left="5"/>
              <w:jc w:val="center"/>
              <w:rPr>
                <w:rFonts w:hint="eastAsia" w:ascii="宋体" w:hAnsi="宋体" w:eastAsia="宋体" w:cs="宋体"/>
                <w:sz w:val="21"/>
                <w:szCs w:val="21"/>
              </w:rPr>
            </w:pPr>
            <w:r>
              <w:rPr>
                <w:rFonts w:hint="eastAsia" w:ascii="宋体" w:hAnsi="宋体" w:eastAsia="宋体" w:cs="宋体"/>
                <w:spacing w:val="-10"/>
                <w:sz w:val="21"/>
                <w:szCs w:val="21"/>
              </w:rPr>
              <w:t>8</w:t>
            </w:r>
          </w:p>
        </w:tc>
        <w:tc>
          <w:tcPr>
            <w:tcW w:w="1444" w:type="dxa"/>
            <w:vAlign w:val="center"/>
          </w:tcPr>
          <w:p>
            <w:pPr>
              <w:pStyle w:val="14"/>
              <w:spacing w:before="120"/>
              <w:ind w:left="107"/>
              <w:rPr>
                <w:rFonts w:hint="eastAsia" w:ascii="宋体" w:hAnsi="宋体" w:eastAsia="宋体" w:cs="宋体"/>
                <w:sz w:val="21"/>
                <w:szCs w:val="21"/>
              </w:rPr>
            </w:pPr>
            <w:r>
              <w:rPr>
                <w:rFonts w:hint="eastAsia" w:cs="宋体"/>
                <w:spacing w:val="3"/>
                <w:sz w:val="21"/>
                <w:szCs w:val="21"/>
                <w:lang w:val="en-US" w:eastAsia="zh-CN"/>
              </w:rPr>
              <w:t>螺母</w:t>
            </w:r>
            <w:r>
              <w:rPr>
                <w:rFonts w:hint="eastAsia" w:ascii="宋体" w:hAnsi="宋体" w:eastAsia="宋体" w:cs="宋体"/>
                <w:spacing w:val="3"/>
                <w:sz w:val="21"/>
                <w:szCs w:val="21"/>
              </w:rPr>
              <w:t>或</w:t>
            </w:r>
            <w:r>
              <w:rPr>
                <w:rFonts w:hint="eastAsia" w:cs="宋体"/>
                <w:spacing w:val="3"/>
                <w:sz w:val="21"/>
                <w:szCs w:val="21"/>
                <w:lang w:val="en-US" w:eastAsia="zh-CN"/>
              </w:rPr>
              <w:t>T</w:t>
            </w:r>
            <w:r>
              <w:rPr>
                <w:rFonts w:hint="eastAsia" w:ascii="宋体" w:hAnsi="宋体" w:eastAsia="宋体" w:cs="宋体"/>
                <w:spacing w:val="2"/>
                <w:sz w:val="21"/>
                <w:szCs w:val="21"/>
              </w:rPr>
              <w:t>母</w:t>
            </w:r>
          </w:p>
        </w:tc>
        <w:tc>
          <w:tcPr>
            <w:tcW w:w="3231" w:type="dxa"/>
            <w:vAlign w:val="center"/>
          </w:tcPr>
          <w:p>
            <w:pPr>
              <w:pStyle w:val="14"/>
              <w:spacing w:before="120"/>
              <w:ind w:left="133"/>
              <w:rPr>
                <w:rFonts w:hint="eastAsia" w:ascii="宋体" w:hAnsi="宋体" w:eastAsia="宋体" w:cs="宋体"/>
                <w:sz w:val="21"/>
                <w:szCs w:val="21"/>
              </w:rPr>
            </w:pPr>
            <w:r>
              <w:rPr>
                <w:rFonts w:hint="eastAsia" w:ascii="宋体" w:hAnsi="宋体" w:eastAsia="宋体" w:cs="宋体"/>
                <w:spacing w:val="-2"/>
                <w:sz w:val="21"/>
                <w:szCs w:val="21"/>
              </w:rPr>
              <w:t>用于器件固定</w:t>
            </w:r>
          </w:p>
        </w:tc>
        <w:tc>
          <w:tcPr>
            <w:tcW w:w="1187" w:type="dxa"/>
            <w:vAlign w:val="center"/>
          </w:tcPr>
          <w:p>
            <w:pPr>
              <w:pStyle w:val="14"/>
              <w:spacing w:before="120"/>
              <w:ind w:left="4" w:right="2"/>
              <w:jc w:val="center"/>
              <w:rPr>
                <w:rFonts w:hint="eastAsia" w:ascii="宋体" w:hAnsi="宋体" w:eastAsia="宋体" w:cs="宋体"/>
                <w:sz w:val="21"/>
                <w:szCs w:val="21"/>
              </w:rPr>
            </w:pPr>
            <w:r>
              <w:rPr>
                <w:rFonts w:hint="eastAsia" w:ascii="宋体" w:hAnsi="宋体" w:eastAsia="宋体" w:cs="宋体"/>
                <w:spacing w:val="-10"/>
                <w:sz w:val="21"/>
                <w:szCs w:val="21"/>
              </w:rPr>
              <w:t>个</w:t>
            </w:r>
          </w:p>
        </w:tc>
        <w:tc>
          <w:tcPr>
            <w:tcW w:w="1138" w:type="dxa"/>
            <w:vAlign w:val="center"/>
          </w:tcPr>
          <w:p>
            <w:pPr>
              <w:pStyle w:val="14"/>
              <w:spacing w:before="120"/>
              <w:ind w:left="4" w:right="2"/>
              <w:jc w:val="center"/>
              <w:rPr>
                <w:rFonts w:hint="eastAsia" w:ascii="宋体" w:hAnsi="宋体" w:eastAsia="宋体" w:cs="宋体"/>
                <w:sz w:val="21"/>
                <w:szCs w:val="21"/>
              </w:rPr>
            </w:pPr>
            <w:r>
              <w:rPr>
                <w:rFonts w:hint="eastAsia" w:ascii="宋体" w:hAnsi="宋体" w:eastAsia="宋体" w:cs="宋体"/>
                <w:spacing w:val="-5"/>
                <w:sz w:val="21"/>
                <w:szCs w:val="21"/>
              </w:rPr>
              <w:t>若干</w:t>
            </w:r>
          </w:p>
        </w:tc>
      </w:tr>
    </w:tbl>
    <w:p>
      <w:pPr>
        <w:pStyle w:val="13"/>
        <w:numPr>
          <w:ilvl w:val="0"/>
          <w:numId w:val="0"/>
        </w:numPr>
        <w:tabs>
          <w:tab w:val="left" w:pos="947"/>
        </w:tabs>
        <w:spacing w:before="43" w:after="0" w:line="240" w:lineRule="auto"/>
        <w:ind w:left="655" w:leftChars="0" w:right="0" w:rightChars="0"/>
        <w:jc w:val="left"/>
        <w:rPr>
          <w:rFonts w:hint="eastAsia" w:cs="宋体"/>
          <w:spacing w:val="-4"/>
          <w:sz w:val="24"/>
          <w:szCs w:val="24"/>
          <w:lang w:val="en-US" w:eastAsia="zh-CN"/>
        </w:rPr>
      </w:pPr>
      <w:r>
        <w:rPr>
          <w:rFonts w:hint="eastAsia" w:cs="宋体"/>
          <w:spacing w:val="-4"/>
          <w:sz w:val="24"/>
          <w:szCs w:val="24"/>
          <w:lang w:val="en-US" w:eastAsia="zh-CN"/>
        </w:rPr>
        <w:t>3.选手自带工具</w:t>
      </w:r>
    </w:p>
    <w:tbl>
      <w:tblPr>
        <w:tblStyle w:val="10"/>
        <w:tblW w:w="7869" w:type="dxa"/>
        <w:tblInd w:w="9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2105"/>
        <w:gridCol w:w="3032"/>
        <w:gridCol w:w="963"/>
        <w:gridCol w:w="9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844"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right="5"/>
              <w:jc w:val="center"/>
              <w:textAlignment w:val="auto"/>
              <w:rPr>
                <w:rFonts w:hint="eastAsia" w:ascii="宋体" w:hAnsi="宋体" w:eastAsia="宋体" w:cs="宋体"/>
                <w:b/>
                <w:bCs/>
                <w:sz w:val="21"/>
                <w:szCs w:val="21"/>
              </w:rPr>
            </w:pPr>
            <w:r>
              <w:rPr>
                <w:rFonts w:hint="eastAsia" w:ascii="宋体" w:hAnsi="宋体" w:eastAsia="宋体" w:cs="宋体"/>
                <w:b/>
                <w:bCs/>
                <w:spacing w:val="-5"/>
                <w:sz w:val="21"/>
                <w:szCs w:val="21"/>
              </w:rPr>
              <w:t>序号</w:t>
            </w:r>
          </w:p>
        </w:tc>
        <w:tc>
          <w:tcPr>
            <w:tcW w:w="210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right="1"/>
              <w:jc w:val="center"/>
              <w:textAlignment w:val="auto"/>
              <w:rPr>
                <w:rFonts w:hint="eastAsia" w:ascii="宋体" w:hAnsi="宋体" w:eastAsia="宋体" w:cs="宋体"/>
                <w:b/>
                <w:bCs/>
                <w:sz w:val="21"/>
                <w:szCs w:val="21"/>
              </w:rPr>
            </w:pPr>
            <w:r>
              <w:rPr>
                <w:rFonts w:hint="eastAsia" w:ascii="宋体" w:hAnsi="宋体" w:eastAsia="宋体" w:cs="宋体"/>
                <w:b/>
                <w:bCs/>
                <w:spacing w:val="-3"/>
                <w:sz w:val="21"/>
                <w:szCs w:val="21"/>
              </w:rPr>
              <w:t>设备名称</w:t>
            </w:r>
          </w:p>
        </w:tc>
        <w:tc>
          <w:tcPr>
            <w:tcW w:w="3032"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133"/>
              <w:textAlignment w:val="auto"/>
              <w:rPr>
                <w:rFonts w:hint="eastAsia" w:ascii="宋体" w:hAnsi="宋体" w:eastAsia="宋体" w:cs="宋体"/>
                <w:b/>
                <w:bCs/>
                <w:sz w:val="21"/>
                <w:szCs w:val="21"/>
              </w:rPr>
            </w:pPr>
            <w:r>
              <w:rPr>
                <w:rFonts w:hint="eastAsia" w:ascii="宋体" w:hAnsi="宋体" w:eastAsia="宋体" w:cs="宋体"/>
                <w:b/>
                <w:bCs/>
                <w:sz w:val="21"/>
                <w:szCs w:val="21"/>
              </w:rPr>
              <w:t>型号（备注</w:t>
            </w:r>
            <w:r>
              <w:rPr>
                <w:rFonts w:hint="eastAsia" w:ascii="宋体" w:hAnsi="宋体" w:eastAsia="宋体" w:cs="宋体"/>
                <w:b/>
                <w:bCs/>
                <w:spacing w:val="-12"/>
                <w:sz w:val="21"/>
                <w:szCs w:val="21"/>
              </w:rPr>
              <w:t>）</w:t>
            </w:r>
          </w:p>
        </w:tc>
        <w:tc>
          <w:tcPr>
            <w:tcW w:w="963"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4" w:right="5"/>
              <w:jc w:val="center"/>
              <w:textAlignment w:val="auto"/>
              <w:rPr>
                <w:rFonts w:hint="eastAsia" w:ascii="宋体" w:hAnsi="宋体" w:eastAsia="宋体" w:cs="宋体"/>
                <w:b/>
                <w:bCs/>
                <w:sz w:val="21"/>
                <w:szCs w:val="21"/>
              </w:rPr>
            </w:pPr>
            <w:r>
              <w:rPr>
                <w:rFonts w:hint="eastAsia" w:ascii="宋体" w:hAnsi="宋体" w:eastAsia="宋体" w:cs="宋体"/>
                <w:b/>
                <w:bCs/>
                <w:spacing w:val="-5"/>
                <w:sz w:val="21"/>
                <w:szCs w:val="21"/>
              </w:rPr>
              <w:t>单位</w:t>
            </w:r>
          </w:p>
        </w:tc>
        <w:tc>
          <w:tcPr>
            <w:tcW w:w="92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4" w:right="5"/>
              <w:jc w:val="center"/>
              <w:textAlignment w:val="auto"/>
              <w:rPr>
                <w:rFonts w:hint="eastAsia" w:ascii="宋体" w:hAnsi="宋体" w:eastAsia="宋体" w:cs="宋体"/>
                <w:b/>
                <w:bCs/>
                <w:sz w:val="21"/>
                <w:szCs w:val="21"/>
              </w:rPr>
            </w:pPr>
            <w:r>
              <w:rPr>
                <w:rFonts w:hint="eastAsia" w:ascii="宋体" w:hAnsi="宋体" w:eastAsia="宋体" w:cs="宋体"/>
                <w:b/>
                <w:bCs/>
                <w:spacing w:val="-5"/>
                <w:sz w:val="21"/>
                <w:szCs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rPr>
        <w:tc>
          <w:tcPr>
            <w:tcW w:w="844"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5"/>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1</w:t>
            </w:r>
          </w:p>
        </w:tc>
        <w:tc>
          <w:tcPr>
            <w:tcW w:w="210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107"/>
              <w:textAlignment w:val="auto"/>
              <w:rPr>
                <w:rFonts w:hint="eastAsia" w:ascii="宋体" w:hAnsi="宋体" w:eastAsia="宋体" w:cs="宋体"/>
                <w:sz w:val="21"/>
                <w:szCs w:val="21"/>
              </w:rPr>
            </w:pPr>
            <w:r>
              <w:rPr>
                <w:rFonts w:hint="eastAsia" w:ascii="宋体" w:hAnsi="宋体" w:eastAsia="宋体" w:cs="宋体"/>
                <w:spacing w:val="-4"/>
                <w:sz w:val="21"/>
                <w:szCs w:val="21"/>
              </w:rPr>
              <w:t>工具箱</w:t>
            </w:r>
          </w:p>
        </w:tc>
        <w:tc>
          <w:tcPr>
            <w:tcW w:w="3032" w:type="dxa"/>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eastAsia" w:ascii="宋体" w:hAnsi="宋体" w:eastAsia="宋体" w:cs="宋体"/>
                <w:sz w:val="21"/>
                <w:szCs w:val="21"/>
              </w:rPr>
            </w:pPr>
          </w:p>
        </w:tc>
        <w:tc>
          <w:tcPr>
            <w:tcW w:w="963"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4" w:right="2"/>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个</w:t>
            </w:r>
          </w:p>
        </w:tc>
        <w:tc>
          <w:tcPr>
            <w:tcW w:w="92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5" w:right="1"/>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844"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5"/>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2</w:t>
            </w:r>
          </w:p>
        </w:tc>
        <w:tc>
          <w:tcPr>
            <w:tcW w:w="210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107"/>
              <w:textAlignment w:val="auto"/>
              <w:rPr>
                <w:rFonts w:hint="eastAsia" w:ascii="宋体" w:hAnsi="宋体" w:eastAsia="宋体" w:cs="宋体"/>
                <w:sz w:val="21"/>
                <w:szCs w:val="21"/>
              </w:rPr>
            </w:pPr>
            <w:r>
              <w:rPr>
                <w:rFonts w:hint="eastAsia" w:ascii="宋体" w:hAnsi="宋体" w:eastAsia="宋体" w:cs="宋体"/>
                <w:spacing w:val="-2"/>
                <w:sz w:val="21"/>
                <w:szCs w:val="21"/>
              </w:rPr>
              <w:t>内六角扳手</w:t>
            </w:r>
          </w:p>
        </w:tc>
        <w:tc>
          <w:tcPr>
            <w:tcW w:w="3032"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133"/>
              <w:textAlignment w:val="auto"/>
              <w:rPr>
                <w:rFonts w:hint="eastAsia" w:ascii="宋体" w:hAnsi="宋体" w:eastAsia="宋体" w:cs="宋体"/>
                <w:sz w:val="21"/>
                <w:szCs w:val="21"/>
              </w:rPr>
            </w:pPr>
            <w:r>
              <w:rPr>
                <w:rFonts w:hint="eastAsia" w:ascii="宋体" w:hAnsi="宋体" w:eastAsia="宋体" w:cs="宋体"/>
                <w:spacing w:val="-2"/>
                <w:sz w:val="21"/>
                <w:szCs w:val="21"/>
              </w:rPr>
              <w:t>0.7mm</w:t>
            </w:r>
            <w:r>
              <w:rPr>
                <w:rFonts w:hint="eastAsia" w:cs="宋体"/>
                <w:spacing w:val="-2"/>
                <w:sz w:val="21"/>
                <w:szCs w:val="21"/>
                <w:lang w:eastAsia="zh-CN"/>
              </w:rPr>
              <w:t>～</w:t>
            </w:r>
            <w:r>
              <w:rPr>
                <w:rFonts w:hint="eastAsia" w:ascii="宋体" w:hAnsi="宋体" w:eastAsia="宋体" w:cs="宋体"/>
                <w:spacing w:val="-2"/>
                <w:sz w:val="21"/>
                <w:szCs w:val="21"/>
              </w:rPr>
              <w:t>10mm</w:t>
            </w:r>
          </w:p>
        </w:tc>
        <w:tc>
          <w:tcPr>
            <w:tcW w:w="963"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4" w:right="2"/>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套</w:t>
            </w:r>
          </w:p>
        </w:tc>
        <w:tc>
          <w:tcPr>
            <w:tcW w:w="92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5" w:right="1"/>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844"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78" w:line="240" w:lineRule="auto"/>
              <w:ind w:left="5"/>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3</w:t>
            </w:r>
          </w:p>
        </w:tc>
        <w:tc>
          <w:tcPr>
            <w:tcW w:w="210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78" w:line="240" w:lineRule="auto"/>
              <w:ind w:left="107"/>
              <w:textAlignment w:val="auto"/>
              <w:rPr>
                <w:rFonts w:hint="eastAsia" w:ascii="宋体" w:hAnsi="宋体" w:eastAsia="宋体" w:cs="宋体"/>
                <w:sz w:val="21"/>
                <w:szCs w:val="21"/>
              </w:rPr>
            </w:pPr>
            <w:r>
              <w:rPr>
                <w:rFonts w:hint="eastAsia" w:ascii="宋体" w:hAnsi="宋体" w:eastAsia="宋体" w:cs="宋体"/>
                <w:sz w:val="21"/>
                <w:szCs w:val="21"/>
              </w:rPr>
              <w:t>外六角扳手（套筒</w:t>
            </w:r>
            <w:r>
              <w:rPr>
                <w:rFonts w:hint="eastAsia" w:ascii="宋体" w:hAnsi="宋体" w:eastAsia="宋体" w:cs="宋体"/>
                <w:spacing w:val="-10"/>
                <w:sz w:val="21"/>
                <w:szCs w:val="21"/>
              </w:rPr>
              <w:t>）</w:t>
            </w:r>
          </w:p>
        </w:tc>
        <w:tc>
          <w:tcPr>
            <w:tcW w:w="3032"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22" w:line="240" w:lineRule="auto"/>
              <w:ind w:left="133"/>
              <w:textAlignment w:val="auto"/>
              <w:rPr>
                <w:rFonts w:hint="eastAsia" w:ascii="宋体" w:hAnsi="宋体" w:eastAsia="宋体" w:cs="宋体"/>
                <w:sz w:val="21"/>
                <w:szCs w:val="21"/>
              </w:rPr>
            </w:pPr>
            <w:r>
              <w:rPr>
                <w:rFonts w:hint="eastAsia" w:ascii="宋体" w:hAnsi="宋体" w:eastAsia="宋体" w:cs="宋体"/>
                <w:spacing w:val="-2"/>
                <w:sz w:val="21"/>
                <w:szCs w:val="21"/>
              </w:rPr>
              <w:t>5.5mm,6mm,7mm,8mm,9mm,10mm,</w:t>
            </w:r>
          </w:p>
          <w:p>
            <w:pPr>
              <w:pStyle w:val="14"/>
              <w:keepNext w:val="0"/>
              <w:keepLines w:val="0"/>
              <w:pageBreakBefore w:val="0"/>
              <w:widowControl w:val="0"/>
              <w:kinsoku/>
              <w:wordWrap/>
              <w:overflowPunct/>
              <w:topLinePunct w:val="0"/>
              <w:autoSpaceDE w:val="0"/>
              <w:autoSpaceDN w:val="0"/>
              <w:bidi w:val="0"/>
              <w:adjustRightInd/>
              <w:snapToGrid/>
              <w:spacing w:before="43" w:line="240" w:lineRule="auto"/>
              <w:ind w:left="133"/>
              <w:textAlignment w:val="auto"/>
              <w:rPr>
                <w:rFonts w:hint="eastAsia" w:ascii="宋体" w:hAnsi="宋体" w:eastAsia="宋体" w:cs="宋体"/>
                <w:sz w:val="21"/>
                <w:szCs w:val="21"/>
              </w:rPr>
            </w:pPr>
            <w:r>
              <w:rPr>
                <w:rFonts w:hint="eastAsia" w:ascii="宋体" w:hAnsi="宋体" w:eastAsia="宋体" w:cs="宋体"/>
                <w:spacing w:val="-4"/>
                <w:sz w:val="21"/>
                <w:szCs w:val="21"/>
              </w:rPr>
              <w:t>19mm</w:t>
            </w:r>
          </w:p>
        </w:tc>
        <w:tc>
          <w:tcPr>
            <w:tcW w:w="963"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78" w:line="240" w:lineRule="auto"/>
              <w:ind w:left="4" w:right="2"/>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套</w:t>
            </w:r>
          </w:p>
        </w:tc>
        <w:tc>
          <w:tcPr>
            <w:tcW w:w="92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78" w:line="240" w:lineRule="auto"/>
              <w:ind w:left="5" w:right="1"/>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844"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4</w:t>
            </w:r>
          </w:p>
        </w:tc>
        <w:tc>
          <w:tcPr>
            <w:tcW w:w="210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107"/>
              <w:textAlignment w:val="auto"/>
              <w:rPr>
                <w:rFonts w:hint="eastAsia" w:ascii="宋体" w:hAnsi="宋体" w:eastAsia="宋体" w:cs="宋体"/>
                <w:sz w:val="21"/>
                <w:szCs w:val="21"/>
              </w:rPr>
            </w:pPr>
            <w:r>
              <w:rPr>
                <w:rFonts w:hint="eastAsia" w:ascii="宋体" w:hAnsi="宋体" w:eastAsia="宋体" w:cs="宋体"/>
                <w:spacing w:val="-3"/>
                <w:sz w:val="21"/>
                <w:szCs w:val="21"/>
              </w:rPr>
              <w:t>活动扳手</w:t>
            </w:r>
          </w:p>
        </w:tc>
        <w:tc>
          <w:tcPr>
            <w:tcW w:w="3032"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133"/>
              <w:textAlignment w:val="auto"/>
              <w:rPr>
                <w:rFonts w:hint="eastAsia" w:ascii="宋体" w:hAnsi="宋体" w:eastAsia="宋体" w:cs="宋体"/>
                <w:sz w:val="21"/>
                <w:szCs w:val="21"/>
              </w:rPr>
            </w:pPr>
            <w:r>
              <w:rPr>
                <w:rFonts w:hint="eastAsia" w:ascii="宋体" w:hAnsi="宋体" w:eastAsia="宋体" w:cs="宋体"/>
                <w:spacing w:val="-2"/>
                <w:sz w:val="21"/>
                <w:szCs w:val="21"/>
              </w:rPr>
              <w:t>19.3mm</w:t>
            </w:r>
          </w:p>
        </w:tc>
        <w:tc>
          <w:tcPr>
            <w:tcW w:w="963"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4" w:right="2"/>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把</w:t>
            </w:r>
          </w:p>
        </w:tc>
        <w:tc>
          <w:tcPr>
            <w:tcW w:w="92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right="1"/>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07" w:hRule="atLeast"/>
        </w:trPr>
        <w:tc>
          <w:tcPr>
            <w:tcW w:w="844"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5"/>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5</w:t>
            </w:r>
          </w:p>
        </w:tc>
        <w:tc>
          <w:tcPr>
            <w:tcW w:w="210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107"/>
              <w:textAlignment w:val="auto"/>
              <w:rPr>
                <w:rFonts w:hint="eastAsia" w:ascii="宋体" w:hAnsi="宋体" w:eastAsia="宋体" w:cs="宋体"/>
                <w:sz w:val="21"/>
                <w:szCs w:val="21"/>
              </w:rPr>
            </w:pPr>
            <w:r>
              <w:rPr>
                <w:rFonts w:hint="eastAsia" w:ascii="宋体" w:hAnsi="宋体" w:eastAsia="宋体" w:cs="宋体"/>
                <w:spacing w:val="-4"/>
                <w:sz w:val="21"/>
                <w:szCs w:val="21"/>
              </w:rPr>
              <w:t>气管钳</w:t>
            </w:r>
          </w:p>
        </w:tc>
        <w:tc>
          <w:tcPr>
            <w:tcW w:w="3032"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133"/>
              <w:textAlignment w:val="auto"/>
              <w:rPr>
                <w:rFonts w:hint="eastAsia" w:ascii="宋体" w:hAnsi="宋体" w:eastAsia="宋体" w:cs="宋体"/>
                <w:sz w:val="21"/>
                <w:szCs w:val="21"/>
              </w:rPr>
            </w:pPr>
            <w:r>
              <w:rPr>
                <w:rFonts w:hint="eastAsia" w:ascii="宋体" w:hAnsi="宋体" w:eastAsia="宋体" w:cs="宋体"/>
                <w:spacing w:val="-2"/>
                <w:sz w:val="21"/>
                <w:szCs w:val="21"/>
              </w:rPr>
              <w:t>80×25×28</w:t>
            </w:r>
          </w:p>
        </w:tc>
        <w:tc>
          <w:tcPr>
            <w:tcW w:w="963"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4" w:right="2"/>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把</w:t>
            </w:r>
          </w:p>
        </w:tc>
        <w:tc>
          <w:tcPr>
            <w:tcW w:w="925" w:type="dxa"/>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5" w:right="1"/>
              <w:jc w:val="center"/>
              <w:textAlignment w:val="auto"/>
              <w:rPr>
                <w:rFonts w:hint="eastAsia" w:ascii="宋体" w:hAnsi="宋体" w:eastAsia="宋体" w:cs="宋体"/>
                <w:sz w:val="21"/>
                <w:szCs w:val="21"/>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5"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6</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4"/>
                <w:sz w:val="21"/>
                <w:szCs w:val="21"/>
              </w:rPr>
              <w:t>尖嘴钳</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133"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2"/>
                <w:sz w:val="21"/>
                <w:szCs w:val="21"/>
              </w:rPr>
              <w:t>160mm</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把</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78" w:line="240" w:lineRule="auto"/>
              <w:ind w:left="5"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7</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78"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4"/>
                <w:sz w:val="21"/>
                <w:szCs w:val="21"/>
              </w:rPr>
              <w:t>剥线钳</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22" w:line="240" w:lineRule="auto"/>
              <w:ind w:left="133"/>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剥线范围</w:t>
            </w:r>
            <w:r>
              <w:rPr>
                <w:rFonts w:hint="eastAsia" w:cs="宋体"/>
                <w:spacing w:val="5"/>
                <w:sz w:val="21"/>
                <w:szCs w:val="21"/>
                <w:lang w:eastAsia="zh-CN"/>
              </w:rPr>
              <w:t>：</w:t>
            </w:r>
            <w:r>
              <w:rPr>
                <w:rFonts w:hint="eastAsia" w:ascii="宋体" w:hAnsi="宋体" w:eastAsia="宋体" w:cs="宋体"/>
                <w:spacing w:val="5"/>
                <w:sz w:val="21"/>
                <w:szCs w:val="21"/>
              </w:rPr>
              <w:t xml:space="preserve">直径 </w:t>
            </w:r>
            <w:r>
              <w:rPr>
                <w:rFonts w:hint="eastAsia" w:ascii="宋体" w:hAnsi="宋体" w:eastAsia="宋体" w:cs="宋体"/>
                <w:sz w:val="21"/>
                <w:szCs w:val="21"/>
              </w:rPr>
              <w:t>0.2～6mm</w:t>
            </w:r>
            <w:r>
              <w:rPr>
                <w:rFonts w:hint="eastAsia" w:ascii="宋体" w:hAnsi="宋体" w:eastAsia="宋体" w:cs="宋体"/>
                <w:spacing w:val="9"/>
                <w:sz w:val="21"/>
                <w:szCs w:val="21"/>
              </w:rPr>
              <w:t xml:space="preserve"> 的单</w:t>
            </w:r>
            <w:r>
              <w:rPr>
                <w:rFonts w:hint="eastAsia" w:ascii="宋体" w:hAnsi="宋体" w:eastAsia="宋体" w:cs="宋体"/>
                <w:spacing w:val="-5"/>
                <w:sz w:val="21"/>
                <w:szCs w:val="21"/>
              </w:rPr>
              <w:t>股线</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78"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把</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78"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8</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4"/>
                <w:sz w:val="21"/>
                <w:szCs w:val="21"/>
              </w:rPr>
              <w:t>压线钳</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133"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1"/>
                <w:sz w:val="21"/>
                <w:szCs w:val="21"/>
              </w:rPr>
              <w:t>压接范围：</w:t>
            </w:r>
            <w:r>
              <w:rPr>
                <w:rFonts w:hint="eastAsia" w:ascii="宋体" w:hAnsi="宋体" w:eastAsia="宋体" w:cs="宋体"/>
                <w:spacing w:val="-2"/>
                <w:sz w:val="21"/>
                <w:szCs w:val="21"/>
              </w:rPr>
              <w:t>0.25～2.5mm2</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把</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5" w:leftChars="0" w:right="0"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9</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4"/>
                <w:sz w:val="21"/>
                <w:szCs w:val="21"/>
              </w:rPr>
              <w:t>水口钳</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133"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rPr>
              <w:t>6</w:t>
            </w:r>
            <w:r>
              <w:rPr>
                <w:rFonts w:hint="eastAsia" w:ascii="宋体" w:hAnsi="宋体" w:eastAsia="宋体" w:cs="宋体"/>
                <w:spacing w:val="2"/>
                <w:sz w:val="21"/>
                <w:szCs w:val="21"/>
              </w:rPr>
              <w:t xml:space="preserve"> 寸/</w:t>
            </w:r>
            <w:r>
              <w:rPr>
                <w:rFonts w:hint="eastAsia" w:ascii="宋体" w:hAnsi="宋体" w:eastAsia="宋体" w:cs="宋体"/>
                <w:spacing w:val="-2"/>
                <w:sz w:val="21"/>
                <w:szCs w:val="21"/>
              </w:rPr>
              <w:t>152mm</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把</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5"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10</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2"/>
                <w:sz w:val="21"/>
                <w:szCs w:val="21"/>
              </w:rPr>
              <w:t>一字螺丝刀</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133"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2"/>
                <w:sz w:val="21"/>
                <w:szCs w:val="21"/>
              </w:rPr>
              <w:t>2.5×75mm</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把</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07"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11</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2"/>
                <w:sz w:val="21"/>
                <w:szCs w:val="21"/>
              </w:rPr>
              <w:t>十字螺丝刀</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133"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2"/>
                <w:sz w:val="21"/>
                <w:szCs w:val="21"/>
              </w:rPr>
              <w:t>0#3x75mm</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把</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5"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12</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2"/>
                <w:sz w:val="21"/>
                <w:szCs w:val="21"/>
              </w:rPr>
              <w:t>一字螺丝刀</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133"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2"/>
                <w:sz w:val="21"/>
                <w:szCs w:val="21"/>
              </w:rPr>
              <w:t>6.5×40mm</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把</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1"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5"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13</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4"/>
                <w:sz w:val="21"/>
                <w:szCs w:val="21"/>
              </w:rPr>
              <w:t>钢板尺</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133"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4"/>
                <w:sz w:val="21"/>
                <w:szCs w:val="21"/>
              </w:rPr>
              <w:t>20cm</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把</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14</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3"/>
                <w:sz w:val="21"/>
                <w:szCs w:val="21"/>
              </w:rPr>
              <w:t>橡胶榔头</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133"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小号</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个</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5"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15</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3"/>
                <w:sz w:val="21"/>
                <w:szCs w:val="21"/>
              </w:rPr>
              <w:t>电工胶布</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textAlignment w:val="auto"/>
              <w:rPr>
                <w:rFonts w:hint="eastAsia" w:ascii="宋体" w:hAnsi="宋体" w:eastAsia="宋体" w:cs="宋体"/>
                <w:sz w:val="21"/>
                <w:szCs w:val="21"/>
                <w:lang w:val="en-US" w:eastAsia="zh-CN" w:bidi="ar-SA"/>
              </w:rPr>
            </w:pP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卷</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1"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5"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16</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剪刀</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133"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7"/>
                <w:sz w:val="21"/>
                <w:szCs w:val="21"/>
              </w:rPr>
              <w:t xml:space="preserve">刀口小于 </w:t>
            </w:r>
            <w:r>
              <w:rPr>
                <w:rFonts w:hint="eastAsia" w:ascii="宋体" w:hAnsi="宋体" w:eastAsia="宋体" w:cs="宋体"/>
                <w:sz w:val="21"/>
                <w:szCs w:val="21"/>
              </w:rPr>
              <w:t>10cm</w:t>
            </w:r>
            <w:r>
              <w:rPr>
                <w:rFonts w:hint="eastAsia" w:cs="宋体"/>
                <w:sz w:val="21"/>
                <w:szCs w:val="21"/>
                <w:lang w:eastAsia="zh-CN"/>
              </w:rPr>
              <w:t>，</w:t>
            </w:r>
            <w:r>
              <w:rPr>
                <w:rFonts w:hint="eastAsia" w:ascii="宋体" w:hAnsi="宋体" w:eastAsia="宋体" w:cs="宋体"/>
                <w:spacing w:val="-4"/>
                <w:sz w:val="21"/>
                <w:szCs w:val="21"/>
              </w:rPr>
              <w:t>无尖</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把</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19"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85"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17</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4"/>
                <w:sz w:val="21"/>
                <w:szCs w:val="21"/>
              </w:rPr>
              <w:t>万用表</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133"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数字</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个</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76" w:line="240" w:lineRule="auto"/>
              <w:ind w:left="5"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18</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76"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3"/>
                <w:sz w:val="21"/>
                <w:szCs w:val="21"/>
              </w:rPr>
              <w:t>书写工具</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20" w:line="240" w:lineRule="auto"/>
              <w:ind w:left="133"/>
              <w:textAlignment w:val="auto"/>
              <w:rPr>
                <w:rFonts w:hint="eastAsia" w:ascii="宋体" w:hAnsi="宋体" w:eastAsia="宋体" w:cs="宋体"/>
                <w:sz w:val="21"/>
                <w:szCs w:val="21"/>
              </w:rPr>
            </w:pPr>
            <w:r>
              <w:rPr>
                <w:rFonts w:hint="eastAsia" w:ascii="宋体" w:hAnsi="宋体" w:eastAsia="宋体" w:cs="宋体"/>
                <w:sz w:val="21"/>
                <w:szCs w:val="21"/>
              </w:rPr>
              <w:t>水笔/HB</w:t>
            </w:r>
            <w:r>
              <w:rPr>
                <w:rFonts w:hint="eastAsia" w:ascii="宋体" w:hAnsi="宋体" w:eastAsia="宋体" w:cs="宋体"/>
                <w:spacing w:val="2"/>
                <w:sz w:val="21"/>
                <w:szCs w:val="21"/>
              </w:rPr>
              <w:t xml:space="preserve"> 铅笔/三角尺/橡皮/铅</w:t>
            </w:r>
          </w:p>
          <w:p>
            <w:pPr>
              <w:pStyle w:val="14"/>
              <w:keepNext w:val="0"/>
              <w:keepLines w:val="0"/>
              <w:pageBreakBefore w:val="0"/>
              <w:widowControl w:val="0"/>
              <w:kinsoku/>
              <w:wordWrap/>
              <w:overflowPunct/>
              <w:topLinePunct w:val="0"/>
              <w:autoSpaceDE w:val="0"/>
              <w:autoSpaceDN w:val="0"/>
              <w:bidi w:val="0"/>
              <w:adjustRightInd/>
              <w:snapToGrid/>
              <w:spacing w:before="43" w:line="240" w:lineRule="auto"/>
              <w:ind w:left="106"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笔刀</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76"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套</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76"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5"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19</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4"/>
                <w:sz w:val="21"/>
                <w:szCs w:val="21"/>
              </w:rPr>
              <w:t>吸尘器</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textAlignment w:val="auto"/>
              <w:rPr>
                <w:rFonts w:hint="eastAsia" w:ascii="宋体" w:hAnsi="宋体" w:eastAsia="宋体" w:cs="宋体"/>
                <w:sz w:val="21"/>
                <w:szCs w:val="21"/>
                <w:lang w:val="en-US" w:eastAsia="zh-CN" w:bidi="ar-SA"/>
              </w:rPr>
            </w:pP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台</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120"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844"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63" w:line="240" w:lineRule="auto"/>
              <w:textAlignment w:val="auto"/>
              <w:rPr>
                <w:rFonts w:hint="eastAsia" w:ascii="宋体" w:hAnsi="宋体" w:eastAsia="宋体" w:cs="宋体"/>
                <w:sz w:val="21"/>
                <w:szCs w:val="21"/>
              </w:rPr>
            </w:pPr>
          </w:p>
          <w:p>
            <w:pPr>
              <w:pStyle w:val="14"/>
              <w:keepNext w:val="0"/>
              <w:keepLines w:val="0"/>
              <w:pageBreakBefore w:val="0"/>
              <w:widowControl w:val="0"/>
              <w:kinsoku/>
              <w:wordWrap/>
              <w:overflowPunct/>
              <w:topLinePunct w:val="0"/>
              <w:autoSpaceDE w:val="0"/>
              <w:autoSpaceDN w:val="0"/>
              <w:bidi w:val="0"/>
              <w:adjustRightInd/>
              <w:snapToGrid/>
              <w:spacing w:line="240" w:lineRule="auto"/>
              <w:ind w:left="5"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5"/>
                <w:sz w:val="21"/>
                <w:szCs w:val="21"/>
              </w:rPr>
              <w:t>20</w:t>
            </w:r>
          </w:p>
        </w:tc>
        <w:tc>
          <w:tcPr>
            <w:tcW w:w="210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line="240" w:lineRule="auto"/>
              <w:ind w:left="107" w:leftChars="0" w:right="0" w:rightChars="0"/>
              <w:textAlignment w:val="auto"/>
              <w:rPr>
                <w:rFonts w:hint="eastAsia" w:ascii="宋体" w:hAnsi="宋体" w:eastAsia="宋体" w:cs="宋体"/>
                <w:sz w:val="21"/>
                <w:szCs w:val="21"/>
                <w:lang w:val="en-US" w:eastAsia="zh-CN" w:bidi="ar-SA"/>
              </w:rPr>
            </w:pPr>
            <w:r>
              <w:rPr>
                <w:rFonts w:hint="eastAsia" w:ascii="宋体" w:hAnsi="宋体" w:eastAsia="宋体" w:cs="宋体"/>
                <w:spacing w:val="-3"/>
                <w:sz w:val="21"/>
                <w:szCs w:val="21"/>
              </w:rPr>
              <w:t>劳保用品</w:t>
            </w:r>
          </w:p>
        </w:tc>
        <w:tc>
          <w:tcPr>
            <w:tcW w:w="3032"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20" w:line="240" w:lineRule="auto"/>
              <w:ind w:left="106" w:right="104" w:firstLine="26"/>
              <w:textAlignment w:val="auto"/>
              <w:rPr>
                <w:rFonts w:hint="eastAsia" w:ascii="宋体" w:hAnsi="宋体" w:eastAsia="宋体" w:cs="宋体"/>
                <w:sz w:val="21"/>
                <w:szCs w:val="21"/>
                <w:lang w:val="en-US" w:eastAsia="zh-CN" w:bidi="ar-SA"/>
              </w:rPr>
            </w:pPr>
            <w:r>
              <w:rPr>
                <w:rFonts w:hint="eastAsia" w:ascii="宋体" w:hAnsi="宋体" w:eastAsia="宋体" w:cs="宋体"/>
                <w:spacing w:val="-2"/>
                <w:sz w:val="21"/>
                <w:szCs w:val="21"/>
              </w:rPr>
              <w:t>三防鞋、工作服（不得有文字标</w:t>
            </w:r>
            <w:r>
              <w:rPr>
                <w:rFonts w:hint="eastAsia" w:ascii="宋体" w:hAnsi="宋体" w:eastAsia="宋体" w:cs="宋体"/>
                <w:sz w:val="21"/>
                <w:szCs w:val="21"/>
              </w:rPr>
              <w:t>识）</w:t>
            </w:r>
            <w:r>
              <w:rPr>
                <w:rFonts w:hint="eastAsia" w:ascii="宋体" w:hAnsi="宋体" w:eastAsia="宋体" w:cs="宋体"/>
                <w:spacing w:val="-1"/>
                <w:sz w:val="21"/>
                <w:szCs w:val="21"/>
              </w:rPr>
              <w:t>、防护镜、口罩、绝缘手套</w:t>
            </w:r>
            <w:r>
              <w:rPr>
                <w:rFonts w:hint="eastAsia" w:cs="宋体"/>
                <w:spacing w:val="-1"/>
                <w:sz w:val="21"/>
                <w:szCs w:val="21"/>
                <w:lang w:eastAsia="zh-CN"/>
              </w:rPr>
              <w:t>、</w:t>
            </w:r>
            <w:r>
              <w:rPr>
                <w:rFonts w:hint="eastAsia" w:cs="宋体"/>
                <w:spacing w:val="-1"/>
                <w:sz w:val="21"/>
                <w:szCs w:val="21"/>
                <w:lang w:val="en-US" w:eastAsia="zh-CN"/>
              </w:rPr>
              <w:t>安全帽</w:t>
            </w:r>
            <w:r>
              <w:rPr>
                <w:rFonts w:hint="eastAsia" w:ascii="宋体" w:hAnsi="宋体" w:eastAsia="宋体" w:cs="宋体"/>
                <w:spacing w:val="-10"/>
                <w:sz w:val="21"/>
                <w:szCs w:val="21"/>
              </w:rPr>
              <w:t>等</w:t>
            </w:r>
          </w:p>
        </w:tc>
        <w:tc>
          <w:tcPr>
            <w:tcW w:w="963"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63" w:line="240" w:lineRule="auto"/>
              <w:textAlignment w:val="auto"/>
              <w:rPr>
                <w:rFonts w:hint="eastAsia" w:ascii="宋体" w:hAnsi="宋体" w:eastAsia="宋体" w:cs="宋体"/>
                <w:sz w:val="21"/>
                <w:szCs w:val="21"/>
              </w:rPr>
            </w:pPr>
          </w:p>
          <w:p>
            <w:pPr>
              <w:pStyle w:val="14"/>
              <w:keepNext w:val="0"/>
              <w:keepLines w:val="0"/>
              <w:pageBreakBefore w:val="0"/>
              <w:widowControl w:val="0"/>
              <w:kinsoku/>
              <w:wordWrap/>
              <w:overflowPunct/>
              <w:topLinePunct w:val="0"/>
              <w:autoSpaceDE w:val="0"/>
              <w:autoSpaceDN w:val="0"/>
              <w:bidi w:val="0"/>
              <w:adjustRightInd/>
              <w:snapToGrid/>
              <w:spacing w:line="240" w:lineRule="auto"/>
              <w:ind w:left="4" w:leftChars="0" w:right="2"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套</w:t>
            </w:r>
          </w:p>
        </w:tc>
        <w:tc>
          <w:tcPr>
            <w:tcW w:w="925" w:type="dxa"/>
            <w:shd w:val="clear" w:color="auto" w:fill="auto"/>
            <w:vAlign w:val="center"/>
          </w:tcPr>
          <w:p>
            <w:pPr>
              <w:pStyle w:val="14"/>
              <w:keepNext w:val="0"/>
              <w:keepLines w:val="0"/>
              <w:pageBreakBefore w:val="0"/>
              <w:widowControl w:val="0"/>
              <w:kinsoku/>
              <w:wordWrap/>
              <w:overflowPunct/>
              <w:topLinePunct w:val="0"/>
              <w:autoSpaceDE w:val="0"/>
              <w:autoSpaceDN w:val="0"/>
              <w:bidi w:val="0"/>
              <w:adjustRightInd/>
              <w:snapToGrid/>
              <w:spacing w:before="63" w:line="240" w:lineRule="auto"/>
              <w:textAlignment w:val="auto"/>
              <w:rPr>
                <w:rFonts w:hint="eastAsia" w:ascii="宋体" w:hAnsi="宋体" w:eastAsia="宋体" w:cs="宋体"/>
                <w:sz w:val="21"/>
                <w:szCs w:val="21"/>
              </w:rPr>
            </w:pPr>
          </w:p>
          <w:p>
            <w:pPr>
              <w:pStyle w:val="14"/>
              <w:keepNext w:val="0"/>
              <w:keepLines w:val="0"/>
              <w:pageBreakBefore w:val="0"/>
              <w:widowControl w:val="0"/>
              <w:kinsoku/>
              <w:wordWrap/>
              <w:overflowPunct/>
              <w:topLinePunct w:val="0"/>
              <w:autoSpaceDE w:val="0"/>
              <w:autoSpaceDN w:val="0"/>
              <w:bidi w:val="0"/>
              <w:adjustRightInd/>
              <w:snapToGrid/>
              <w:spacing w:line="240" w:lineRule="auto"/>
              <w:ind w:left="5" w:leftChars="0" w:right="1"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pacing w:val="-10"/>
                <w:sz w:val="21"/>
                <w:szCs w:val="21"/>
              </w:rPr>
              <w:t>1</w:t>
            </w:r>
          </w:p>
        </w:tc>
      </w:tr>
    </w:tbl>
    <w:p>
      <w:pPr>
        <w:pStyle w:val="2"/>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left="0" w:right="0" w:firstLine="587" w:firstLineChars="200"/>
        <w:jc w:val="both"/>
        <w:textAlignment w:val="auto"/>
        <w:rPr>
          <w:rFonts w:hint="eastAsia" w:ascii="宋体" w:hAnsi="宋体" w:eastAsia="宋体" w:cs="宋体"/>
          <w:b/>
          <w:bCs/>
          <w:spacing w:val="-14"/>
          <w:sz w:val="32"/>
          <w:szCs w:val="32"/>
        </w:rPr>
      </w:pPr>
      <w:bookmarkStart w:id="46" w:name="_bookmark16"/>
      <w:bookmarkEnd w:id="46"/>
      <w:bookmarkStart w:id="47" w:name="五、安全健康要求"/>
      <w:bookmarkEnd w:id="47"/>
      <w:bookmarkStart w:id="48" w:name="_Toc16309"/>
      <w:r>
        <w:rPr>
          <w:rFonts w:hint="eastAsia" w:ascii="宋体" w:hAnsi="宋体" w:eastAsia="宋体" w:cs="宋体"/>
          <w:b/>
          <w:bCs/>
          <w:spacing w:val="-14"/>
          <w:sz w:val="32"/>
          <w:szCs w:val="32"/>
        </w:rPr>
        <w:t>安全健康要求</w:t>
      </w:r>
      <w:bookmarkEnd w:id="48"/>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4" w:firstLineChars="200"/>
        <w:jc w:val="both"/>
        <w:textAlignment w:val="auto"/>
        <w:rPr>
          <w:rFonts w:hint="eastAsia" w:ascii="宋体" w:hAnsi="宋体" w:eastAsia="宋体" w:cs="宋体"/>
          <w:sz w:val="24"/>
          <w:szCs w:val="24"/>
        </w:rPr>
      </w:pPr>
      <w:r>
        <w:rPr>
          <w:rFonts w:hint="eastAsia" w:ascii="宋体" w:hAnsi="宋体" w:eastAsia="宋体" w:cs="宋体"/>
          <w:spacing w:val="-14"/>
          <w:sz w:val="24"/>
          <w:szCs w:val="24"/>
        </w:rPr>
        <w:t>根据国家相关法规要求，结合本项目实际，提出安全健康要求及职业操作规范要求，并明确违反后的</w:t>
      </w:r>
      <w:r>
        <w:rPr>
          <w:rFonts w:hint="eastAsia" w:ascii="宋体" w:hAnsi="宋体" w:eastAsia="宋体" w:cs="宋体"/>
          <w:spacing w:val="-10"/>
          <w:sz w:val="24"/>
          <w:szCs w:val="24"/>
        </w:rPr>
        <w:t>处理规定。特别是根据本项目具体情况的诸如人身防护，易燃易爆、化学腐蚀、有毒有害、有害物品携</w:t>
      </w:r>
      <w:r>
        <w:rPr>
          <w:rFonts w:hint="eastAsia" w:ascii="宋体" w:hAnsi="宋体" w:eastAsia="宋体" w:cs="宋体"/>
          <w:spacing w:val="-2"/>
          <w:sz w:val="24"/>
          <w:szCs w:val="24"/>
        </w:rPr>
        <w:t>带、存放，防火、防爆等措施。</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textAlignment w:val="auto"/>
        <w:rPr>
          <w:rFonts w:hint="eastAsia" w:ascii="宋体" w:hAnsi="宋体" w:eastAsia="宋体" w:cs="宋体"/>
          <w:b/>
          <w:bCs/>
          <w:sz w:val="24"/>
          <w:szCs w:val="24"/>
        </w:rPr>
      </w:pPr>
      <w:bookmarkStart w:id="49" w:name="_bookmark17"/>
      <w:bookmarkEnd w:id="49"/>
      <w:bookmarkStart w:id="50" w:name="（一）选手安全要求"/>
      <w:bookmarkEnd w:id="50"/>
      <w:bookmarkStart w:id="51" w:name="_Toc1389"/>
      <w:r>
        <w:rPr>
          <w:rFonts w:hint="eastAsia" w:ascii="宋体" w:hAnsi="宋体" w:eastAsia="宋体" w:cs="宋体"/>
          <w:b/>
          <w:bCs/>
          <w:spacing w:val="-14"/>
          <w:sz w:val="24"/>
          <w:szCs w:val="24"/>
        </w:rPr>
        <w:t>（一）选手安全要求</w:t>
      </w:r>
      <w:bookmarkEnd w:id="51"/>
    </w:p>
    <w:p>
      <w:pPr>
        <w:pStyle w:val="13"/>
        <w:keepNext w:val="0"/>
        <w:keepLines w:val="0"/>
        <w:pageBreakBefore w:val="0"/>
        <w:widowControl w:val="0"/>
        <w:numPr>
          <w:ilvl w:val="0"/>
          <w:numId w:val="11"/>
        </w:numPr>
        <w:tabs>
          <w:tab w:val="left" w:pos="1170"/>
        </w:tabs>
        <w:kinsoku/>
        <w:wordWrap/>
        <w:overflowPunct/>
        <w:topLinePunct w:val="0"/>
        <w:autoSpaceDE w:val="0"/>
        <w:autoSpaceDN w:val="0"/>
        <w:bidi w:val="0"/>
        <w:adjustRightInd/>
        <w:snapToGrid/>
        <w:spacing w:before="0" w:after="0" w:line="360" w:lineRule="auto"/>
        <w:ind w:left="0" w:leftChars="0" w:right="0" w:rightChars="0" w:firstLine="432" w:firstLineChars="200"/>
        <w:jc w:val="left"/>
        <w:textAlignment w:val="auto"/>
        <w:rPr>
          <w:rFonts w:hint="eastAsia" w:ascii="宋体" w:hAnsi="宋体" w:eastAsia="宋体" w:cs="宋体"/>
          <w:position w:val="2"/>
          <w:sz w:val="24"/>
          <w:szCs w:val="24"/>
        </w:rPr>
      </w:pPr>
      <w:r>
        <w:rPr>
          <w:rFonts w:hint="eastAsia" w:ascii="宋体" w:hAnsi="宋体" w:eastAsia="宋体" w:cs="宋体"/>
          <w:spacing w:val="-12"/>
          <w:position w:val="2"/>
          <w:sz w:val="24"/>
          <w:szCs w:val="24"/>
        </w:rPr>
        <w:t>选手需自备安全鞋、</w:t>
      </w:r>
      <w:r>
        <w:rPr>
          <w:rFonts w:hint="eastAsia" w:cs="宋体"/>
          <w:spacing w:val="-12"/>
          <w:position w:val="2"/>
          <w:sz w:val="24"/>
          <w:szCs w:val="24"/>
          <w:lang w:val="en-US" w:eastAsia="zh-CN"/>
        </w:rPr>
        <w:t>安全帽、</w:t>
      </w:r>
      <w:r>
        <w:rPr>
          <w:rFonts w:hint="eastAsia" w:ascii="宋体" w:hAnsi="宋体" w:eastAsia="宋体" w:cs="宋体"/>
          <w:spacing w:val="-12"/>
          <w:position w:val="2"/>
          <w:sz w:val="24"/>
          <w:szCs w:val="24"/>
        </w:rPr>
        <w:t>工作服、护目镜等，进入比</w:t>
      </w:r>
      <w:r>
        <w:rPr>
          <w:rFonts w:hint="eastAsia" w:cs="宋体"/>
          <w:spacing w:val="-12"/>
          <w:position w:val="2"/>
          <w:sz w:val="24"/>
          <w:szCs w:val="24"/>
          <w:lang w:val="en-US" w:eastAsia="zh-CN"/>
        </w:rPr>
        <w:t>赛</w:t>
      </w:r>
      <w:r>
        <w:rPr>
          <w:rFonts w:hint="eastAsia" w:ascii="宋体" w:hAnsi="宋体" w:eastAsia="宋体" w:cs="宋体"/>
          <w:spacing w:val="-12"/>
          <w:position w:val="2"/>
          <w:sz w:val="24"/>
          <w:szCs w:val="24"/>
        </w:rPr>
        <w:t>区域前必须将工作服、安全</w:t>
      </w:r>
      <w:r>
        <w:rPr>
          <w:rFonts w:hint="eastAsia" w:cs="宋体"/>
          <w:spacing w:val="-12"/>
          <w:position w:val="2"/>
          <w:sz w:val="24"/>
          <w:szCs w:val="24"/>
          <w:lang w:eastAsia="zh-CN"/>
        </w:rPr>
        <w:t>鞋和</w:t>
      </w:r>
      <w:r>
        <w:rPr>
          <w:rFonts w:hint="eastAsia" w:cs="宋体"/>
          <w:spacing w:val="-12"/>
          <w:position w:val="2"/>
          <w:sz w:val="24"/>
          <w:szCs w:val="24"/>
          <w:lang w:val="en-US" w:eastAsia="zh-CN"/>
        </w:rPr>
        <w:t>安全帽</w:t>
      </w:r>
      <w:r>
        <w:rPr>
          <w:rFonts w:hint="eastAsia" w:ascii="宋体" w:hAnsi="宋体" w:eastAsia="宋体" w:cs="宋体"/>
          <w:spacing w:val="-12"/>
          <w:position w:val="2"/>
          <w:sz w:val="24"/>
          <w:szCs w:val="24"/>
        </w:rPr>
        <w:t>穿戴得当（不</w:t>
      </w:r>
      <w:r>
        <w:rPr>
          <w:rFonts w:hint="eastAsia" w:ascii="宋体" w:hAnsi="宋体" w:eastAsia="宋体" w:cs="宋体"/>
          <w:spacing w:val="-6"/>
          <w:sz w:val="24"/>
          <w:szCs w:val="24"/>
        </w:rPr>
        <w:t>穿戴工作服、安全鞋的选手不得进入</w:t>
      </w:r>
      <w:r>
        <w:rPr>
          <w:rFonts w:hint="eastAsia" w:cs="宋体"/>
          <w:spacing w:val="-6"/>
          <w:sz w:val="24"/>
          <w:szCs w:val="24"/>
          <w:lang w:val="en-US" w:eastAsia="zh-CN"/>
        </w:rPr>
        <w:t>赛</w:t>
      </w:r>
      <w:r>
        <w:rPr>
          <w:rFonts w:hint="eastAsia" w:ascii="宋体" w:hAnsi="宋体" w:eastAsia="宋体" w:cs="宋体"/>
          <w:spacing w:val="-6"/>
          <w:sz w:val="24"/>
          <w:szCs w:val="24"/>
        </w:rPr>
        <w:t>场，女选手长发不得外露）</w:t>
      </w:r>
      <w:r>
        <w:rPr>
          <w:rFonts w:hint="eastAsia" w:cs="宋体"/>
          <w:spacing w:val="-6"/>
          <w:sz w:val="24"/>
          <w:szCs w:val="24"/>
          <w:lang w:eastAsia="zh-CN"/>
        </w:rPr>
        <w:t>，</w:t>
      </w:r>
      <w:r>
        <w:rPr>
          <w:rFonts w:hint="eastAsia" w:cs="宋体"/>
          <w:spacing w:val="-6"/>
          <w:sz w:val="24"/>
          <w:szCs w:val="24"/>
          <w:lang w:val="en-US" w:eastAsia="zh-CN"/>
        </w:rPr>
        <w:t>穿戴设备和衣物不能显露参赛选手单位和个人的任何信息和标识，一经发现，立即取消参赛资格</w:t>
      </w:r>
      <w:r>
        <w:rPr>
          <w:rFonts w:hint="eastAsia" w:ascii="宋体" w:hAnsi="宋体" w:eastAsia="宋体" w:cs="宋体"/>
          <w:spacing w:val="-6"/>
          <w:sz w:val="24"/>
          <w:szCs w:val="24"/>
        </w:rPr>
        <w:t>。</w:t>
      </w:r>
    </w:p>
    <w:p>
      <w:pPr>
        <w:pStyle w:val="13"/>
        <w:keepNext w:val="0"/>
        <w:keepLines w:val="0"/>
        <w:pageBreakBefore w:val="0"/>
        <w:widowControl w:val="0"/>
        <w:numPr>
          <w:ilvl w:val="0"/>
          <w:numId w:val="11"/>
        </w:numPr>
        <w:tabs>
          <w:tab w:val="left" w:pos="1168"/>
        </w:tabs>
        <w:kinsoku/>
        <w:wordWrap/>
        <w:overflowPunct/>
        <w:topLinePunct w:val="0"/>
        <w:autoSpaceDE w:val="0"/>
        <w:autoSpaceDN w:val="0"/>
        <w:bidi w:val="0"/>
        <w:adjustRightInd/>
        <w:snapToGrid/>
        <w:spacing w:before="0" w:after="0" w:line="360" w:lineRule="auto"/>
        <w:ind w:left="0" w:leftChars="0" w:right="0" w:rightChars="0" w:firstLine="428" w:firstLineChars="200"/>
        <w:jc w:val="left"/>
        <w:textAlignment w:val="auto"/>
        <w:rPr>
          <w:rFonts w:hint="eastAsia" w:ascii="宋体" w:hAnsi="宋体" w:eastAsia="宋体" w:cs="宋体"/>
          <w:sz w:val="24"/>
          <w:szCs w:val="24"/>
        </w:rPr>
      </w:pPr>
      <w:r>
        <w:rPr>
          <w:rFonts w:hint="eastAsia" w:ascii="宋体" w:hAnsi="宋体" w:eastAsia="宋体" w:cs="宋体"/>
          <w:spacing w:val="-13"/>
          <w:sz w:val="24"/>
          <w:szCs w:val="24"/>
        </w:rPr>
        <w:t xml:space="preserve">在使用剥线钳剥线、连接长度 </w:t>
      </w:r>
      <w:r>
        <w:rPr>
          <w:rFonts w:hint="eastAsia" w:ascii="宋体" w:hAnsi="宋体" w:eastAsia="宋体" w:cs="宋体"/>
          <w:spacing w:val="-12"/>
          <w:sz w:val="24"/>
          <w:szCs w:val="24"/>
        </w:rPr>
        <w:t>50cm</w:t>
      </w:r>
      <w:r>
        <w:rPr>
          <w:rFonts w:hint="eastAsia" w:ascii="宋体" w:hAnsi="宋体" w:eastAsia="宋体" w:cs="宋体"/>
          <w:spacing w:val="-14"/>
          <w:sz w:val="24"/>
          <w:szCs w:val="24"/>
        </w:rPr>
        <w:t xml:space="preserve"> 及以上气管、锯割线槽及导轨时必须佩戴防护镜， 防止眼</w:t>
      </w:r>
      <w:r>
        <w:rPr>
          <w:rFonts w:hint="eastAsia" w:ascii="宋体" w:hAnsi="宋体" w:eastAsia="宋体" w:cs="宋体"/>
          <w:spacing w:val="-2"/>
          <w:sz w:val="24"/>
          <w:szCs w:val="24"/>
        </w:rPr>
        <w:t>睛受到伤害。</w:t>
      </w:r>
    </w:p>
    <w:p>
      <w:pPr>
        <w:pStyle w:val="13"/>
        <w:keepNext w:val="0"/>
        <w:keepLines w:val="0"/>
        <w:pageBreakBefore w:val="0"/>
        <w:widowControl w:val="0"/>
        <w:numPr>
          <w:ilvl w:val="0"/>
          <w:numId w:val="11"/>
        </w:numPr>
        <w:tabs>
          <w:tab w:val="left" w:pos="1170"/>
        </w:tabs>
        <w:kinsoku/>
        <w:wordWrap/>
        <w:overflowPunct/>
        <w:topLinePunct w:val="0"/>
        <w:autoSpaceDE w:val="0"/>
        <w:autoSpaceDN w:val="0"/>
        <w:bidi w:val="0"/>
        <w:adjustRightInd/>
        <w:snapToGrid/>
        <w:spacing w:before="0" w:after="0" w:line="360" w:lineRule="auto"/>
        <w:ind w:left="0" w:leftChars="0" w:right="0" w:rightChars="0" w:firstLine="424" w:firstLineChars="200"/>
        <w:jc w:val="left"/>
        <w:textAlignment w:val="auto"/>
        <w:rPr>
          <w:rFonts w:hint="eastAsia" w:ascii="宋体" w:hAnsi="宋体" w:eastAsia="宋体" w:cs="宋体"/>
          <w:sz w:val="24"/>
          <w:szCs w:val="24"/>
        </w:rPr>
      </w:pPr>
      <w:r>
        <w:rPr>
          <w:rFonts w:hint="eastAsia" w:ascii="宋体" w:hAnsi="宋体" w:eastAsia="宋体" w:cs="宋体"/>
          <w:spacing w:val="-14"/>
          <w:sz w:val="24"/>
          <w:szCs w:val="24"/>
        </w:rPr>
        <w:t>任何时候，参</w:t>
      </w:r>
      <w:r>
        <w:rPr>
          <w:rFonts w:hint="eastAsia" w:cs="宋体"/>
          <w:spacing w:val="-14"/>
          <w:sz w:val="24"/>
          <w:szCs w:val="24"/>
          <w:lang w:val="en-US" w:eastAsia="zh-CN"/>
        </w:rPr>
        <w:t>赛</w:t>
      </w:r>
      <w:r>
        <w:rPr>
          <w:rFonts w:hint="eastAsia" w:ascii="宋体" w:hAnsi="宋体" w:eastAsia="宋体" w:cs="宋体"/>
          <w:spacing w:val="-14"/>
          <w:sz w:val="24"/>
          <w:szCs w:val="24"/>
        </w:rPr>
        <w:t>选手不得带电修改电气线路。</w:t>
      </w:r>
    </w:p>
    <w:p>
      <w:pPr>
        <w:pStyle w:val="13"/>
        <w:keepNext w:val="0"/>
        <w:keepLines w:val="0"/>
        <w:pageBreakBefore w:val="0"/>
        <w:widowControl w:val="0"/>
        <w:numPr>
          <w:ilvl w:val="0"/>
          <w:numId w:val="11"/>
        </w:numPr>
        <w:tabs>
          <w:tab w:val="left" w:pos="1170"/>
        </w:tabs>
        <w:kinsoku/>
        <w:wordWrap/>
        <w:overflowPunct/>
        <w:topLinePunct w:val="0"/>
        <w:autoSpaceDE w:val="0"/>
        <w:autoSpaceDN w:val="0"/>
        <w:bidi w:val="0"/>
        <w:adjustRightInd/>
        <w:snapToGrid/>
        <w:spacing w:before="0" w:after="0" w:line="360" w:lineRule="auto"/>
        <w:ind w:left="0" w:leftChars="0" w:right="0" w:rightChars="0" w:firstLine="428" w:firstLineChars="200"/>
        <w:jc w:val="left"/>
        <w:textAlignment w:val="auto"/>
        <w:rPr>
          <w:rFonts w:hint="eastAsia" w:ascii="宋体" w:hAnsi="宋体" w:eastAsia="宋体" w:cs="宋体"/>
          <w:sz w:val="24"/>
          <w:szCs w:val="24"/>
        </w:rPr>
      </w:pPr>
      <w:r>
        <w:rPr>
          <w:rFonts w:hint="eastAsia" w:ascii="宋体" w:hAnsi="宋体" w:eastAsia="宋体" w:cs="宋体"/>
          <w:spacing w:val="-13"/>
          <w:sz w:val="24"/>
          <w:szCs w:val="24"/>
        </w:rPr>
        <w:t>禁止使用刀具及刃口超过</w:t>
      </w:r>
      <w:r>
        <w:rPr>
          <w:rFonts w:hint="eastAsia" w:cs="宋体"/>
          <w:spacing w:val="-13"/>
          <w:sz w:val="24"/>
          <w:szCs w:val="24"/>
          <w:lang w:val="en-US" w:eastAsia="zh-CN"/>
        </w:rPr>
        <w:t>10</w:t>
      </w:r>
      <w:r>
        <w:rPr>
          <w:rFonts w:hint="eastAsia" w:ascii="宋体" w:hAnsi="宋体" w:eastAsia="宋体" w:cs="宋体"/>
          <w:spacing w:val="-12"/>
          <w:sz w:val="24"/>
          <w:szCs w:val="24"/>
        </w:rPr>
        <w:t>cm</w:t>
      </w:r>
      <w:r>
        <w:rPr>
          <w:rFonts w:hint="eastAsia" w:ascii="宋体" w:hAnsi="宋体" w:eastAsia="宋体" w:cs="宋体"/>
          <w:spacing w:val="-14"/>
          <w:sz w:val="24"/>
          <w:szCs w:val="24"/>
        </w:rPr>
        <w:t xml:space="preserve"> 带尖的剪刀以免受伤。</w:t>
      </w:r>
    </w:p>
    <w:p>
      <w:pPr>
        <w:pStyle w:val="13"/>
        <w:keepNext w:val="0"/>
        <w:keepLines w:val="0"/>
        <w:pageBreakBefore w:val="0"/>
        <w:widowControl w:val="0"/>
        <w:numPr>
          <w:ilvl w:val="0"/>
          <w:numId w:val="11"/>
        </w:numPr>
        <w:tabs>
          <w:tab w:val="left" w:pos="1170"/>
        </w:tabs>
        <w:kinsoku/>
        <w:wordWrap/>
        <w:overflowPunct/>
        <w:topLinePunct w:val="0"/>
        <w:autoSpaceDE w:val="0"/>
        <w:autoSpaceDN w:val="0"/>
        <w:bidi w:val="0"/>
        <w:adjustRightInd/>
        <w:snapToGrid/>
        <w:spacing w:before="0" w:after="0" w:line="360" w:lineRule="auto"/>
        <w:ind w:left="0" w:leftChars="0" w:right="0" w:rightChars="0" w:firstLine="424" w:firstLineChars="200"/>
        <w:jc w:val="left"/>
        <w:textAlignment w:val="auto"/>
        <w:rPr>
          <w:rFonts w:hint="eastAsia" w:ascii="宋体" w:hAnsi="宋体" w:eastAsia="宋体" w:cs="宋体"/>
          <w:sz w:val="24"/>
          <w:szCs w:val="24"/>
        </w:rPr>
      </w:pPr>
      <w:r>
        <w:rPr>
          <w:rFonts w:hint="eastAsia" w:ascii="宋体" w:hAnsi="宋体" w:eastAsia="宋体" w:cs="宋体"/>
          <w:spacing w:val="-14"/>
          <w:sz w:val="24"/>
          <w:szCs w:val="24"/>
        </w:rPr>
        <w:t>不允许使用线槽剪。</w:t>
      </w:r>
    </w:p>
    <w:p>
      <w:pPr>
        <w:pStyle w:val="13"/>
        <w:keepNext w:val="0"/>
        <w:keepLines w:val="0"/>
        <w:pageBreakBefore w:val="0"/>
        <w:widowControl w:val="0"/>
        <w:numPr>
          <w:ilvl w:val="0"/>
          <w:numId w:val="11"/>
        </w:numPr>
        <w:tabs>
          <w:tab w:val="left" w:pos="1170"/>
        </w:tabs>
        <w:kinsoku/>
        <w:wordWrap/>
        <w:overflowPunct/>
        <w:topLinePunct w:val="0"/>
        <w:autoSpaceDE w:val="0"/>
        <w:autoSpaceDN w:val="0"/>
        <w:bidi w:val="0"/>
        <w:adjustRightInd/>
        <w:snapToGrid/>
        <w:spacing w:before="0" w:after="0" w:line="360" w:lineRule="auto"/>
        <w:ind w:left="0" w:leftChars="0" w:right="0" w:rightChars="0" w:firstLine="424" w:firstLineChars="200"/>
        <w:jc w:val="left"/>
        <w:textAlignment w:val="auto"/>
        <w:rPr>
          <w:rFonts w:hint="eastAsia" w:ascii="宋体" w:hAnsi="宋体" w:eastAsia="宋体" w:cs="宋体"/>
          <w:sz w:val="24"/>
          <w:szCs w:val="24"/>
        </w:rPr>
      </w:pPr>
      <w:r>
        <w:rPr>
          <w:rFonts w:hint="eastAsia" w:ascii="宋体" w:hAnsi="宋体" w:eastAsia="宋体" w:cs="宋体"/>
          <w:spacing w:val="-14"/>
          <w:sz w:val="24"/>
          <w:szCs w:val="24"/>
        </w:rPr>
        <w:t>所有选手必须确保自己的材料不会影响到其他选手。</w:t>
      </w:r>
    </w:p>
    <w:p>
      <w:pPr>
        <w:pStyle w:val="13"/>
        <w:keepNext w:val="0"/>
        <w:keepLines w:val="0"/>
        <w:pageBreakBefore w:val="0"/>
        <w:widowControl w:val="0"/>
        <w:numPr>
          <w:ilvl w:val="0"/>
          <w:numId w:val="11"/>
        </w:numPr>
        <w:tabs>
          <w:tab w:val="left" w:pos="1170"/>
        </w:tabs>
        <w:kinsoku/>
        <w:wordWrap/>
        <w:overflowPunct/>
        <w:topLinePunct w:val="0"/>
        <w:autoSpaceDE w:val="0"/>
        <w:autoSpaceDN w:val="0"/>
        <w:bidi w:val="0"/>
        <w:adjustRightInd/>
        <w:snapToGrid/>
        <w:spacing w:before="0" w:after="0" w:line="360" w:lineRule="auto"/>
        <w:ind w:left="0" w:leftChars="0" w:right="0" w:rightChars="0" w:firstLine="424" w:firstLineChars="200"/>
        <w:jc w:val="left"/>
        <w:textAlignment w:val="auto"/>
        <w:rPr>
          <w:rFonts w:hint="eastAsia" w:ascii="宋体" w:hAnsi="宋体" w:eastAsia="宋体" w:cs="宋体"/>
          <w:sz w:val="24"/>
          <w:szCs w:val="24"/>
        </w:rPr>
      </w:pPr>
      <w:r>
        <w:rPr>
          <w:rFonts w:hint="eastAsia" w:ascii="宋体" w:hAnsi="宋体" w:eastAsia="宋体" w:cs="宋体"/>
          <w:spacing w:val="-14"/>
          <w:sz w:val="24"/>
          <w:szCs w:val="24"/>
        </w:rPr>
        <w:t>禁止携带酒精、汽油、防锈清洗剂等有毒有害易燃物品</w:t>
      </w:r>
      <w:r>
        <w:rPr>
          <w:rFonts w:hint="eastAsia" w:cs="宋体"/>
          <w:spacing w:val="-14"/>
          <w:sz w:val="24"/>
          <w:szCs w:val="24"/>
          <w:lang w:val="en-US" w:eastAsia="zh-CN"/>
        </w:rPr>
        <w:t>参赛</w:t>
      </w:r>
      <w:r>
        <w:rPr>
          <w:rFonts w:hint="eastAsia" w:ascii="宋体" w:hAnsi="宋体" w:eastAsia="宋体" w:cs="宋体"/>
          <w:spacing w:val="-14"/>
          <w:sz w:val="24"/>
          <w:szCs w:val="24"/>
        </w:rPr>
        <w:t>。</w:t>
      </w:r>
    </w:p>
    <w:p>
      <w:pPr>
        <w:pStyle w:val="13"/>
        <w:keepNext w:val="0"/>
        <w:keepLines w:val="0"/>
        <w:pageBreakBefore w:val="0"/>
        <w:widowControl w:val="0"/>
        <w:numPr>
          <w:ilvl w:val="0"/>
          <w:numId w:val="11"/>
        </w:numPr>
        <w:tabs>
          <w:tab w:val="left" w:pos="1170"/>
        </w:tabs>
        <w:kinsoku/>
        <w:wordWrap/>
        <w:overflowPunct/>
        <w:topLinePunct w:val="0"/>
        <w:autoSpaceDE w:val="0"/>
        <w:autoSpaceDN w:val="0"/>
        <w:bidi w:val="0"/>
        <w:adjustRightInd/>
        <w:snapToGrid/>
        <w:spacing w:before="0" w:after="0" w:line="360" w:lineRule="auto"/>
        <w:ind w:left="0" w:leftChars="0" w:right="0" w:rightChars="0" w:firstLine="424" w:firstLineChars="200"/>
        <w:jc w:val="left"/>
        <w:textAlignment w:val="auto"/>
        <w:rPr>
          <w:rFonts w:hint="eastAsia" w:ascii="宋体" w:hAnsi="宋体" w:eastAsia="宋体" w:cs="宋体"/>
          <w:sz w:val="24"/>
          <w:szCs w:val="24"/>
        </w:rPr>
      </w:pPr>
      <w:r>
        <w:rPr>
          <w:rFonts w:hint="eastAsia" w:ascii="宋体" w:hAnsi="宋体" w:eastAsia="宋体" w:cs="宋体"/>
          <w:spacing w:val="-14"/>
          <w:sz w:val="24"/>
          <w:szCs w:val="24"/>
        </w:rPr>
        <w:t>通电前做好机械和电气设备性能测试以防设备损坏。</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textAlignment w:val="auto"/>
        <w:rPr>
          <w:rFonts w:hint="eastAsia" w:ascii="宋体" w:hAnsi="宋体" w:eastAsia="宋体" w:cs="宋体"/>
          <w:b/>
          <w:bCs/>
          <w:spacing w:val="-14"/>
          <w:sz w:val="24"/>
          <w:szCs w:val="24"/>
        </w:rPr>
      </w:pPr>
      <w:bookmarkStart w:id="52" w:name="（二）赛场安全要求"/>
      <w:bookmarkEnd w:id="52"/>
      <w:bookmarkStart w:id="53" w:name="_bookmark18"/>
      <w:bookmarkEnd w:id="53"/>
      <w:bookmarkStart w:id="54" w:name="_Toc8770"/>
      <w:r>
        <w:rPr>
          <w:rFonts w:hint="eastAsia" w:ascii="宋体" w:hAnsi="宋体" w:eastAsia="宋体" w:cs="宋体"/>
          <w:b/>
          <w:bCs/>
          <w:spacing w:val="-14"/>
          <w:sz w:val="24"/>
          <w:szCs w:val="24"/>
        </w:rPr>
        <w:t>（二）</w:t>
      </w:r>
      <w:r>
        <w:rPr>
          <w:rFonts w:hint="eastAsia" w:cs="宋体"/>
          <w:b/>
          <w:bCs/>
          <w:spacing w:val="-14"/>
          <w:sz w:val="24"/>
          <w:szCs w:val="24"/>
          <w:lang w:val="en-US" w:eastAsia="zh-CN"/>
        </w:rPr>
        <w:t>赛</w:t>
      </w:r>
      <w:r>
        <w:rPr>
          <w:rFonts w:hint="eastAsia" w:ascii="宋体" w:hAnsi="宋体" w:eastAsia="宋体" w:cs="宋体"/>
          <w:b/>
          <w:bCs/>
          <w:spacing w:val="-14"/>
          <w:sz w:val="24"/>
          <w:szCs w:val="24"/>
        </w:rPr>
        <w:t>场安全要求</w:t>
      </w:r>
      <w:bookmarkEnd w:id="54"/>
    </w:p>
    <w:p>
      <w:pPr>
        <w:pStyle w:val="13"/>
        <w:keepNext w:val="0"/>
        <w:keepLines w:val="0"/>
        <w:pageBreakBefore w:val="0"/>
        <w:widowControl w:val="0"/>
        <w:numPr>
          <w:ilvl w:val="0"/>
          <w:numId w:val="12"/>
        </w:numPr>
        <w:tabs>
          <w:tab w:val="left" w:pos="1119"/>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sz w:val="24"/>
          <w:szCs w:val="24"/>
        </w:rPr>
      </w:pPr>
      <w:r>
        <w:rPr>
          <w:rFonts w:hint="eastAsia" w:ascii="宋体" w:hAnsi="宋体" w:eastAsia="宋体" w:cs="宋体"/>
          <w:spacing w:val="-26"/>
          <w:sz w:val="24"/>
          <w:szCs w:val="24"/>
        </w:rPr>
        <w:t>禁止选手及所有参加</w:t>
      </w:r>
      <w:r>
        <w:rPr>
          <w:rFonts w:hint="eastAsia" w:ascii="宋体" w:hAnsi="宋体" w:eastAsia="宋体" w:cs="宋体"/>
          <w:spacing w:val="-17"/>
          <w:position w:val="-1"/>
          <w:sz w:val="24"/>
          <w:szCs w:val="24"/>
        </w:rPr>
        <w:drawing>
          <wp:inline distT="0" distB="0" distL="0" distR="0">
            <wp:extent cx="126365" cy="120015"/>
            <wp:effectExtent l="0" t="0" r="0" b="0"/>
            <wp:docPr id="150" name="Image 150"/>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1" cstate="print"/>
                    <a:stretch>
                      <a:fillRect/>
                    </a:stretch>
                  </pic:blipFill>
                  <pic:spPr>
                    <a:xfrm>
                      <a:off x="0" y="0"/>
                      <a:ext cx="126999" cy="120649"/>
                    </a:xfrm>
                    <a:prstGeom prst="rect">
                      <a:avLst/>
                    </a:prstGeom>
                  </pic:spPr>
                </pic:pic>
              </a:graphicData>
            </a:graphic>
          </wp:inline>
        </w:drawing>
      </w:r>
      <w:r>
        <w:rPr>
          <w:rFonts w:hint="eastAsia" w:ascii="宋体" w:hAnsi="宋体" w:eastAsia="宋体" w:cs="宋体"/>
          <w:spacing w:val="-26"/>
          <w:sz w:val="24"/>
          <w:szCs w:val="24"/>
        </w:rPr>
        <w:t>事的人员携带任何有毒有害物品进入竞</w:t>
      </w:r>
      <w:r>
        <w:rPr>
          <w:rFonts w:hint="eastAsia" w:cs="宋体"/>
          <w:spacing w:val="-26"/>
          <w:sz w:val="24"/>
          <w:szCs w:val="24"/>
          <w:lang w:val="en-US" w:eastAsia="zh-CN"/>
        </w:rPr>
        <w:t>赛</w:t>
      </w:r>
      <w:r>
        <w:rPr>
          <w:rFonts w:hint="eastAsia" w:ascii="宋体" w:hAnsi="宋体" w:eastAsia="宋体" w:cs="宋体"/>
          <w:spacing w:val="-26"/>
          <w:sz w:val="24"/>
          <w:szCs w:val="24"/>
        </w:rPr>
        <w:t>现场。</w:t>
      </w:r>
    </w:p>
    <w:p>
      <w:pPr>
        <w:pStyle w:val="13"/>
        <w:keepNext w:val="0"/>
        <w:keepLines w:val="0"/>
        <w:pageBreakBefore w:val="0"/>
        <w:widowControl w:val="0"/>
        <w:numPr>
          <w:ilvl w:val="0"/>
          <w:numId w:val="12"/>
        </w:numPr>
        <w:tabs>
          <w:tab w:val="left" w:pos="1121"/>
        </w:tabs>
        <w:kinsoku/>
        <w:wordWrap/>
        <w:overflowPunct/>
        <w:topLinePunct w:val="0"/>
        <w:autoSpaceDE w:val="0"/>
        <w:autoSpaceDN w:val="0"/>
        <w:bidi w:val="0"/>
        <w:adjustRightInd/>
        <w:snapToGrid/>
        <w:spacing w:before="0" w:after="0" w:line="360" w:lineRule="auto"/>
        <w:ind w:left="0" w:leftChars="0" w:right="0" w:firstLine="384" w:firstLineChars="200"/>
        <w:jc w:val="both"/>
        <w:textAlignment w:val="auto"/>
        <w:rPr>
          <w:rFonts w:hint="eastAsia" w:ascii="宋体" w:hAnsi="宋体" w:eastAsia="宋体" w:cs="宋体"/>
          <w:sz w:val="24"/>
          <w:szCs w:val="24"/>
        </w:rPr>
      </w:pPr>
      <w:r>
        <w:rPr>
          <w:rFonts w:hint="eastAsia" w:ascii="宋体" w:hAnsi="宋体" w:eastAsia="宋体" w:cs="宋体"/>
          <w:spacing w:val="-24"/>
          <w:sz w:val="24"/>
          <w:szCs w:val="24"/>
        </w:rPr>
        <w:t>承办单位设置专门安全防卫组，负责竞</w:t>
      </w:r>
      <w:r>
        <w:rPr>
          <w:rFonts w:hint="eastAsia" w:cs="宋体"/>
          <w:spacing w:val="-24"/>
          <w:sz w:val="24"/>
          <w:szCs w:val="24"/>
          <w:lang w:val="en-US" w:eastAsia="zh-CN"/>
        </w:rPr>
        <w:t>赛</w:t>
      </w:r>
      <w:r>
        <w:rPr>
          <w:rFonts w:hint="eastAsia" w:ascii="宋体" w:hAnsi="宋体" w:eastAsia="宋体" w:cs="宋体"/>
          <w:spacing w:val="-24"/>
          <w:sz w:val="24"/>
          <w:szCs w:val="24"/>
        </w:rPr>
        <w:t>期间健康和安全事务。主要包括检查竞</w:t>
      </w:r>
      <w:r>
        <w:rPr>
          <w:rFonts w:hint="eastAsia" w:cs="宋体"/>
          <w:spacing w:val="-24"/>
          <w:sz w:val="24"/>
          <w:szCs w:val="24"/>
          <w:lang w:val="en-US" w:eastAsia="zh-CN"/>
        </w:rPr>
        <w:t>赛</w:t>
      </w:r>
      <w:r>
        <w:rPr>
          <w:rFonts w:hint="eastAsia" w:ascii="宋体" w:hAnsi="宋体" w:eastAsia="宋体" w:cs="宋体"/>
          <w:spacing w:val="-24"/>
          <w:sz w:val="24"/>
          <w:szCs w:val="24"/>
        </w:rPr>
        <w:t>场地、与会人</w:t>
      </w:r>
      <w:r>
        <w:rPr>
          <w:rFonts w:hint="eastAsia" w:ascii="宋体" w:hAnsi="宋体" w:eastAsia="宋体" w:cs="宋体"/>
          <w:spacing w:val="-26"/>
          <w:sz w:val="24"/>
          <w:szCs w:val="24"/>
        </w:rPr>
        <w:t>员车辆交通及其周围环境的安全防卫；制定紧急应对方案；监督与会人员食品安全与卫生；分析和处理</w:t>
      </w:r>
      <w:r>
        <w:rPr>
          <w:rFonts w:hint="eastAsia" w:ascii="宋体" w:hAnsi="宋体" w:eastAsia="宋体" w:cs="宋体"/>
          <w:spacing w:val="-4"/>
          <w:sz w:val="24"/>
          <w:szCs w:val="24"/>
        </w:rPr>
        <w:t>安全突发事件等工作。</w:t>
      </w:r>
    </w:p>
    <w:p>
      <w:pPr>
        <w:pStyle w:val="13"/>
        <w:keepNext w:val="0"/>
        <w:keepLines w:val="0"/>
        <w:pageBreakBefore w:val="0"/>
        <w:widowControl w:val="0"/>
        <w:numPr>
          <w:ilvl w:val="0"/>
          <w:numId w:val="12"/>
        </w:numPr>
        <w:tabs>
          <w:tab w:val="left" w:pos="1124"/>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position w:val="2"/>
          <w:sz w:val="24"/>
          <w:szCs w:val="24"/>
        </w:rPr>
      </w:pPr>
      <w:r>
        <w:rPr>
          <w:rFonts w:hint="eastAsia" w:cs="宋体"/>
          <w:spacing w:val="-26"/>
          <w:position w:val="2"/>
          <w:sz w:val="24"/>
          <w:szCs w:val="24"/>
          <w:lang w:val="en-US" w:eastAsia="zh-CN"/>
        </w:rPr>
        <w:t>赛</w:t>
      </w:r>
      <w:r>
        <w:rPr>
          <w:rFonts w:hint="eastAsia" w:ascii="宋体" w:hAnsi="宋体" w:eastAsia="宋体" w:cs="宋体"/>
          <w:spacing w:val="-26"/>
          <w:position w:val="2"/>
          <w:sz w:val="24"/>
          <w:szCs w:val="24"/>
        </w:rPr>
        <w:t>场配备相应医疗人员和急救人员，并备有相应急救设施。</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textAlignment w:val="auto"/>
        <w:rPr>
          <w:rFonts w:hint="eastAsia" w:ascii="宋体" w:hAnsi="宋体" w:eastAsia="宋体" w:cs="宋体"/>
          <w:b/>
          <w:bCs/>
          <w:spacing w:val="-14"/>
          <w:sz w:val="24"/>
          <w:szCs w:val="24"/>
        </w:rPr>
      </w:pPr>
      <w:bookmarkStart w:id="55" w:name="（三）赛事要求"/>
      <w:bookmarkEnd w:id="55"/>
      <w:bookmarkStart w:id="56" w:name="_bookmark19"/>
      <w:bookmarkEnd w:id="56"/>
      <w:bookmarkStart w:id="57" w:name="_Toc26489"/>
      <w:r>
        <w:rPr>
          <w:rFonts w:hint="eastAsia" w:ascii="宋体" w:hAnsi="宋体" w:eastAsia="宋体" w:cs="宋体"/>
          <w:b/>
          <w:bCs/>
          <w:spacing w:val="-14"/>
          <w:sz w:val="24"/>
          <w:szCs w:val="24"/>
        </w:rPr>
        <w:t>（三）</w:t>
      </w:r>
      <w:r>
        <w:rPr>
          <w:rFonts w:hint="eastAsia" w:cs="宋体"/>
          <w:b/>
          <w:bCs/>
          <w:spacing w:val="-14"/>
          <w:sz w:val="24"/>
          <w:szCs w:val="24"/>
          <w:lang w:val="en-US" w:eastAsia="zh-CN"/>
        </w:rPr>
        <w:t>赛</w:t>
      </w:r>
      <w:r>
        <w:rPr>
          <w:rFonts w:hint="eastAsia" w:ascii="宋体" w:hAnsi="宋体" w:eastAsia="宋体" w:cs="宋体"/>
          <w:b/>
          <w:bCs/>
          <w:spacing w:val="-14"/>
          <w:sz w:val="24"/>
          <w:szCs w:val="24"/>
        </w:rPr>
        <w:t>事要求</w:t>
      </w:r>
      <w:bookmarkEnd w:id="57"/>
    </w:p>
    <w:p>
      <w:pPr>
        <w:pStyle w:val="13"/>
        <w:keepNext w:val="0"/>
        <w:keepLines w:val="0"/>
        <w:pageBreakBefore w:val="0"/>
        <w:widowControl w:val="0"/>
        <w:numPr>
          <w:ilvl w:val="0"/>
          <w:numId w:val="13"/>
        </w:numPr>
        <w:tabs>
          <w:tab w:val="left" w:pos="1119"/>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spacing w:val="-26"/>
          <w:sz w:val="24"/>
          <w:szCs w:val="24"/>
        </w:rPr>
      </w:pPr>
      <w:r>
        <w:rPr>
          <w:rFonts w:hint="eastAsia" w:ascii="宋体" w:hAnsi="宋体" w:eastAsia="宋体" w:cs="宋体"/>
          <w:spacing w:val="-26"/>
          <w:sz w:val="24"/>
          <w:szCs w:val="24"/>
        </w:rPr>
        <w:t>竞</w:t>
      </w:r>
      <w:r>
        <w:rPr>
          <w:rFonts w:hint="eastAsia" w:ascii="宋体" w:hAnsi="宋体" w:eastAsia="宋体" w:cs="宋体"/>
          <w:spacing w:val="-26"/>
          <w:sz w:val="24"/>
          <w:szCs w:val="24"/>
          <w:lang w:val="en-US" w:eastAsia="zh-CN"/>
        </w:rPr>
        <w:t>赛</w:t>
      </w:r>
      <w:r>
        <w:rPr>
          <w:rFonts w:hint="eastAsia" w:ascii="宋体" w:hAnsi="宋体" w:eastAsia="宋体" w:cs="宋体"/>
          <w:spacing w:val="-26"/>
          <w:sz w:val="24"/>
          <w:szCs w:val="24"/>
        </w:rPr>
        <w:t>相关人员，要注意保持环境整洁卫生，垃圾集中存放。</w:t>
      </w:r>
    </w:p>
    <w:p>
      <w:pPr>
        <w:pStyle w:val="13"/>
        <w:keepNext w:val="0"/>
        <w:keepLines w:val="0"/>
        <w:pageBreakBefore w:val="0"/>
        <w:widowControl w:val="0"/>
        <w:numPr>
          <w:ilvl w:val="0"/>
          <w:numId w:val="13"/>
        </w:numPr>
        <w:tabs>
          <w:tab w:val="left" w:pos="1119"/>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spacing w:val="-26"/>
          <w:sz w:val="24"/>
          <w:szCs w:val="24"/>
        </w:rPr>
      </w:pPr>
      <w:r>
        <w:rPr>
          <w:rFonts w:hint="eastAsia" w:ascii="宋体" w:hAnsi="宋体" w:eastAsia="宋体" w:cs="宋体"/>
          <w:spacing w:val="-26"/>
          <w:sz w:val="24"/>
          <w:szCs w:val="24"/>
        </w:rPr>
        <w:t>竞</w:t>
      </w:r>
      <w:r>
        <w:rPr>
          <w:rFonts w:hint="eastAsia" w:ascii="宋体" w:hAnsi="宋体" w:eastAsia="宋体" w:cs="宋体"/>
          <w:spacing w:val="-26"/>
          <w:sz w:val="24"/>
          <w:szCs w:val="24"/>
          <w:lang w:val="en-US" w:eastAsia="zh-CN"/>
        </w:rPr>
        <w:t>赛</w:t>
      </w:r>
      <w:r>
        <w:rPr>
          <w:rFonts w:hint="eastAsia" w:ascii="宋体" w:hAnsi="宋体" w:eastAsia="宋体" w:cs="宋体"/>
          <w:spacing w:val="-26"/>
          <w:sz w:val="24"/>
          <w:szCs w:val="24"/>
        </w:rPr>
        <w:t>人员要做好劳动保护，按要求穿戴工作服装、安全鞋、手套、安全眼镜</w:t>
      </w:r>
      <w:r>
        <w:rPr>
          <w:rFonts w:hint="eastAsia" w:cs="宋体"/>
          <w:spacing w:val="-26"/>
          <w:sz w:val="24"/>
          <w:szCs w:val="24"/>
          <w:lang w:eastAsia="zh-CN"/>
        </w:rPr>
        <w:t>、</w:t>
      </w:r>
      <w:r>
        <w:rPr>
          <w:rFonts w:hint="eastAsia" w:cs="宋体"/>
          <w:spacing w:val="-26"/>
          <w:sz w:val="24"/>
          <w:szCs w:val="24"/>
          <w:lang w:val="en-US" w:eastAsia="zh-CN"/>
        </w:rPr>
        <w:t>安全帽</w:t>
      </w:r>
      <w:r>
        <w:rPr>
          <w:rFonts w:hint="eastAsia" w:ascii="宋体" w:hAnsi="宋体" w:eastAsia="宋体" w:cs="宋体"/>
          <w:spacing w:val="-26"/>
          <w:sz w:val="24"/>
          <w:szCs w:val="24"/>
        </w:rPr>
        <w:t>等劳保用品，遵守职业规范。</w:t>
      </w:r>
    </w:p>
    <w:p>
      <w:pPr>
        <w:pStyle w:val="13"/>
        <w:keepNext w:val="0"/>
        <w:keepLines w:val="0"/>
        <w:pageBreakBefore w:val="0"/>
        <w:widowControl w:val="0"/>
        <w:numPr>
          <w:ilvl w:val="0"/>
          <w:numId w:val="13"/>
        </w:numPr>
        <w:tabs>
          <w:tab w:val="left" w:pos="1119"/>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spacing w:val="-26"/>
          <w:sz w:val="24"/>
          <w:szCs w:val="24"/>
        </w:rPr>
      </w:pPr>
      <w:r>
        <w:rPr>
          <w:rFonts w:hint="eastAsia" w:ascii="宋体" w:hAnsi="宋体" w:eastAsia="宋体" w:cs="宋体"/>
          <w:spacing w:val="-26"/>
          <w:sz w:val="24"/>
          <w:szCs w:val="24"/>
        </w:rPr>
        <w:t>竞</w:t>
      </w:r>
      <w:r>
        <w:rPr>
          <w:rFonts w:hint="eastAsia" w:cs="宋体"/>
          <w:spacing w:val="-26"/>
          <w:sz w:val="24"/>
          <w:szCs w:val="24"/>
          <w:lang w:val="en-US" w:eastAsia="zh-CN"/>
        </w:rPr>
        <w:t>赛</w:t>
      </w:r>
      <w:r>
        <w:rPr>
          <w:rFonts w:hint="eastAsia" w:ascii="宋体" w:hAnsi="宋体" w:eastAsia="宋体" w:cs="宋体"/>
          <w:spacing w:val="-26"/>
          <w:sz w:val="24"/>
          <w:szCs w:val="24"/>
        </w:rPr>
        <w:t>相关人员必须保持场地秩序，有序进入规定线路和区域。</w:t>
      </w:r>
    </w:p>
    <w:p>
      <w:pPr>
        <w:pStyle w:val="13"/>
        <w:keepNext w:val="0"/>
        <w:keepLines w:val="0"/>
        <w:pageBreakBefore w:val="0"/>
        <w:widowControl w:val="0"/>
        <w:numPr>
          <w:ilvl w:val="0"/>
          <w:numId w:val="13"/>
        </w:numPr>
        <w:tabs>
          <w:tab w:val="left" w:pos="1119"/>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spacing w:val="-26"/>
          <w:sz w:val="24"/>
          <w:szCs w:val="24"/>
        </w:rPr>
      </w:pPr>
      <w:r>
        <w:rPr>
          <w:rFonts w:hint="eastAsia" w:ascii="宋体" w:hAnsi="宋体" w:eastAsia="宋体" w:cs="宋体"/>
          <w:spacing w:val="-26"/>
          <w:sz w:val="24"/>
          <w:szCs w:val="24"/>
        </w:rPr>
        <w:t>交通路线、走廊、楼梯、紧急疏散通道必须保持畅通无障碍，灭火器等消防救生设备齐全有效。</w:t>
      </w:r>
    </w:p>
    <w:p>
      <w:pPr>
        <w:pStyle w:val="13"/>
        <w:keepNext w:val="0"/>
        <w:keepLines w:val="0"/>
        <w:pageBreakBefore w:val="0"/>
        <w:widowControl w:val="0"/>
        <w:numPr>
          <w:ilvl w:val="0"/>
          <w:numId w:val="13"/>
        </w:numPr>
        <w:tabs>
          <w:tab w:val="left" w:pos="1119"/>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spacing w:val="-26"/>
          <w:sz w:val="24"/>
          <w:szCs w:val="24"/>
        </w:rPr>
      </w:pPr>
      <w:r>
        <w:rPr>
          <w:rFonts w:hint="eastAsia" w:ascii="宋体" w:hAnsi="宋体" w:eastAsia="宋体" w:cs="宋体"/>
          <w:spacing w:val="-26"/>
          <w:sz w:val="24"/>
          <w:szCs w:val="24"/>
        </w:rPr>
        <w:t>每场竞</w:t>
      </w:r>
      <w:r>
        <w:rPr>
          <w:rFonts w:hint="eastAsia" w:cs="宋体"/>
          <w:spacing w:val="-26"/>
          <w:sz w:val="24"/>
          <w:szCs w:val="24"/>
          <w:lang w:val="en-US" w:eastAsia="zh-CN"/>
        </w:rPr>
        <w:t>赛</w:t>
      </w:r>
      <w:r>
        <w:rPr>
          <w:rFonts w:hint="eastAsia" w:ascii="宋体" w:hAnsi="宋体" w:eastAsia="宋体" w:cs="宋体"/>
          <w:spacing w:val="-26"/>
          <w:sz w:val="24"/>
          <w:szCs w:val="24"/>
        </w:rPr>
        <w:t>结束后，选手要做到工完场清，</w:t>
      </w:r>
      <w:r>
        <w:rPr>
          <w:rFonts w:hint="eastAsia" w:cs="宋体"/>
          <w:spacing w:val="-26"/>
          <w:sz w:val="24"/>
          <w:szCs w:val="24"/>
          <w:lang w:val="en-US" w:eastAsia="zh-CN"/>
        </w:rPr>
        <w:t>赛</w:t>
      </w:r>
      <w:r>
        <w:rPr>
          <w:rFonts w:hint="eastAsia" w:ascii="宋体" w:hAnsi="宋体" w:eastAsia="宋体" w:cs="宋体"/>
          <w:spacing w:val="-26"/>
          <w:sz w:val="24"/>
          <w:szCs w:val="24"/>
        </w:rPr>
        <w:t>场保洁人员要保障</w:t>
      </w:r>
      <w:r>
        <w:rPr>
          <w:rFonts w:hint="eastAsia" w:cs="宋体"/>
          <w:spacing w:val="-26"/>
          <w:sz w:val="24"/>
          <w:szCs w:val="24"/>
          <w:lang w:val="en-US" w:eastAsia="zh-CN"/>
        </w:rPr>
        <w:t>赛</w:t>
      </w:r>
      <w:r>
        <w:rPr>
          <w:rFonts w:hint="eastAsia" w:ascii="宋体" w:hAnsi="宋体" w:eastAsia="宋体" w:cs="宋体"/>
          <w:spacing w:val="-26"/>
          <w:sz w:val="24"/>
          <w:szCs w:val="24"/>
        </w:rPr>
        <w:t>场整体的环境卫生，体现安全、整洁、有序，</w:t>
      </w:r>
      <w:r>
        <w:rPr>
          <w:rFonts w:hint="eastAsia" w:cs="宋体"/>
          <w:spacing w:val="-26"/>
          <w:sz w:val="24"/>
          <w:szCs w:val="24"/>
          <w:lang w:val="en-US" w:eastAsia="zh-CN"/>
        </w:rPr>
        <w:t>赛</w:t>
      </w:r>
      <w:r>
        <w:rPr>
          <w:rFonts w:hint="eastAsia" w:ascii="宋体" w:hAnsi="宋体" w:eastAsia="宋体" w:cs="宋体"/>
          <w:spacing w:val="-26"/>
          <w:sz w:val="24"/>
          <w:szCs w:val="24"/>
        </w:rPr>
        <w:t>场所有废弃物应有效分类处理，尽可能回收。</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textAlignment w:val="auto"/>
        <w:rPr>
          <w:rFonts w:hint="eastAsia" w:ascii="宋体" w:hAnsi="宋体" w:eastAsia="宋体" w:cs="宋体"/>
          <w:b/>
          <w:bCs/>
          <w:spacing w:val="-14"/>
          <w:sz w:val="24"/>
          <w:szCs w:val="24"/>
        </w:rPr>
      </w:pPr>
      <w:bookmarkStart w:id="58" w:name="（四）绿色环保要求"/>
      <w:bookmarkEnd w:id="58"/>
      <w:bookmarkStart w:id="59" w:name="_bookmark20"/>
      <w:bookmarkEnd w:id="59"/>
      <w:bookmarkStart w:id="60" w:name="_Toc21406"/>
      <w:r>
        <w:rPr>
          <w:rFonts w:hint="eastAsia" w:ascii="宋体" w:hAnsi="宋体" w:eastAsia="宋体" w:cs="宋体"/>
          <w:b/>
          <w:bCs/>
          <w:spacing w:val="-14"/>
          <w:sz w:val="24"/>
          <w:szCs w:val="24"/>
        </w:rPr>
        <w:t>（四）绿色环保要求</w:t>
      </w:r>
      <w:bookmarkEnd w:id="60"/>
    </w:p>
    <w:p>
      <w:pPr>
        <w:pStyle w:val="13"/>
        <w:keepNext w:val="0"/>
        <w:keepLines w:val="0"/>
        <w:pageBreakBefore w:val="0"/>
        <w:widowControl w:val="0"/>
        <w:numPr>
          <w:ilvl w:val="0"/>
          <w:numId w:val="14"/>
        </w:numPr>
        <w:tabs>
          <w:tab w:val="left" w:pos="1119"/>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spacing w:val="-26"/>
          <w:sz w:val="24"/>
          <w:szCs w:val="24"/>
        </w:rPr>
      </w:pPr>
      <w:r>
        <w:rPr>
          <w:rFonts w:hint="eastAsia" w:cs="宋体"/>
          <w:spacing w:val="-26"/>
          <w:sz w:val="24"/>
          <w:szCs w:val="24"/>
          <w:lang w:val="en-US" w:eastAsia="zh-CN"/>
        </w:rPr>
        <w:t>赛</w:t>
      </w:r>
      <w:r>
        <w:rPr>
          <w:rFonts w:hint="eastAsia" w:ascii="宋体" w:hAnsi="宋体" w:eastAsia="宋体" w:cs="宋体"/>
          <w:spacing w:val="-26"/>
          <w:sz w:val="24"/>
          <w:szCs w:val="24"/>
        </w:rPr>
        <w:t>场严格遵守我国环境保护法。</w:t>
      </w:r>
    </w:p>
    <w:p>
      <w:pPr>
        <w:pStyle w:val="13"/>
        <w:keepNext w:val="0"/>
        <w:keepLines w:val="0"/>
        <w:pageBreakBefore w:val="0"/>
        <w:widowControl w:val="0"/>
        <w:numPr>
          <w:ilvl w:val="0"/>
          <w:numId w:val="14"/>
        </w:numPr>
        <w:tabs>
          <w:tab w:val="left" w:pos="1119"/>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spacing w:val="-26"/>
          <w:sz w:val="24"/>
          <w:szCs w:val="24"/>
        </w:rPr>
      </w:pPr>
      <w:r>
        <w:rPr>
          <w:rFonts w:hint="eastAsia" w:cs="宋体"/>
          <w:spacing w:val="-26"/>
          <w:sz w:val="24"/>
          <w:szCs w:val="24"/>
          <w:lang w:val="en-US" w:eastAsia="zh-CN"/>
        </w:rPr>
        <w:t>赛</w:t>
      </w:r>
      <w:r>
        <w:rPr>
          <w:rFonts w:hint="eastAsia" w:ascii="宋体" w:hAnsi="宋体" w:eastAsia="宋体" w:cs="宋体"/>
          <w:spacing w:val="-26"/>
          <w:sz w:val="24"/>
          <w:szCs w:val="24"/>
        </w:rPr>
        <w:t>场所有废弃物应有效分类并处理，尽可能地回收利用。</w:t>
      </w:r>
    </w:p>
    <w:p>
      <w:pPr>
        <w:pStyle w:val="13"/>
        <w:keepNext w:val="0"/>
        <w:keepLines w:val="0"/>
        <w:pageBreakBefore w:val="0"/>
        <w:widowControl w:val="0"/>
        <w:numPr>
          <w:ilvl w:val="0"/>
          <w:numId w:val="14"/>
        </w:numPr>
        <w:tabs>
          <w:tab w:val="left" w:pos="1119"/>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spacing w:val="-26"/>
          <w:sz w:val="24"/>
          <w:szCs w:val="24"/>
        </w:rPr>
      </w:pPr>
      <w:r>
        <w:rPr>
          <w:rFonts w:hint="eastAsia" w:cs="宋体"/>
          <w:spacing w:val="-26"/>
          <w:sz w:val="24"/>
          <w:szCs w:val="24"/>
          <w:lang w:val="en-US" w:eastAsia="zh-CN"/>
        </w:rPr>
        <w:t>赛</w:t>
      </w:r>
      <w:r>
        <w:rPr>
          <w:rFonts w:hint="eastAsia" w:ascii="宋体" w:hAnsi="宋体" w:eastAsia="宋体" w:cs="宋体"/>
          <w:spacing w:val="-26"/>
          <w:sz w:val="24"/>
          <w:szCs w:val="24"/>
        </w:rPr>
        <w:t>场设置</w:t>
      </w:r>
      <w:r>
        <w:rPr>
          <w:rFonts w:hint="eastAsia" w:cs="宋体"/>
          <w:spacing w:val="-26"/>
          <w:sz w:val="24"/>
          <w:szCs w:val="24"/>
          <w:lang w:val="en-US" w:eastAsia="zh-CN"/>
        </w:rPr>
        <w:t>通风</w:t>
      </w:r>
      <w:r>
        <w:rPr>
          <w:rFonts w:hint="eastAsia" w:ascii="宋体" w:hAnsi="宋体" w:eastAsia="宋体" w:cs="宋体"/>
          <w:spacing w:val="-26"/>
          <w:sz w:val="24"/>
          <w:szCs w:val="24"/>
        </w:rPr>
        <w:t>系统，</w:t>
      </w:r>
      <w:r>
        <w:rPr>
          <w:rFonts w:hint="eastAsia" w:cs="宋体"/>
          <w:spacing w:val="-26"/>
          <w:sz w:val="24"/>
          <w:szCs w:val="24"/>
          <w:lang w:val="en-US" w:eastAsia="zh-CN"/>
        </w:rPr>
        <w:t>确保赛场通风效果</w:t>
      </w:r>
      <w:r>
        <w:rPr>
          <w:rFonts w:hint="eastAsia" w:ascii="宋体" w:hAnsi="宋体" w:eastAsia="宋体" w:cs="宋体"/>
          <w:spacing w:val="-26"/>
          <w:sz w:val="24"/>
          <w:szCs w:val="24"/>
        </w:rPr>
        <w:t>。</w:t>
      </w:r>
    </w:p>
    <w:p>
      <w:pPr>
        <w:pStyle w:val="13"/>
        <w:keepNext w:val="0"/>
        <w:keepLines w:val="0"/>
        <w:pageBreakBefore w:val="0"/>
        <w:widowControl w:val="0"/>
        <w:numPr>
          <w:ilvl w:val="0"/>
          <w:numId w:val="14"/>
        </w:numPr>
        <w:tabs>
          <w:tab w:val="left" w:pos="1119"/>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spacing w:val="-26"/>
          <w:sz w:val="24"/>
          <w:szCs w:val="24"/>
        </w:rPr>
      </w:pPr>
      <w:r>
        <w:rPr>
          <w:rFonts w:hint="eastAsia" w:ascii="宋体" w:hAnsi="宋体" w:eastAsia="宋体" w:cs="宋体"/>
          <w:spacing w:val="-26"/>
          <w:sz w:val="24"/>
          <w:szCs w:val="24"/>
        </w:rPr>
        <w:t>竞</w:t>
      </w:r>
      <w:r>
        <w:rPr>
          <w:rFonts w:hint="eastAsia" w:cs="宋体"/>
          <w:spacing w:val="-26"/>
          <w:sz w:val="24"/>
          <w:szCs w:val="24"/>
          <w:lang w:val="en-US" w:eastAsia="zh-CN"/>
        </w:rPr>
        <w:t>赛</w:t>
      </w:r>
      <w:r>
        <w:rPr>
          <w:rFonts w:hint="eastAsia" w:ascii="宋体" w:hAnsi="宋体" w:eastAsia="宋体" w:cs="宋体"/>
          <w:spacing w:val="-26"/>
          <w:sz w:val="24"/>
          <w:szCs w:val="24"/>
        </w:rPr>
        <w:t>相关人员，要注意保持环境整洁卫生，垃圾集中存放。</w:t>
      </w:r>
    </w:p>
    <w:p>
      <w:pPr>
        <w:pStyle w:val="13"/>
        <w:keepNext w:val="0"/>
        <w:keepLines w:val="0"/>
        <w:pageBreakBefore w:val="0"/>
        <w:widowControl w:val="0"/>
        <w:numPr>
          <w:ilvl w:val="0"/>
          <w:numId w:val="14"/>
        </w:numPr>
        <w:tabs>
          <w:tab w:val="left" w:pos="1119"/>
        </w:tabs>
        <w:kinsoku/>
        <w:wordWrap/>
        <w:overflowPunct/>
        <w:topLinePunct w:val="0"/>
        <w:autoSpaceDE w:val="0"/>
        <w:autoSpaceDN w:val="0"/>
        <w:bidi w:val="0"/>
        <w:adjustRightInd/>
        <w:snapToGrid/>
        <w:spacing w:before="0" w:after="0" w:line="360" w:lineRule="auto"/>
        <w:ind w:left="0" w:leftChars="0" w:right="0" w:firstLine="376" w:firstLineChars="200"/>
        <w:jc w:val="both"/>
        <w:textAlignment w:val="auto"/>
        <w:rPr>
          <w:rFonts w:hint="eastAsia" w:ascii="宋体" w:hAnsi="宋体" w:eastAsia="宋体" w:cs="宋体"/>
          <w:spacing w:val="-26"/>
          <w:sz w:val="24"/>
          <w:szCs w:val="24"/>
        </w:rPr>
      </w:pPr>
      <w:r>
        <w:rPr>
          <w:rFonts w:hint="eastAsia" w:ascii="宋体" w:hAnsi="宋体" w:eastAsia="宋体" w:cs="宋体"/>
          <w:spacing w:val="-26"/>
          <w:sz w:val="24"/>
          <w:szCs w:val="24"/>
        </w:rPr>
        <w:t>每场竞</w:t>
      </w:r>
      <w:r>
        <w:rPr>
          <w:rFonts w:hint="eastAsia" w:cs="宋体"/>
          <w:spacing w:val="-26"/>
          <w:sz w:val="24"/>
          <w:szCs w:val="24"/>
          <w:lang w:val="en-US" w:eastAsia="zh-CN"/>
        </w:rPr>
        <w:t>赛</w:t>
      </w:r>
      <w:r>
        <w:rPr>
          <w:rFonts w:hint="eastAsia" w:ascii="宋体" w:hAnsi="宋体" w:eastAsia="宋体" w:cs="宋体"/>
          <w:spacing w:val="-26"/>
          <w:sz w:val="24"/>
          <w:szCs w:val="24"/>
        </w:rPr>
        <w:t>结束后，选手要做到工完场清，</w:t>
      </w:r>
      <w:r>
        <w:rPr>
          <w:rFonts w:hint="eastAsia" w:cs="宋体"/>
          <w:spacing w:val="-26"/>
          <w:sz w:val="24"/>
          <w:szCs w:val="24"/>
          <w:lang w:val="en-US" w:eastAsia="zh-CN"/>
        </w:rPr>
        <w:t>赛</w:t>
      </w:r>
      <w:r>
        <w:rPr>
          <w:rFonts w:hint="eastAsia" w:ascii="宋体" w:hAnsi="宋体" w:eastAsia="宋体" w:cs="宋体"/>
          <w:spacing w:val="-26"/>
          <w:sz w:val="24"/>
          <w:szCs w:val="24"/>
        </w:rPr>
        <w:t>场保洁人员要保障</w:t>
      </w:r>
      <w:r>
        <w:rPr>
          <w:rFonts w:hint="eastAsia" w:cs="宋体"/>
          <w:spacing w:val="-26"/>
          <w:sz w:val="24"/>
          <w:szCs w:val="24"/>
          <w:lang w:val="en-US" w:eastAsia="zh-CN"/>
        </w:rPr>
        <w:t>赛</w:t>
      </w:r>
      <w:r>
        <w:rPr>
          <w:rFonts w:hint="eastAsia" w:ascii="宋体" w:hAnsi="宋体" w:eastAsia="宋体" w:cs="宋体"/>
          <w:spacing w:val="-26"/>
          <w:sz w:val="24"/>
          <w:szCs w:val="24"/>
        </w:rPr>
        <w:t>场整体的环境卫生，安全、整洁、有序。</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6" w:firstLineChars="200"/>
        <w:textAlignment w:val="auto"/>
        <w:rPr>
          <w:rFonts w:hint="eastAsia" w:ascii="宋体" w:hAnsi="宋体" w:eastAsia="宋体" w:cs="宋体"/>
          <w:b/>
          <w:bCs/>
          <w:spacing w:val="-14"/>
          <w:sz w:val="24"/>
          <w:szCs w:val="24"/>
          <w:lang w:val="en-US" w:eastAsia="zh-CN"/>
        </w:rPr>
      </w:pPr>
      <w:bookmarkStart w:id="61" w:name="（五）疫情防控"/>
      <w:bookmarkEnd w:id="61"/>
      <w:bookmarkStart w:id="62" w:name="_bookmark21"/>
      <w:bookmarkEnd w:id="62"/>
      <w:bookmarkStart w:id="63" w:name="_Toc28415"/>
      <w:r>
        <w:rPr>
          <w:rFonts w:hint="eastAsia" w:ascii="宋体" w:hAnsi="宋体" w:eastAsia="宋体" w:cs="宋体"/>
          <w:b/>
          <w:bCs/>
          <w:spacing w:val="-14"/>
          <w:sz w:val="24"/>
          <w:szCs w:val="24"/>
        </w:rPr>
        <w:t>（五）</w:t>
      </w:r>
      <w:r>
        <w:rPr>
          <w:rFonts w:hint="eastAsia" w:ascii="宋体" w:hAnsi="宋体" w:eastAsia="宋体" w:cs="宋体"/>
          <w:b/>
          <w:bCs/>
          <w:spacing w:val="-14"/>
          <w:sz w:val="24"/>
          <w:szCs w:val="24"/>
          <w:lang w:val="en-US" w:eastAsia="zh-CN"/>
        </w:rPr>
        <w:t>应急保障</w:t>
      </w:r>
      <w:bookmarkEnd w:id="63"/>
    </w:p>
    <w:p>
      <w:pPr>
        <w:spacing w:before="153"/>
        <w:ind w:left="655" w:right="0" w:firstLine="0"/>
        <w:jc w:val="left"/>
        <w:rPr>
          <w:rFonts w:hint="eastAsia" w:ascii="宋体" w:hAnsi="宋体" w:eastAsia="宋体" w:cs="宋体"/>
          <w:position w:val="2"/>
          <w:sz w:val="24"/>
          <w:szCs w:val="24"/>
        </w:rPr>
      </w:pPr>
      <w:r>
        <w:rPr>
          <w:rFonts w:hint="eastAsia" w:ascii="宋体" w:hAnsi="宋体" w:eastAsia="宋体" w:cs="宋体"/>
          <w:spacing w:val="-26"/>
          <w:position w:val="2"/>
          <w:sz w:val="24"/>
          <w:szCs w:val="24"/>
        </w:rPr>
        <w:t>执行国家及本届大</w:t>
      </w:r>
      <w:r>
        <w:rPr>
          <w:rFonts w:hint="eastAsia" w:cs="宋体"/>
          <w:spacing w:val="-26"/>
          <w:position w:val="2"/>
          <w:sz w:val="24"/>
          <w:szCs w:val="24"/>
          <w:lang w:val="en-US" w:eastAsia="zh-CN"/>
        </w:rPr>
        <w:t>赛</w:t>
      </w:r>
      <w:r>
        <w:rPr>
          <w:rFonts w:hint="eastAsia" w:ascii="宋体" w:hAnsi="宋体" w:eastAsia="宋体" w:cs="宋体"/>
          <w:spacing w:val="-26"/>
          <w:position w:val="2"/>
          <w:sz w:val="24"/>
          <w:szCs w:val="24"/>
          <w:lang w:val="en-US" w:eastAsia="zh-CN"/>
        </w:rPr>
        <w:t>应急预案</w:t>
      </w:r>
      <w:r>
        <w:rPr>
          <w:rFonts w:hint="eastAsia" w:ascii="宋体" w:hAnsi="宋体" w:eastAsia="宋体" w:cs="宋体"/>
          <w:spacing w:val="-26"/>
          <w:position w:val="2"/>
          <w:sz w:val="24"/>
          <w:szCs w:val="24"/>
        </w:rPr>
        <w:t>的相关规定。</w:t>
      </w:r>
    </w:p>
    <w:p>
      <w:pPr>
        <w:spacing w:after="0"/>
        <w:jc w:val="left"/>
        <w:rPr>
          <w:position w:val="2"/>
          <w:sz w:val="24"/>
          <w:szCs w:val="24"/>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right="0" w:rightChars="0" w:firstLine="212" w:firstLineChars="100"/>
        <w:jc w:val="both"/>
        <w:textAlignment w:val="auto"/>
        <w:rPr>
          <w:rFonts w:hint="eastAsia" w:asciiTheme="majorEastAsia" w:hAnsiTheme="majorEastAsia" w:eastAsiaTheme="majorEastAsia" w:cstheme="majorEastAsia"/>
          <w:b w:val="0"/>
          <w:bCs w:val="0"/>
          <w:spacing w:val="-14"/>
          <w:sz w:val="24"/>
          <w:szCs w:val="24"/>
          <w:lang w:val="en-US" w:eastAsia="zh-CN"/>
        </w:rPr>
      </w:pPr>
      <w:bookmarkStart w:id="64" w:name="_Toc991"/>
      <w:r>
        <w:rPr>
          <w:rFonts w:hint="eastAsia" w:asciiTheme="majorEastAsia" w:hAnsiTheme="majorEastAsia" w:eastAsiaTheme="majorEastAsia" w:cstheme="majorEastAsia"/>
          <w:b w:val="0"/>
          <w:bCs w:val="0"/>
          <w:spacing w:val="-14"/>
          <w:sz w:val="24"/>
          <w:szCs w:val="24"/>
          <w:lang w:val="en-US" w:eastAsia="zh-CN"/>
        </w:rPr>
        <w:t>附件1  第七届长治技能大赛机电一体化项目任务书（样题）</w:t>
      </w:r>
      <w:bookmarkEnd w:id="64"/>
    </w:p>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240" w:firstLineChars="100"/>
        <w:jc w:val="left"/>
        <w:textAlignment w:val="auto"/>
        <w:rPr>
          <w:rFonts w:hint="eastAsia" w:asciiTheme="majorEastAsia" w:hAnsiTheme="majorEastAsia" w:eastAsiaTheme="majorEastAsia" w:cstheme="majorEastAsia"/>
          <w:b w:val="0"/>
          <w:bCs w:val="0"/>
          <w:position w:val="2"/>
          <w:sz w:val="24"/>
          <w:szCs w:val="24"/>
          <w:lang w:val="en-US" w:eastAsia="zh-CN"/>
        </w:rPr>
      </w:pPr>
      <w:r>
        <w:rPr>
          <w:rFonts w:hint="eastAsia" w:asciiTheme="majorEastAsia" w:hAnsiTheme="majorEastAsia" w:eastAsiaTheme="majorEastAsia" w:cstheme="majorEastAsia"/>
          <w:b w:val="0"/>
          <w:bCs w:val="0"/>
          <w:position w:val="2"/>
          <w:sz w:val="24"/>
          <w:szCs w:val="24"/>
          <w:lang w:val="en-US" w:eastAsia="zh-CN"/>
        </w:rPr>
        <w:t>附件2  第七届长治技能大赛机电一体化项目竞赛平台说明书</w:t>
      </w:r>
    </w:p>
    <w:p>
      <w:pPr>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240" w:firstLineChars="100"/>
        <w:jc w:val="left"/>
        <w:textAlignment w:val="auto"/>
        <w:rPr>
          <w:rFonts w:hint="eastAsia" w:asciiTheme="majorEastAsia" w:hAnsiTheme="majorEastAsia" w:eastAsiaTheme="majorEastAsia" w:cstheme="majorEastAsia"/>
          <w:b w:val="0"/>
          <w:bCs w:val="0"/>
          <w:position w:val="2"/>
          <w:sz w:val="24"/>
          <w:szCs w:val="24"/>
          <w:lang w:val="en-US" w:eastAsia="zh-CN"/>
        </w:rPr>
      </w:pPr>
      <w:r>
        <w:rPr>
          <w:rFonts w:hint="eastAsia" w:asciiTheme="majorEastAsia" w:hAnsiTheme="majorEastAsia" w:eastAsiaTheme="majorEastAsia" w:cstheme="majorEastAsia"/>
          <w:b w:val="0"/>
          <w:bCs w:val="0"/>
          <w:position w:val="2"/>
          <w:sz w:val="24"/>
          <w:szCs w:val="24"/>
          <w:lang w:val="en-US" w:eastAsia="zh-CN"/>
        </w:rPr>
        <w:t>附件3  第七届长治技能大赛机电一体化项目专业技术规范</w:t>
      </w:r>
    </w:p>
    <w:p>
      <w:pPr>
        <w:spacing w:after="0"/>
        <w:jc w:val="left"/>
        <w:rPr>
          <w:rFonts w:hint="eastAsia"/>
          <w:position w:val="2"/>
          <w:sz w:val="24"/>
          <w:szCs w:val="24"/>
          <w:lang w:val="en-US" w:eastAsia="zh-CN"/>
        </w:rPr>
      </w:pPr>
    </w:p>
    <w:p>
      <w:pPr>
        <w:spacing w:after="0"/>
        <w:jc w:val="left"/>
        <w:rPr>
          <w:rFonts w:hint="eastAsia"/>
          <w:position w:val="2"/>
          <w:sz w:val="24"/>
          <w:szCs w:val="24"/>
          <w:lang w:val="en-US" w:eastAsia="zh-CN"/>
        </w:rPr>
      </w:pPr>
    </w:p>
    <w:p>
      <w:pPr>
        <w:spacing w:before="23"/>
        <w:ind w:left="282" w:right="0" w:firstLine="0"/>
        <w:jc w:val="left"/>
        <w:rPr>
          <w:spacing w:val="18"/>
          <w:sz w:val="32"/>
          <w:szCs w:val="21"/>
        </w:rPr>
        <w:sectPr>
          <w:pgSz w:w="11910" w:h="16840"/>
          <w:pgMar w:top="1400" w:right="992" w:bottom="1280" w:left="1133" w:header="0" w:footer="1094" w:gutter="0"/>
          <w:cols w:space="720" w:num="1"/>
        </w:sectPr>
      </w:pPr>
      <w:bookmarkStart w:id="65" w:name="_bookmark22"/>
      <w:bookmarkEnd w:id="65"/>
      <w:bookmarkStart w:id="66" w:name="附件1"/>
      <w:bookmarkEnd w:id="66"/>
    </w:p>
    <w:p>
      <w:pPr>
        <w:spacing w:before="23"/>
        <w:ind w:left="282" w:right="0" w:firstLine="0"/>
        <w:jc w:val="left"/>
        <w:rPr>
          <w:sz w:val="32"/>
          <w:szCs w:val="21"/>
        </w:rPr>
      </w:pPr>
      <w:r>
        <w:rPr>
          <w:spacing w:val="18"/>
          <w:sz w:val="32"/>
          <w:szCs w:val="21"/>
        </w:rPr>
        <w:t>附件</w:t>
      </w:r>
      <w:r>
        <w:rPr>
          <w:spacing w:val="-10"/>
          <w:sz w:val="32"/>
          <w:szCs w:val="21"/>
        </w:rPr>
        <w:t>1</w:t>
      </w:r>
    </w:p>
    <w:p>
      <w:pPr>
        <w:pStyle w:val="4"/>
        <w:spacing w:before="326"/>
        <w:rPr>
          <w:sz w:val="36"/>
        </w:rPr>
      </w:pPr>
    </w:p>
    <w:p>
      <w:pPr>
        <w:spacing w:before="5"/>
        <w:ind w:left="281" w:right="426" w:firstLine="0"/>
        <w:jc w:val="center"/>
        <w:rPr>
          <w:rFonts w:hint="eastAsia" w:ascii="微软雅黑" w:hAnsi="微软雅黑" w:eastAsia="微软雅黑" w:cs="微软雅黑"/>
          <w:b/>
          <w:bCs/>
          <w:spacing w:val="-16"/>
          <w:sz w:val="72"/>
          <w:szCs w:val="40"/>
          <w:lang w:val="en-US" w:eastAsia="zh-CN"/>
        </w:rPr>
      </w:pPr>
      <w:r>
        <w:rPr>
          <w:rFonts w:hint="eastAsia" w:ascii="微软雅黑" w:hAnsi="微软雅黑" w:eastAsia="微软雅黑" w:cs="微软雅黑"/>
          <w:b/>
          <w:bCs/>
          <w:spacing w:val="-16"/>
          <w:sz w:val="72"/>
          <w:szCs w:val="40"/>
        </w:rPr>
        <w:t>第七届长治技能大</w:t>
      </w:r>
      <w:r>
        <w:rPr>
          <w:rFonts w:hint="eastAsia" w:ascii="微软雅黑" w:hAnsi="微软雅黑" w:eastAsia="微软雅黑" w:cs="微软雅黑"/>
          <w:b/>
          <w:bCs/>
          <w:spacing w:val="-16"/>
          <w:sz w:val="72"/>
          <w:szCs w:val="40"/>
          <w:lang w:val="en-US" w:eastAsia="zh-CN"/>
        </w:rPr>
        <w:t>赛</w:t>
      </w:r>
    </w:p>
    <w:p>
      <w:pPr>
        <w:pStyle w:val="4"/>
        <w:spacing w:before="15"/>
        <w:rPr>
          <w:rFonts w:hint="eastAsia" w:ascii="微软雅黑" w:hAnsi="微软雅黑" w:eastAsia="微软雅黑" w:cs="微软雅黑"/>
          <w:sz w:val="44"/>
        </w:rPr>
      </w:pPr>
    </w:p>
    <w:p>
      <w:pPr>
        <w:spacing w:before="0" w:line="242" w:lineRule="auto"/>
        <w:ind w:left="3316" w:right="3445" w:firstLine="0"/>
        <w:jc w:val="center"/>
        <w:rPr>
          <w:rFonts w:hint="eastAsia" w:ascii="微软雅黑" w:hAnsi="微软雅黑" w:eastAsia="微软雅黑" w:cs="微软雅黑"/>
          <w:b/>
          <w:bCs/>
          <w:sz w:val="44"/>
          <w:szCs w:val="44"/>
        </w:rPr>
      </w:pPr>
      <w:r>
        <w:rPr>
          <w:rFonts w:hint="eastAsia" w:ascii="微软雅黑" w:hAnsi="微软雅黑" w:eastAsia="微软雅黑" w:cs="微软雅黑"/>
          <w:b/>
          <w:bCs/>
          <w:spacing w:val="-10"/>
          <w:sz w:val="44"/>
          <w:szCs w:val="44"/>
        </w:rPr>
        <w:t>机电一体化项目</w:t>
      </w:r>
    </w:p>
    <w:p>
      <w:pPr>
        <w:pStyle w:val="4"/>
        <w:spacing w:before="119"/>
        <w:rPr>
          <w:sz w:val="44"/>
        </w:rPr>
      </w:pPr>
    </w:p>
    <w:p>
      <w:pPr>
        <w:pStyle w:val="4"/>
        <w:rPr>
          <w:sz w:val="44"/>
        </w:rPr>
      </w:pPr>
    </w:p>
    <w:p>
      <w:pPr>
        <w:pStyle w:val="4"/>
        <w:rPr>
          <w:sz w:val="44"/>
        </w:rPr>
      </w:pPr>
    </w:p>
    <w:p>
      <w:pPr>
        <w:pStyle w:val="4"/>
        <w:rPr>
          <w:sz w:val="44"/>
        </w:rPr>
      </w:pPr>
    </w:p>
    <w:p>
      <w:pPr>
        <w:pStyle w:val="4"/>
        <w:rPr>
          <w:sz w:val="44"/>
        </w:rPr>
      </w:pPr>
    </w:p>
    <w:p>
      <w:pPr>
        <w:pStyle w:val="4"/>
        <w:rPr>
          <w:sz w:val="44"/>
        </w:rPr>
      </w:pPr>
    </w:p>
    <w:p>
      <w:pPr>
        <w:pStyle w:val="4"/>
        <w:rPr>
          <w:sz w:val="44"/>
        </w:rPr>
      </w:pPr>
    </w:p>
    <w:p>
      <w:pPr>
        <w:pStyle w:val="4"/>
        <w:spacing w:before="327"/>
        <w:rPr>
          <w:sz w:val="44"/>
        </w:rPr>
      </w:pPr>
    </w:p>
    <w:p>
      <w:pPr>
        <w:spacing w:before="0"/>
        <w:ind w:left="281" w:right="423" w:firstLine="0"/>
        <w:jc w:val="center"/>
        <w:rPr>
          <w:b/>
          <w:bCs/>
          <w:sz w:val="96"/>
        </w:rPr>
      </w:pPr>
      <w:r>
        <w:rPr>
          <w:b/>
          <w:bCs/>
          <w:spacing w:val="-4"/>
          <w:sz w:val="96"/>
        </w:rPr>
        <w:t>任务书</w:t>
      </w:r>
    </w:p>
    <w:p>
      <w:pPr>
        <w:spacing w:before="142"/>
        <w:ind w:left="281" w:right="196" w:firstLine="0"/>
        <w:jc w:val="center"/>
        <w:rPr>
          <w:sz w:val="52"/>
        </w:rPr>
      </w:pPr>
      <w:r>
        <w:rPr>
          <w:w w:val="90"/>
          <w:sz w:val="52"/>
        </w:rPr>
        <w:t>（样题</w:t>
      </w:r>
      <w:r>
        <w:rPr>
          <w:spacing w:val="-10"/>
          <w:w w:val="90"/>
          <w:sz w:val="52"/>
        </w:rPr>
        <w:t>）</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18"/>
        <w:rPr>
          <w:sz w:val="20"/>
        </w:rPr>
      </w:pPr>
      <w:r>
        <w:rPr>
          <w:sz w:val="20"/>
        </w:rPr>
        <mc:AlternateContent>
          <mc:Choice Requires="wps">
            <w:drawing>
              <wp:anchor distT="0" distB="0" distL="0" distR="0" simplePos="0" relativeHeight="251665408" behindDoc="1" locked="0" layoutInCell="1" allowOverlap="1">
                <wp:simplePos x="0" y="0"/>
                <wp:positionH relativeFrom="page">
                  <wp:posOffset>899160</wp:posOffset>
                </wp:positionH>
                <wp:positionV relativeFrom="paragraph">
                  <wp:posOffset>252730</wp:posOffset>
                </wp:positionV>
                <wp:extent cx="5760720" cy="9525"/>
                <wp:effectExtent l="0" t="0" r="0" b="0"/>
                <wp:wrapTopAndBottom/>
                <wp:docPr id="174" name="Graphic 174"/>
                <wp:cNvGraphicFramePr/>
                <a:graphic xmlns:a="http://schemas.openxmlformats.org/drawingml/2006/main">
                  <a:graphicData uri="http://schemas.microsoft.com/office/word/2010/wordprocessingShape">
                    <wps:wsp>
                      <wps:cNvSpPr/>
                      <wps:spPr>
                        <a:xfrm>
                          <a:off x="0" y="0"/>
                          <a:ext cx="5760720" cy="9525"/>
                        </a:xfrm>
                        <a:custGeom>
                          <a:avLst/>
                          <a:gdLst/>
                          <a:ahLst/>
                          <a:cxnLst/>
                          <a:rect l="l" t="t" r="r" b="b"/>
                          <a:pathLst>
                            <a:path w="5760720" h="9525">
                              <a:moveTo>
                                <a:pt x="5760720" y="9144"/>
                              </a:moveTo>
                              <a:lnTo>
                                <a:pt x="0" y="9144"/>
                              </a:lnTo>
                              <a:lnTo>
                                <a:pt x="0" y="0"/>
                              </a:lnTo>
                              <a:lnTo>
                                <a:pt x="5760720" y="0"/>
                              </a:lnTo>
                              <a:lnTo>
                                <a:pt x="5760720" y="9144"/>
                              </a:lnTo>
                              <a:close/>
                            </a:path>
                          </a:pathLst>
                        </a:custGeom>
                        <a:solidFill>
                          <a:srgbClr val="000000"/>
                        </a:solidFill>
                      </wps:spPr>
                      <wps:bodyPr wrap="square" lIns="0" tIns="0" rIns="0" bIns="0" rtlCol="0">
                        <a:noAutofit/>
                      </wps:bodyPr>
                    </wps:wsp>
                  </a:graphicData>
                </a:graphic>
              </wp:anchor>
            </w:drawing>
          </mc:Choice>
          <mc:Fallback>
            <w:pict>
              <v:shape id="Graphic 174" o:spid="_x0000_s1026" o:spt="100" style="position:absolute;left:0pt;margin-left:70.8pt;margin-top:19.9pt;height:0.75pt;width:453.6pt;mso-position-horizontal-relative:page;mso-wrap-distance-bottom:0pt;mso-wrap-distance-top:0pt;z-index:-251651072;mso-width-relative:page;mso-height-relative:page;" fillcolor="#000000" filled="t" stroked="f" coordsize="5760720,9525" o:gfxdata="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7uzYAAAACgEAAA8AAAAAAAAAAQAgAAAAIgAA&#10;AGRycy9kb3ducmV2LnhtbFBLAQIUABQAAAAIAIdO4kAGj2k6CAIAAJUEAAAOAAAAAAAAAAEAIAAA&#10;ACcBAABkcnMvZTJvRG9jLnhtbFBLBQYAAAAABgAGAFkBAAChBQAAAAA=&#10;" path="m5760720,9144l0,9144,0,0,5760720,0,5760720,9144xe">
                <v:fill on="t" focussize="0,0"/>
                <v:stroke on="f"/>
                <v:imagedata o:title=""/>
                <o:lock v:ext="edit" aspectratio="f"/>
                <v:textbox inset="0mm,0mm,0mm,0mm"/>
                <w10:wrap type="topAndBottom"/>
              </v:shape>
            </w:pict>
          </mc:Fallback>
        </mc:AlternateContent>
      </w:r>
    </w:p>
    <w:p>
      <w:pPr>
        <w:pStyle w:val="4"/>
        <w:spacing w:after="0"/>
        <w:rPr>
          <w:sz w:val="20"/>
        </w:rPr>
        <w:sectPr>
          <w:footerReference r:id="rId7" w:type="default"/>
          <w:pgSz w:w="11910" w:h="16840"/>
          <w:pgMar w:top="1400" w:right="992" w:bottom="1280" w:left="1133" w:header="0" w:footer="1094" w:gutter="0"/>
          <w:cols w:space="720" w:num="1"/>
        </w:sectPr>
      </w:pPr>
    </w:p>
    <w:p>
      <w:pPr>
        <w:pStyle w:val="4"/>
        <w:ind w:left="283"/>
        <w:rPr>
          <w:sz w:val="20"/>
        </w:rPr>
      </w:pPr>
      <w:r>
        <w:rPr>
          <w:sz w:val="20"/>
        </w:rPr>
        <mc:AlternateContent>
          <mc:Choice Requires="wpg">
            <w:drawing>
              <wp:inline distT="0" distB="0" distL="0" distR="0">
                <wp:extent cx="5761355" cy="184150"/>
                <wp:effectExtent l="0" t="0" r="0" b="6350"/>
                <wp:docPr id="175" name="Group 175"/>
                <wp:cNvGraphicFramePr/>
                <a:graphic xmlns:a="http://schemas.openxmlformats.org/drawingml/2006/main">
                  <a:graphicData uri="http://schemas.microsoft.com/office/word/2010/wordprocessingGroup">
                    <wpg:wgp>
                      <wpg:cNvGrpSpPr/>
                      <wpg:grpSpPr>
                        <a:xfrm>
                          <a:off x="0" y="0"/>
                          <a:ext cx="5761355" cy="184150"/>
                          <a:chOff x="0" y="0"/>
                          <a:chExt cx="5761355" cy="184150"/>
                        </a:xfrm>
                      </wpg:grpSpPr>
                      <pic:pic xmlns:pic="http://schemas.openxmlformats.org/drawingml/2006/picture">
                        <pic:nvPicPr>
                          <pic:cNvPr id="176" name="Image 176"/>
                          <pic:cNvPicPr/>
                        </pic:nvPicPr>
                        <pic:blipFill>
                          <a:blip r:embed="rId23" cstate="print"/>
                          <a:stretch>
                            <a:fillRect/>
                          </a:stretch>
                        </pic:blipFill>
                        <pic:spPr>
                          <a:xfrm>
                            <a:off x="1454150" y="7143"/>
                            <a:ext cx="139699" cy="139699"/>
                          </a:xfrm>
                          <a:prstGeom prst="rect">
                            <a:avLst/>
                          </a:prstGeom>
                        </pic:spPr>
                      </pic:pic>
                      <wps:wsp>
                        <wps:cNvPr id="177" name="Graphic 177"/>
                        <wps:cNvSpPr/>
                        <wps:spPr>
                          <a:xfrm>
                            <a:off x="635" y="174402"/>
                            <a:ext cx="5760720" cy="9525"/>
                          </a:xfrm>
                          <a:custGeom>
                            <a:avLst/>
                            <a:gdLst/>
                            <a:ahLst/>
                            <a:cxnLst/>
                            <a:rect l="l" t="t" r="r" b="b"/>
                            <a:pathLst>
                              <a:path w="5760720" h="9525">
                                <a:moveTo>
                                  <a:pt x="5760720" y="9144"/>
                                </a:moveTo>
                                <a:lnTo>
                                  <a:pt x="0" y="9144"/>
                                </a:lnTo>
                                <a:lnTo>
                                  <a:pt x="0" y="0"/>
                                </a:lnTo>
                                <a:lnTo>
                                  <a:pt x="5760720" y="0"/>
                                </a:lnTo>
                                <a:lnTo>
                                  <a:pt x="5760720" y="9144"/>
                                </a:lnTo>
                                <a:close/>
                              </a:path>
                            </a:pathLst>
                          </a:custGeom>
                          <a:solidFill>
                            <a:srgbClr val="000000"/>
                          </a:solidFill>
                        </wps:spPr>
                        <wps:bodyPr wrap="square" lIns="0" tIns="0" rIns="0" bIns="0" rtlCol="0">
                          <a:noAutofit/>
                        </wps:bodyPr>
                      </wps:wsp>
                      <wps:wsp>
                        <wps:cNvPr id="178" name="Textbox 178"/>
                        <wps:cNvSpPr txBox="1"/>
                        <wps:spPr>
                          <a:xfrm>
                            <a:off x="0" y="0"/>
                            <a:ext cx="469900" cy="152400"/>
                          </a:xfrm>
                          <a:prstGeom prst="rect">
                            <a:avLst/>
                          </a:prstGeom>
                        </wps:spPr>
                        <wps:txbx>
                          <w:txbxContent>
                            <w:p>
                              <w:pPr>
                                <w:spacing w:before="0" w:line="240" w:lineRule="exact"/>
                                <w:ind w:left="0" w:right="0" w:firstLine="0"/>
                                <w:jc w:val="left"/>
                                <w:rPr>
                                  <w:sz w:val="24"/>
                                </w:rPr>
                              </w:pPr>
                              <w:r>
                                <w:rPr>
                                  <w:spacing w:val="-7"/>
                                  <w:sz w:val="24"/>
                                </w:rPr>
                                <w:t>场次：</w:t>
                              </w:r>
                            </w:p>
                          </w:txbxContent>
                        </wps:txbx>
                        <wps:bodyPr wrap="square" lIns="0" tIns="0" rIns="0" bIns="0" rtlCol="0">
                          <a:noAutofit/>
                        </wps:bodyPr>
                      </wps:wsp>
                      <wps:wsp>
                        <wps:cNvPr id="179" name="Textbox 179"/>
                        <wps:cNvSpPr txBox="1"/>
                        <wps:spPr>
                          <a:xfrm>
                            <a:off x="1600200" y="0"/>
                            <a:ext cx="469900" cy="152400"/>
                          </a:xfrm>
                          <a:prstGeom prst="rect">
                            <a:avLst/>
                          </a:prstGeom>
                        </wps:spPr>
                        <wps:txbx>
                          <w:txbxContent>
                            <w:p>
                              <w:pPr>
                                <w:spacing w:before="0" w:line="240" w:lineRule="exact"/>
                                <w:ind w:left="0" w:right="0" w:firstLine="0"/>
                                <w:jc w:val="left"/>
                                <w:rPr>
                                  <w:sz w:val="24"/>
                                </w:rPr>
                              </w:pPr>
                              <w:r>
                                <w:rPr>
                                  <w:spacing w:val="-7"/>
                                  <w:sz w:val="24"/>
                                </w:rPr>
                                <w:t>位号：</w:t>
                              </w:r>
                            </w:p>
                          </w:txbxContent>
                        </wps:txbx>
                        <wps:bodyPr wrap="square" lIns="0" tIns="0" rIns="0" bIns="0" rtlCol="0">
                          <a:noAutofit/>
                        </wps:bodyPr>
                      </wps:wsp>
                      <wps:wsp>
                        <wps:cNvPr id="180" name="Textbox 180"/>
                        <wps:cNvSpPr txBox="1"/>
                        <wps:spPr>
                          <a:xfrm>
                            <a:off x="2971800" y="0"/>
                            <a:ext cx="774700" cy="152400"/>
                          </a:xfrm>
                          <a:prstGeom prst="rect">
                            <a:avLst/>
                          </a:prstGeom>
                        </wps:spPr>
                        <wps:txbx>
                          <w:txbxContent>
                            <w:p>
                              <w:pPr>
                                <w:spacing w:before="0" w:line="240" w:lineRule="exact"/>
                                <w:ind w:left="0" w:right="0" w:firstLine="0"/>
                                <w:jc w:val="left"/>
                                <w:rPr>
                                  <w:sz w:val="24"/>
                                </w:rPr>
                              </w:pPr>
                              <w:r>
                                <w:rPr>
                                  <w:spacing w:val="-4"/>
                                  <w:sz w:val="24"/>
                                </w:rPr>
                                <w:t>开始时间：</w:t>
                              </w:r>
                            </w:p>
                          </w:txbxContent>
                        </wps:txbx>
                        <wps:bodyPr wrap="square" lIns="0" tIns="0" rIns="0" bIns="0" rtlCol="0">
                          <a:noAutofit/>
                        </wps:bodyPr>
                      </wps:wsp>
                      <wps:wsp>
                        <wps:cNvPr id="181" name="Textbox 181"/>
                        <wps:cNvSpPr txBox="1"/>
                        <wps:spPr>
                          <a:xfrm>
                            <a:off x="4495800" y="0"/>
                            <a:ext cx="774700" cy="152400"/>
                          </a:xfrm>
                          <a:prstGeom prst="rect">
                            <a:avLst/>
                          </a:prstGeom>
                        </wps:spPr>
                        <wps:txbx>
                          <w:txbxContent>
                            <w:p>
                              <w:pPr>
                                <w:spacing w:before="0" w:line="240" w:lineRule="exact"/>
                                <w:ind w:left="0" w:right="0" w:firstLine="0"/>
                                <w:jc w:val="left"/>
                                <w:rPr>
                                  <w:sz w:val="24"/>
                                </w:rPr>
                              </w:pPr>
                              <w:r>
                                <w:rPr>
                                  <w:spacing w:val="-4"/>
                                  <w:sz w:val="24"/>
                                </w:rPr>
                                <w:t>结束时间：</w:t>
                              </w:r>
                            </w:p>
                          </w:txbxContent>
                        </wps:txbx>
                        <wps:bodyPr wrap="square" lIns="0" tIns="0" rIns="0" bIns="0" rtlCol="0">
                          <a:noAutofit/>
                        </wps:bodyPr>
                      </wps:wsp>
                    </wpg:wgp>
                  </a:graphicData>
                </a:graphic>
              </wp:inline>
            </w:drawing>
          </mc:Choice>
          <mc:Fallback>
            <w:pict>
              <v:group id="Group 175" o:spid="_x0000_s1026" o:spt="203" style="height:14.5pt;width:453.65pt;" coordsize="5761355,184150" o:gfxdata="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">
                <o:lock v:ext="edit" aspectratio="f"/>
                <v:shape id="Image 176" o:spid="_x0000_s1026" o:spt="75" type="#_x0000_t75" style="position:absolute;left:1454150;top:7143;height:139699;width:139699;" filled="f" o:preferrelative="t" stroked="f" coordsize="21600,21600" o:gfxdata="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3SHC8AAAA&#10;3AAAAA8AAAAAAAAAAQAgAAAAIgAAAGRycy9kb3ducmV2LnhtbFBLAQIUABQAAAAIAIdO4kAzLwWe&#10;OwAAADkAAAAQAAAAAAAAAAEAIAAAAAsBAABkcnMvc2hhcGV4bWwueG1sUEsFBgAAAAAGAAYAWwEA&#10;ALUDAAAAAA==&#10;">
                  <v:fill on="f" focussize="0,0"/>
                  <v:stroke on="f"/>
                  <v:imagedata r:id="rId23" o:title=""/>
                  <o:lock v:ext="edit" aspectratio="f"/>
                </v:shape>
                <v:shape id="Graphic 177" o:spid="_x0000_s1026" o:spt="100" style="position:absolute;left:635;top:174402;height:9525;width:5760720;" fillcolor="#000000" filled="t" stroked="f" coordsize="5760720,9525" o:gfxdata="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qRzC8AAAA&#10;3AAAAA8AAAAAAAAAAQAgAAAAIgAAAGRycy9kb3ducmV2LnhtbFBLAQIUABQAAAAIAIdO4kAzLwWe&#10;OwAAADkAAAAQAAAAAAAAAAEAIAAAAAsBAABkcnMvc2hhcGV4bWwueG1sUEsFBgAAAAAGAAYAWwEA&#10;ALUDAAAAAA==&#10;" path="m5760720,9144l0,9144,0,0,5760720,0,5760720,9144xe">
                  <v:fill on="t" focussize="0,0"/>
                  <v:stroke on="f"/>
                  <v:imagedata o:title=""/>
                  <o:lock v:ext="edit" aspectratio="f"/>
                  <v:textbox inset="0mm,0mm,0mm,0mm"/>
                </v:shape>
                <v:shape id="Textbox 178" o:spid="_x0000_s1026" o:spt="202" type="#_x0000_t202" style="position:absolute;left:0;top:0;height:152400;width:469900;" filled="f" stroked="f" coordsize="21600,21600" o:gfxdata="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8CkZ&#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0" w:lineRule="exact"/>
                          <w:ind w:left="0" w:right="0" w:firstLine="0"/>
                          <w:jc w:val="left"/>
                          <w:rPr>
                            <w:sz w:val="24"/>
                          </w:rPr>
                        </w:pPr>
                        <w:r>
                          <w:rPr>
                            <w:spacing w:val="-7"/>
                            <w:sz w:val="24"/>
                          </w:rPr>
                          <w:t>场次：</w:t>
                        </w:r>
                      </w:p>
                    </w:txbxContent>
                  </v:textbox>
                </v:shape>
                <v:shape id="Textbox 179" o:spid="_x0000_s1026" o:spt="202" type="#_x0000_t202" style="position:absolute;left:1600200;top:0;height:152400;width:469900;" filled="f" stroked="f" coordsize="21600,21600" o:gfxdata="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8jI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pacing w:val="-7"/>
                            <w:sz w:val="24"/>
                          </w:rPr>
                          <w:t>位号：</w:t>
                        </w:r>
                      </w:p>
                    </w:txbxContent>
                  </v:textbox>
                </v:shape>
                <v:shape id="Textbox 180" o:spid="_x0000_s1026" o:spt="202" type="#_x0000_t202" style="position:absolute;left:2971800;top:0;height:152400;width:774700;" filled="f" stroked="f" coordsize="21600,21600" o:gfxdata="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TVT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0" w:lineRule="exact"/>
                          <w:ind w:left="0" w:right="0" w:firstLine="0"/>
                          <w:jc w:val="left"/>
                          <w:rPr>
                            <w:sz w:val="24"/>
                          </w:rPr>
                        </w:pPr>
                        <w:r>
                          <w:rPr>
                            <w:spacing w:val="-4"/>
                            <w:sz w:val="24"/>
                          </w:rPr>
                          <w:t>开始时间：</w:t>
                        </w:r>
                      </w:p>
                    </w:txbxContent>
                  </v:textbox>
                </v:shape>
                <v:shape id="Textbox 181" o:spid="_x0000_s1026" o:spt="202" type="#_x0000_t202" style="position:absolute;left:4495800;top:0;height:152400;width:774700;"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pacing w:val="-4"/>
                            <w:sz w:val="24"/>
                          </w:rPr>
                          <w:t>结束时间：</w:t>
                        </w:r>
                      </w:p>
                    </w:txbxContent>
                  </v:textbox>
                </v:shape>
                <w10:wrap type="none"/>
                <w10:anchorlock/>
              </v:group>
            </w:pict>
          </mc:Fallback>
        </mc:AlternateContent>
      </w:r>
    </w:p>
    <w:p>
      <w:pPr>
        <w:pStyle w:val="4"/>
        <w:rPr>
          <w:sz w:val="28"/>
        </w:rPr>
      </w:pPr>
    </w:p>
    <w:p>
      <w:pPr>
        <w:pStyle w:val="4"/>
        <w:spacing w:before="2"/>
        <w:rPr>
          <w:sz w:val="28"/>
        </w:rPr>
      </w:pPr>
    </w:p>
    <w:p>
      <w:pPr>
        <w:spacing w:before="1"/>
        <w:ind w:left="281" w:right="419" w:firstLine="0"/>
        <w:jc w:val="center"/>
        <w:rPr>
          <w:b/>
          <w:bCs/>
          <w:sz w:val="28"/>
        </w:rPr>
      </w:pPr>
      <w:r>
        <w:rPr>
          <w:b/>
          <w:bCs/>
          <w:sz w:val="28"/>
        </w:rPr>
        <w:t>参</w:t>
      </w:r>
      <w:r>
        <w:rPr>
          <w:b/>
          <w:bCs/>
          <w:spacing w:val="9"/>
          <w:position w:val="-2"/>
          <w:sz w:val="28"/>
        </w:rPr>
        <w:drawing>
          <wp:inline distT="0" distB="0" distL="0" distR="0">
            <wp:extent cx="164465" cy="164465"/>
            <wp:effectExtent l="0" t="0" r="0" b="0"/>
            <wp:docPr id="182" name="Image 182"/>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24" cstate="print"/>
                    <a:stretch>
                      <a:fillRect/>
                    </a:stretch>
                  </pic:blipFill>
                  <pic:spPr>
                    <a:xfrm>
                      <a:off x="0" y="0"/>
                      <a:ext cx="165099" cy="165099"/>
                    </a:xfrm>
                    <a:prstGeom prst="rect">
                      <a:avLst/>
                    </a:prstGeom>
                  </pic:spPr>
                </pic:pic>
              </a:graphicData>
            </a:graphic>
          </wp:inline>
        </w:drawing>
      </w:r>
      <w:r>
        <w:rPr>
          <w:b/>
          <w:bCs/>
          <w:sz w:val="28"/>
        </w:rPr>
        <w:t>选手须</w:t>
      </w:r>
      <w:r>
        <w:rPr>
          <w:b/>
          <w:bCs/>
          <w:spacing w:val="-10"/>
          <w:sz w:val="28"/>
        </w:rPr>
        <w:t>知</w:t>
      </w:r>
    </w:p>
    <w:p>
      <w:pPr>
        <w:pStyle w:val="4"/>
        <w:spacing w:before="8"/>
        <w:rPr>
          <w:sz w:val="28"/>
        </w:rPr>
      </w:pPr>
    </w:p>
    <w:p>
      <w:pPr>
        <w:pStyle w:val="13"/>
        <w:keepNext w:val="0"/>
        <w:keepLines w:val="0"/>
        <w:pageBreakBefore w:val="0"/>
        <w:widowControl w:val="0"/>
        <w:numPr>
          <w:ilvl w:val="0"/>
          <w:numId w:val="15"/>
        </w:numPr>
        <w:tabs>
          <w:tab w:val="left" w:pos="946"/>
        </w:tabs>
        <w:kinsoku/>
        <w:wordWrap/>
        <w:overflowPunct/>
        <w:topLinePunct w:val="0"/>
        <w:autoSpaceDE w:val="0"/>
        <w:autoSpaceDN w:val="0"/>
        <w:bidi w:val="0"/>
        <w:adjustRightInd/>
        <w:snapToGrid/>
        <w:spacing w:before="1" w:after="0" w:line="360" w:lineRule="auto"/>
        <w:ind w:left="282" w:right="425" w:firstLine="424"/>
        <w:jc w:val="left"/>
        <w:textAlignment w:val="auto"/>
        <w:rPr>
          <w:sz w:val="24"/>
        </w:rPr>
      </w:pPr>
      <w:r>
        <w:rPr>
          <w:spacing w:val="-10"/>
          <w:sz w:val="24"/>
        </w:rPr>
        <w:t xml:space="preserve">本模块任务书内页共 </w:t>
      </w:r>
      <w:r>
        <w:rPr>
          <w:spacing w:val="-4"/>
          <w:sz w:val="24"/>
          <w:u w:val="single"/>
        </w:rPr>
        <w:t>10</w:t>
      </w:r>
      <w:r>
        <w:rPr>
          <w:spacing w:val="-12"/>
          <w:sz w:val="24"/>
        </w:rPr>
        <w:t xml:space="preserve"> 页，如出现任务书缺页、字迹不清等问题，请及时向裁判</w:t>
      </w:r>
      <w:r>
        <w:rPr>
          <w:spacing w:val="-2"/>
          <w:sz w:val="24"/>
        </w:rPr>
        <w:t>举手示意，并进行任务书的更换。</w:t>
      </w:r>
    </w:p>
    <w:p>
      <w:pPr>
        <w:pStyle w:val="13"/>
        <w:keepNext w:val="0"/>
        <w:keepLines w:val="0"/>
        <w:pageBreakBefore w:val="0"/>
        <w:widowControl w:val="0"/>
        <w:numPr>
          <w:ilvl w:val="0"/>
          <w:numId w:val="15"/>
        </w:numPr>
        <w:tabs>
          <w:tab w:val="left" w:pos="946"/>
        </w:tabs>
        <w:kinsoku/>
        <w:wordWrap/>
        <w:overflowPunct/>
        <w:topLinePunct w:val="0"/>
        <w:autoSpaceDE w:val="0"/>
        <w:autoSpaceDN w:val="0"/>
        <w:bidi w:val="0"/>
        <w:adjustRightInd/>
        <w:snapToGrid/>
        <w:spacing w:before="1" w:after="0" w:line="360" w:lineRule="auto"/>
        <w:ind w:left="282" w:right="424" w:firstLine="424"/>
        <w:jc w:val="left"/>
        <w:textAlignment w:val="auto"/>
        <w:rPr>
          <w:sz w:val="24"/>
        </w:rPr>
      </w:pPr>
      <w:r>
        <w:rPr>
          <w:spacing w:val="10"/>
          <w:sz w:val="24"/>
        </w:rPr>
        <w:t>参</w:t>
      </w:r>
      <w:r>
        <w:rPr>
          <w:spacing w:val="10"/>
          <w:position w:val="-1"/>
          <w:sz w:val="24"/>
        </w:rPr>
        <w:drawing>
          <wp:inline distT="0" distB="0" distL="0" distR="0">
            <wp:extent cx="139065" cy="139065"/>
            <wp:effectExtent l="0" t="0" r="0" b="0"/>
            <wp:docPr id="183" name="Image 183"/>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3" cstate="print"/>
                    <a:stretch>
                      <a:fillRect/>
                    </a:stretch>
                  </pic:blipFill>
                  <pic:spPr>
                    <a:xfrm>
                      <a:off x="0" y="0"/>
                      <a:ext cx="139699" cy="139699"/>
                    </a:xfrm>
                    <a:prstGeom prst="rect">
                      <a:avLst/>
                    </a:prstGeom>
                  </pic:spPr>
                </pic:pic>
              </a:graphicData>
            </a:graphic>
          </wp:inline>
        </w:drawing>
      </w:r>
      <w:r>
        <w:rPr>
          <w:sz w:val="24"/>
        </w:rPr>
        <w:t>队应在规定</w:t>
      </w:r>
      <w:r>
        <w:rPr>
          <w:spacing w:val="-58"/>
          <w:sz w:val="24"/>
        </w:rPr>
        <w:t xml:space="preserve"> </w:t>
      </w:r>
      <w:r>
        <w:rPr>
          <w:rFonts w:hint="eastAsia"/>
          <w:sz w:val="24"/>
          <w:lang w:val="en-US" w:eastAsia="zh-CN"/>
        </w:rPr>
        <w:t>2</w:t>
      </w:r>
      <w:r>
        <w:rPr>
          <w:sz w:val="24"/>
        </w:rPr>
        <w:t>小时内完成任务书规定内容。</w:t>
      </w:r>
      <w:r>
        <w:rPr>
          <w:spacing w:val="10"/>
          <w:sz w:val="24"/>
        </w:rPr>
        <w:t>比</w:t>
      </w:r>
      <w:r>
        <w:rPr>
          <w:rFonts w:hint="eastAsia"/>
          <w:spacing w:val="10"/>
          <w:sz w:val="24"/>
          <w:lang w:val="en-US" w:eastAsia="zh-CN"/>
        </w:rPr>
        <w:t>赛</w:t>
      </w:r>
      <w:r>
        <w:rPr>
          <w:sz w:val="24"/>
        </w:rPr>
        <w:t>时间到，选手应立即停止操作，根据裁判要求离开比</w:t>
      </w:r>
      <w:r>
        <w:rPr>
          <w:spacing w:val="10"/>
          <w:position w:val="-2"/>
          <w:sz w:val="24"/>
        </w:rPr>
        <w:drawing>
          <wp:inline distT="0" distB="0" distL="0" distR="0">
            <wp:extent cx="139065" cy="139065"/>
            <wp:effectExtent l="0" t="0" r="0" b="0"/>
            <wp:docPr id="185" name="Image 185"/>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23" cstate="print"/>
                    <a:stretch>
                      <a:fillRect/>
                    </a:stretch>
                  </pic:blipFill>
                  <pic:spPr>
                    <a:xfrm>
                      <a:off x="0" y="0"/>
                      <a:ext cx="139699" cy="139699"/>
                    </a:xfrm>
                    <a:prstGeom prst="rect">
                      <a:avLst/>
                    </a:prstGeom>
                  </pic:spPr>
                </pic:pic>
              </a:graphicData>
            </a:graphic>
          </wp:inline>
        </w:drawing>
      </w:r>
      <w:r>
        <w:rPr>
          <w:sz w:val="24"/>
        </w:rPr>
        <w:t>场地，不得延误。</w:t>
      </w:r>
    </w:p>
    <w:p>
      <w:pPr>
        <w:pStyle w:val="13"/>
        <w:keepNext w:val="0"/>
        <w:keepLines w:val="0"/>
        <w:pageBreakBefore w:val="0"/>
        <w:widowControl w:val="0"/>
        <w:numPr>
          <w:ilvl w:val="0"/>
          <w:numId w:val="15"/>
        </w:numPr>
        <w:tabs>
          <w:tab w:val="left" w:pos="946"/>
        </w:tabs>
        <w:kinsoku/>
        <w:wordWrap/>
        <w:overflowPunct/>
        <w:topLinePunct w:val="0"/>
        <w:autoSpaceDE w:val="0"/>
        <w:autoSpaceDN w:val="0"/>
        <w:bidi w:val="0"/>
        <w:adjustRightInd/>
        <w:snapToGrid/>
        <w:spacing w:before="1" w:after="0" w:line="360" w:lineRule="auto"/>
        <w:ind w:left="282" w:right="425" w:firstLine="424"/>
        <w:jc w:val="left"/>
        <w:textAlignment w:val="auto"/>
        <w:rPr>
          <w:sz w:val="24"/>
        </w:rPr>
      </w:pPr>
      <w:r>
        <w:rPr>
          <w:spacing w:val="-2"/>
          <w:sz w:val="24"/>
        </w:rPr>
        <w:t>选手应将设计的</w:t>
      </w:r>
      <w:r>
        <w:rPr>
          <w:spacing w:val="-58"/>
          <w:sz w:val="24"/>
        </w:rPr>
        <w:t xml:space="preserve"> </w:t>
      </w:r>
      <w:r>
        <w:rPr>
          <w:spacing w:val="-2"/>
          <w:sz w:val="24"/>
        </w:rPr>
        <w:t>PLC</w:t>
      </w:r>
      <w:r>
        <w:rPr>
          <w:spacing w:val="-58"/>
          <w:sz w:val="24"/>
        </w:rPr>
        <w:t xml:space="preserve"> </w:t>
      </w:r>
      <w:r>
        <w:rPr>
          <w:spacing w:val="-2"/>
          <w:sz w:val="24"/>
        </w:rPr>
        <w:t>程序及触摸屏工程，保存在计算机“D:</w:t>
      </w:r>
      <w:r>
        <w:rPr>
          <w:spacing w:val="-58"/>
          <w:sz w:val="24"/>
        </w:rPr>
        <w:t xml:space="preserve"> </w:t>
      </w:r>
      <w:r>
        <w:rPr>
          <w:spacing w:val="-2"/>
          <w:sz w:val="24"/>
        </w:rPr>
        <w:t>\场次号+</w:t>
      </w:r>
      <w:r>
        <w:rPr>
          <w:spacing w:val="10"/>
          <w:position w:val="-1"/>
          <w:sz w:val="24"/>
        </w:rPr>
        <w:drawing>
          <wp:inline distT="0" distB="0" distL="0" distR="0">
            <wp:extent cx="139065" cy="139065"/>
            <wp:effectExtent l="0" t="0" r="0" b="0"/>
            <wp:docPr id="186" name="Image 186"/>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23" cstate="print"/>
                    <a:stretch>
                      <a:fillRect/>
                    </a:stretch>
                  </pic:blipFill>
                  <pic:spPr>
                    <a:xfrm>
                      <a:off x="0" y="0"/>
                      <a:ext cx="139699" cy="139699"/>
                    </a:xfrm>
                    <a:prstGeom prst="rect">
                      <a:avLst/>
                    </a:prstGeom>
                  </pic:spPr>
                </pic:pic>
              </a:graphicData>
            </a:graphic>
          </wp:inline>
        </w:drawing>
      </w:r>
      <w:r>
        <w:rPr>
          <w:spacing w:val="-2"/>
          <w:sz w:val="24"/>
        </w:rPr>
        <w:t>位号（文</w:t>
      </w:r>
      <w:r>
        <w:rPr>
          <w:sz w:val="24"/>
        </w:rPr>
        <w:t>件夹名）\XX</w:t>
      </w:r>
      <w:r>
        <w:rPr>
          <w:spacing w:val="-41"/>
          <w:sz w:val="24"/>
        </w:rPr>
        <w:t xml:space="preserve"> </w:t>
      </w:r>
      <w:r>
        <w:rPr>
          <w:sz w:val="24"/>
        </w:rPr>
        <w:t>程序或</w:t>
      </w:r>
      <w:r>
        <w:rPr>
          <w:spacing w:val="-41"/>
          <w:sz w:val="24"/>
        </w:rPr>
        <w:t xml:space="preserve"> </w:t>
      </w:r>
      <w:r>
        <w:rPr>
          <w:sz w:val="24"/>
        </w:rPr>
        <w:t>XX</w:t>
      </w:r>
      <w:r>
        <w:rPr>
          <w:spacing w:val="-41"/>
          <w:sz w:val="24"/>
        </w:rPr>
        <w:t xml:space="preserve"> </w:t>
      </w:r>
      <w:r>
        <w:rPr>
          <w:sz w:val="24"/>
        </w:rPr>
        <w:t>工程。如“第一场第</w:t>
      </w:r>
      <w:r>
        <w:rPr>
          <w:rFonts w:hint="eastAsia"/>
          <w:sz w:val="24"/>
          <w:lang w:val="en-US" w:eastAsia="zh-CN"/>
        </w:rPr>
        <w:t>2</w:t>
      </w:r>
      <w:r>
        <w:rPr>
          <w:rFonts w:hint="eastAsia"/>
          <w:spacing w:val="-41"/>
          <w:sz w:val="24"/>
          <w:lang w:val="en-US" w:eastAsia="zh-CN"/>
        </w:rPr>
        <w:t>赛</w:t>
      </w:r>
      <w:r>
        <w:rPr>
          <w:rFonts w:ascii="Times New Roman" w:hAnsi="Times New Roman" w:eastAsia="Times New Roman"/>
          <w:spacing w:val="-50"/>
          <w:sz w:val="24"/>
        </w:rPr>
        <w:t xml:space="preserve"> </w:t>
      </w:r>
      <w:r>
        <w:rPr>
          <w:sz w:val="24"/>
        </w:rPr>
        <w:t>位”保存</w:t>
      </w:r>
      <w:r>
        <w:rPr>
          <w:spacing w:val="-41"/>
          <w:sz w:val="24"/>
        </w:rPr>
        <w:t xml:space="preserve"> </w:t>
      </w:r>
      <w:r>
        <w:rPr>
          <w:sz w:val="24"/>
        </w:rPr>
        <w:t>D</w:t>
      </w:r>
      <w:r>
        <w:rPr>
          <w:spacing w:val="-41"/>
          <w:sz w:val="24"/>
        </w:rPr>
        <w:t xml:space="preserve"> </w:t>
      </w:r>
      <w:r>
        <w:rPr>
          <w:sz w:val="24"/>
        </w:rPr>
        <w:t>盘为：010</w:t>
      </w:r>
      <w:r>
        <w:rPr>
          <w:rFonts w:hint="eastAsia"/>
          <w:sz w:val="24"/>
          <w:lang w:val="en-US" w:eastAsia="zh-CN"/>
        </w:rPr>
        <w:t>2</w:t>
      </w:r>
      <w:r>
        <w:rPr>
          <w:sz w:val="24"/>
        </w:rPr>
        <w:t>\PLC</w:t>
      </w:r>
      <w:r>
        <w:rPr>
          <w:spacing w:val="-41"/>
          <w:sz w:val="24"/>
        </w:rPr>
        <w:t xml:space="preserve"> </w:t>
      </w:r>
      <w:r>
        <w:rPr>
          <w:sz w:val="24"/>
        </w:rPr>
        <w:t>程序。</w:t>
      </w:r>
    </w:p>
    <w:p>
      <w:pPr>
        <w:pStyle w:val="13"/>
        <w:keepNext w:val="0"/>
        <w:keepLines w:val="0"/>
        <w:pageBreakBefore w:val="0"/>
        <w:widowControl w:val="0"/>
        <w:numPr>
          <w:ilvl w:val="0"/>
          <w:numId w:val="15"/>
        </w:numPr>
        <w:tabs>
          <w:tab w:val="left" w:pos="957"/>
        </w:tabs>
        <w:kinsoku/>
        <w:wordWrap/>
        <w:overflowPunct/>
        <w:topLinePunct w:val="0"/>
        <w:autoSpaceDE w:val="0"/>
        <w:autoSpaceDN w:val="0"/>
        <w:bidi w:val="0"/>
        <w:adjustRightInd/>
        <w:snapToGrid/>
        <w:spacing w:before="1" w:after="0" w:line="360" w:lineRule="auto"/>
        <w:ind w:left="957" w:right="0" w:hanging="250"/>
        <w:jc w:val="left"/>
        <w:textAlignment w:val="auto"/>
        <w:rPr>
          <w:sz w:val="24"/>
        </w:rPr>
      </w:pPr>
      <w:r>
        <w:rPr>
          <w:spacing w:val="10"/>
          <w:position w:val="-2"/>
          <w:sz w:val="24"/>
        </w:rPr>
        <w:drawing>
          <wp:inline distT="0" distB="0" distL="0" distR="0">
            <wp:extent cx="139065" cy="139065"/>
            <wp:effectExtent l="0" t="0" r="0" b="0"/>
            <wp:docPr id="188" name="Image 188"/>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23" cstate="print"/>
                    <a:stretch>
                      <a:fillRect/>
                    </a:stretch>
                  </pic:blipFill>
                  <pic:spPr>
                    <a:xfrm>
                      <a:off x="0" y="0"/>
                      <a:ext cx="139699" cy="139699"/>
                    </a:xfrm>
                    <a:prstGeom prst="rect">
                      <a:avLst/>
                    </a:prstGeom>
                  </pic:spPr>
                </pic:pic>
              </a:graphicData>
            </a:graphic>
          </wp:inline>
        </w:drawing>
      </w:r>
      <w:r>
        <w:rPr>
          <w:sz w:val="24"/>
        </w:rPr>
        <w:t>场提供的设备资料、手册等信息，在计算机“D：\</w:t>
      </w:r>
      <w:r>
        <w:rPr>
          <w:spacing w:val="-1"/>
          <w:sz w:val="24"/>
        </w:rPr>
        <w:t>参考资料”文件夹内。</w:t>
      </w:r>
    </w:p>
    <w:p>
      <w:pPr>
        <w:pStyle w:val="13"/>
        <w:keepNext w:val="0"/>
        <w:keepLines w:val="0"/>
        <w:pageBreakBefore w:val="0"/>
        <w:widowControl w:val="0"/>
        <w:numPr>
          <w:ilvl w:val="0"/>
          <w:numId w:val="15"/>
        </w:numPr>
        <w:tabs>
          <w:tab w:val="left" w:pos="946"/>
        </w:tabs>
        <w:kinsoku/>
        <w:wordWrap/>
        <w:overflowPunct/>
        <w:topLinePunct w:val="0"/>
        <w:autoSpaceDE w:val="0"/>
        <w:autoSpaceDN w:val="0"/>
        <w:bidi w:val="0"/>
        <w:adjustRightInd/>
        <w:snapToGrid/>
        <w:spacing w:before="161" w:after="0" w:line="360" w:lineRule="auto"/>
        <w:ind w:left="282" w:right="424" w:firstLine="424"/>
        <w:jc w:val="left"/>
        <w:textAlignment w:val="auto"/>
        <w:rPr>
          <w:sz w:val="24"/>
        </w:rPr>
      </w:pPr>
      <w:r>
        <w:rPr>
          <w:sz w:val="24"/>
        </w:rPr>
        <w:t>选手的试卷用“</w:t>
      </w:r>
      <w:r>
        <w:rPr>
          <w:spacing w:val="10"/>
          <w:position w:val="-1"/>
          <w:sz w:val="24"/>
        </w:rPr>
        <w:drawing>
          <wp:inline distT="0" distB="0" distL="0" distR="0">
            <wp:extent cx="139065" cy="139065"/>
            <wp:effectExtent l="0" t="0" r="0" b="0"/>
            <wp:docPr id="189" name="Image 189"/>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23" cstate="print"/>
                    <a:stretch>
                      <a:fillRect/>
                    </a:stretch>
                  </pic:blipFill>
                  <pic:spPr>
                    <a:xfrm>
                      <a:off x="0" y="0"/>
                      <a:ext cx="139699" cy="139699"/>
                    </a:xfrm>
                    <a:prstGeom prst="rect">
                      <a:avLst/>
                    </a:prstGeom>
                  </pic:spPr>
                </pic:pic>
              </a:graphicData>
            </a:graphic>
          </wp:inline>
        </w:drawing>
      </w:r>
      <w:r>
        <w:rPr>
          <w:sz w:val="24"/>
        </w:rPr>
        <w:t>位号”标识，不得写上姓名或与身份有关的信息，否则成绩无</w:t>
      </w:r>
      <w:r>
        <w:rPr>
          <w:spacing w:val="-6"/>
          <w:sz w:val="24"/>
        </w:rPr>
        <w:t>效。</w:t>
      </w:r>
    </w:p>
    <w:p>
      <w:pPr>
        <w:pStyle w:val="13"/>
        <w:keepNext w:val="0"/>
        <w:keepLines w:val="0"/>
        <w:pageBreakBefore w:val="0"/>
        <w:widowControl w:val="0"/>
        <w:numPr>
          <w:ilvl w:val="0"/>
          <w:numId w:val="15"/>
        </w:numPr>
        <w:tabs>
          <w:tab w:val="left" w:pos="947"/>
        </w:tabs>
        <w:kinsoku/>
        <w:wordWrap/>
        <w:overflowPunct/>
        <w:topLinePunct w:val="0"/>
        <w:autoSpaceDE w:val="0"/>
        <w:autoSpaceDN w:val="0"/>
        <w:bidi w:val="0"/>
        <w:adjustRightInd/>
        <w:snapToGrid/>
        <w:spacing w:before="1" w:after="0" w:line="360" w:lineRule="auto"/>
        <w:ind w:left="947" w:right="0" w:hanging="240"/>
        <w:jc w:val="left"/>
        <w:textAlignment w:val="auto"/>
        <w:rPr>
          <w:sz w:val="24"/>
        </w:rPr>
      </w:pPr>
      <w:r>
        <w:rPr>
          <w:sz w:val="24"/>
        </w:rPr>
        <w:t>不准携带移动存储器材，不准携带手机等通讯工具，违者取消</w:t>
      </w:r>
      <w:r>
        <w:rPr>
          <w:spacing w:val="10"/>
          <w:sz w:val="24"/>
        </w:rPr>
        <w:t>竞</w:t>
      </w:r>
      <w:r>
        <w:rPr>
          <w:rFonts w:hint="eastAsia"/>
          <w:spacing w:val="10"/>
          <w:sz w:val="24"/>
          <w:lang w:val="en-US" w:eastAsia="zh-CN"/>
        </w:rPr>
        <w:t>赛</w:t>
      </w:r>
      <w:r>
        <w:rPr>
          <w:sz w:val="24"/>
        </w:rPr>
        <w:t>资格</w:t>
      </w:r>
      <w:r>
        <w:rPr>
          <w:spacing w:val="-10"/>
          <w:sz w:val="24"/>
        </w:rPr>
        <w:t>。</w:t>
      </w:r>
    </w:p>
    <w:p>
      <w:pPr>
        <w:pStyle w:val="13"/>
        <w:keepNext w:val="0"/>
        <w:keepLines w:val="0"/>
        <w:pageBreakBefore w:val="0"/>
        <w:widowControl w:val="0"/>
        <w:numPr>
          <w:ilvl w:val="0"/>
          <w:numId w:val="15"/>
        </w:numPr>
        <w:tabs>
          <w:tab w:val="left" w:pos="946"/>
        </w:tabs>
        <w:kinsoku/>
        <w:wordWrap/>
        <w:overflowPunct/>
        <w:topLinePunct w:val="0"/>
        <w:autoSpaceDE w:val="0"/>
        <w:autoSpaceDN w:val="0"/>
        <w:bidi w:val="0"/>
        <w:adjustRightInd/>
        <w:snapToGrid/>
        <w:spacing w:before="160" w:after="0" w:line="360" w:lineRule="auto"/>
        <w:ind w:left="282" w:right="305" w:firstLine="424"/>
        <w:jc w:val="left"/>
        <w:textAlignment w:val="auto"/>
        <w:rPr>
          <w:sz w:val="24"/>
        </w:rPr>
      </w:pPr>
      <w:r>
        <w:rPr>
          <w:spacing w:val="4"/>
          <w:sz w:val="24"/>
        </w:rPr>
        <w:t>参</w:t>
      </w:r>
      <w:r>
        <w:rPr>
          <w:spacing w:val="10"/>
          <w:position w:val="-2"/>
          <w:sz w:val="24"/>
        </w:rPr>
        <w:drawing>
          <wp:inline distT="0" distB="0" distL="0" distR="0">
            <wp:extent cx="139065" cy="139065"/>
            <wp:effectExtent l="0" t="0" r="0" b="0"/>
            <wp:docPr id="191" name="Image 19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23" cstate="print"/>
                    <a:stretch>
                      <a:fillRect/>
                    </a:stretch>
                  </pic:blipFill>
                  <pic:spPr>
                    <a:xfrm>
                      <a:off x="0" y="0"/>
                      <a:ext cx="139699" cy="139699"/>
                    </a:xfrm>
                    <a:prstGeom prst="rect">
                      <a:avLst/>
                    </a:prstGeom>
                  </pic:spPr>
                </pic:pic>
              </a:graphicData>
            </a:graphic>
          </wp:inline>
        </w:drawing>
      </w:r>
      <w:r>
        <w:rPr>
          <w:sz w:val="24"/>
        </w:rPr>
        <w:t>选手在</w:t>
      </w:r>
      <w:r>
        <w:rPr>
          <w:spacing w:val="4"/>
          <w:sz w:val="24"/>
        </w:rPr>
        <w:t>比</w:t>
      </w:r>
      <w:r>
        <w:rPr>
          <w:rFonts w:hint="eastAsia"/>
          <w:spacing w:val="4"/>
          <w:sz w:val="24"/>
          <w:lang w:val="en-US" w:eastAsia="zh-CN"/>
        </w:rPr>
        <w:t>赛</w:t>
      </w:r>
      <w:r>
        <w:rPr>
          <w:sz w:val="24"/>
        </w:rPr>
        <w:t>过程中可提出设备器件更换要求。更换的器件经裁判组检测后，</w:t>
      </w:r>
      <w:r>
        <w:rPr>
          <w:spacing w:val="-15"/>
          <w:sz w:val="24"/>
        </w:rPr>
        <w:t>如为非人为损坏，由裁判根据现场情况给予补时；如人为损坏或器件正常，每次扣</w:t>
      </w:r>
      <w:r>
        <w:rPr>
          <w:rFonts w:hint="eastAsia"/>
          <w:spacing w:val="-15"/>
          <w:sz w:val="24"/>
          <w:lang w:val="en-US" w:eastAsia="zh-CN"/>
        </w:rPr>
        <w:t>3</w:t>
      </w:r>
      <w:r>
        <w:rPr>
          <w:spacing w:val="-16"/>
          <w:sz w:val="24"/>
        </w:rPr>
        <w:t>分。</w:t>
      </w:r>
    </w:p>
    <w:p>
      <w:pPr>
        <w:pStyle w:val="13"/>
        <w:keepNext w:val="0"/>
        <w:keepLines w:val="0"/>
        <w:pageBreakBefore w:val="0"/>
        <w:widowControl w:val="0"/>
        <w:numPr>
          <w:ilvl w:val="0"/>
          <w:numId w:val="15"/>
        </w:numPr>
        <w:tabs>
          <w:tab w:val="left" w:pos="947"/>
        </w:tabs>
        <w:kinsoku/>
        <w:wordWrap/>
        <w:overflowPunct/>
        <w:topLinePunct w:val="0"/>
        <w:autoSpaceDE w:val="0"/>
        <w:autoSpaceDN w:val="0"/>
        <w:bidi w:val="0"/>
        <w:adjustRightInd/>
        <w:snapToGrid/>
        <w:spacing w:before="2" w:after="0" w:line="360" w:lineRule="auto"/>
        <w:ind w:left="947" w:right="0" w:hanging="240"/>
        <w:jc w:val="left"/>
        <w:textAlignment w:val="auto"/>
        <w:rPr>
          <w:sz w:val="24"/>
        </w:rPr>
      </w:pPr>
      <w:r>
        <w:rPr>
          <w:spacing w:val="-1"/>
          <w:sz w:val="24"/>
        </w:rPr>
        <w:t>记录附表中数据用黑色</w:t>
      </w:r>
      <w:r>
        <w:rPr>
          <w:rFonts w:hint="eastAsia"/>
          <w:spacing w:val="-1"/>
          <w:sz w:val="24"/>
          <w:lang w:val="en-US" w:eastAsia="zh-CN"/>
        </w:rPr>
        <w:t>中性</w:t>
      </w:r>
      <w:r>
        <w:rPr>
          <w:spacing w:val="-1"/>
          <w:sz w:val="24"/>
        </w:rPr>
        <w:t>笔填写，填写规范、清晰、无涂改</w:t>
      </w:r>
      <w:r>
        <w:rPr>
          <w:rFonts w:hint="eastAsia"/>
          <w:spacing w:val="-1"/>
          <w:sz w:val="24"/>
          <w:lang w:eastAsia="zh-CN"/>
        </w:rPr>
        <w:t>，</w:t>
      </w:r>
      <w:r>
        <w:rPr>
          <w:spacing w:val="-1"/>
          <w:sz w:val="24"/>
        </w:rPr>
        <w:t>否则无效。</w:t>
      </w:r>
    </w:p>
    <w:p>
      <w:pPr>
        <w:pStyle w:val="13"/>
        <w:keepNext w:val="0"/>
        <w:keepLines w:val="0"/>
        <w:pageBreakBefore w:val="0"/>
        <w:widowControl w:val="0"/>
        <w:numPr>
          <w:ilvl w:val="0"/>
          <w:numId w:val="15"/>
        </w:numPr>
        <w:tabs>
          <w:tab w:val="left" w:pos="1037"/>
        </w:tabs>
        <w:kinsoku/>
        <w:wordWrap/>
        <w:overflowPunct/>
        <w:topLinePunct w:val="0"/>
        <w:autoSpaceDE w:val="0"/>
        <w:autoSpaceDN w:val="0"/>
        <w:bidi w:val="0"/>
        <w:adjustRightInd/>
        <w:snapToGrid/>
        <w:spacing w:before="160" w:after="0" w:line="360" w:lineRule="auto"/>
        <w:ind w:left="282" w:right="425" w:firstLine="424"/>
        <w:jc w:val="left"/>
        <w:textAlignment w:val="auto"/>
        <w:rPr>
          <w:sz w:val="24"/>
        </w:rPr>
      </w:pPr>
      <w:r>
        <w:rPr>
          <w:spacing w:val="-4"/>
          <w:sz w:val="24"/>
        </w:rPr>
        <w:t>系统开始运行时须得到裁判允许后，才能通电运行；若装配不完整，则不允</w:t>
      </w:r>
      <w:r>
        <w:rPr>
          <w:spacing w:val="-2"/>
          <w:sz w:val="24"/>
        </w:rPr>
        <w:t>许试运行。</w:t>
      </w:r>
    </w:p>
    <w:p>
      <w:pPr>
        <w:rPr>
          <w:sz w:val="28"/>
        </w:rPr>
      </w:pPr>
      <w:r>
        <w:rPr>
          <w:sz w:val="28"/>
        </w:rPr>
        <w:br w:type="page"/>
      </w:r>
    </w:p>
    <w:p>
      <w:pPr>
        <w:keepNext w:val="0"/>
        <w:keepLines w:val="0"/>
        <w:pageBreakBefore w:val="0"/>
        <w:widowControl w:val="0"/>
        <w:kinsoku/>
        <w:wordWrap/>
        <w:overflowPunct/>
        <w:topLinePunct w:val="0"/>
        <w:autoSpaceDE w:val="0"/>
        <w:autoSpaceDN w:val="0"/>
        <w:bidi w:val="0"/>
        <w:adjustRightInd/>
        <w:snapToGrid/>
        <w:spacing w:before="55" w:line="360" w:lineRule="auto"/>
        <w:ind w:left="282" w:right="0" w:firstLine="0"/>
        <w:jc w:val="left"/>
        <w:textAlignment w:val="auto"/>
        <w:rPr>
          <w:b/>
          <w:bCs/>
          <w:sz w:val="28"/>
        </w:rPr>
      </w:pPr>
      <w:r>
        <w:rPr>
          <w:b/>
          <w:bCs/>
          <w:sz w:val="28"/>
        </w:rPr>
        <w:t>竞</w:t>
      </w:r>
      <w:r>
        <w:rPr>
          <w:rFonts w:hint="eastAsia"/>
          <w:b/>
          <w:bCs/>
          <w:sz w:val="28"/>
          <w:lang w:val="en-US" w:eastAsia="zh-CN"/>
        </w:rPr>
        <w:t>赛</w:t>
      </w:r>
      <w:r>
        <w:rPr>
          <w:b/>
          <w:bCs/>
          <w:sz w:val="28"/>
        </w:rPr>
        <w:t>内容描</w:t>
      </w:r>
      <w:r>
        <w:rPr>
          <w:b/>
          <w:bCs/>
          <w:spacing w:val="-10"/>
          <w:sz w:val="28"/>
        </w:rPr>
        <w:t>述</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25"/>
        <w:textAlignment w:val="auto"/>
      </w:pPr>
      <w:r>
        <w:rPr>
          <w:spacing w:val="-7"/>
        </w:rPr>
        <w:t>某企业的</w:t>
      </w:r>
      <w:r>
        <w:rPr>
          <w:rFonts w:hint="eastAsia"/>
          <w:spacing w:val="-7"/>
          <w:lang w:val="en-US" w:eastAsia="zh-CN"/>
        </w:rPr>
        <w:t>机电设备因</w:t>
      </w:r>
      <w:r>
        <w:rPr>
          <w:spacing w:val="-7"/>
        </w:rPr>
        <w:t>长期使用一直未进行维护</w:t>
      </w:r>
      <w:r>
        <w:rPr>
          <w:rFonts w:hint="eastAsia"/>
          <w:spacing w:val="-7"/>
          <w:lang w:val="en-US" w:eastAsia="zh-CN"/>
        </w:rPr>
        <w:t>维修</w:t>
      </w:r>
      <w:r>
        <w:rPr>
          <w:spacing w:val="-7"/>
        </w:rPr>
        <w:t>，导致目前设备出现一些故障。</w:t>
      </w:r>
      <w:r>
        <w:rPr>
          <w:spacing w:val="-2"/>
        </w:rPr>
        <w:t>现决定对该设备的机械部分</w:t>
      </w:r>
      <w:r>
        <w:rPr>
          <w:rFonts w:hint="eastAsia"/>
          <w:spacing w:val="-2"/>
          <w:lang w:eastAsia="zh-CN"/>
        </w:rPr>
        <w:t>、</w:t>
      </w:r>
      <w:r>
        <w:rPr>
          <w:spacing w:val="-2"/>
        </w:rPr>
        <w:t>电气部分</w:t>
      </w:r>
      <w:r>
        <w:rPr>
          <w:rFonts w:hint="eastAsia"/>
          <w:spacing w:val="-2"/>
          <w:lang w:eastAsia="zh-CN"/>
        </w:rPr>
        <w:t>、</w:t>
      </w:r>
      <w:r>
        <w:rPr>
          <w:rFonts w:hint="eastAsia"/>
          <w:spacing w:val="-2"/>
          <w:lang w:val="en-US" w:eastAsia="zh-CN"/>
        </w:rPr>
        <w:t>工业机器人部分等</w:t>
      </w:r>
      <w:r>
        <w:rPr>
          <w:spacing w:val="-2"/>
        </w:rPr>
        <w:t>进行</w:t>
      </w:r>
      <w:r>
        <w:rPr>
          <w:rFonts w:hint="eastAsia"/>
          <w:spacing w:val="-2"/>
          <w:lang w:val="en-US" w:eastAsia="zh-CN"/>
        </w:rPr>
        <w:t>维护</w:t>
      </w:r>
      <w:r>
        <w:rPr>
          <w:spacing w:val="-2"/>
        </w:rPr>
        <w:t>维修。目前，控制器主机已更新，</w:t>
      </w:r>
      <w:r>
        <w:t>并完成了部分线路的连接工作。参</w:t>
      </w:r>
      <w:r>
        <w:rPr>
          <w:rFonts w:hint="eastAsia"/>
          <w:lang w:val="en-US" w:eastAsia="zh-CN"/>
        </w:rPr>
        <w:t>赛</w:t>
      </w:r>
      <w:r>
        <w:t>选手根据设备现象和要求，完成机械和电气部分剩</w:t>
      </w:r>
      <w:r>
        <w:rPr>
          <w:spacing w:val="-2"/>
        </w:rPr>
        <w:t>余工作任务，并填写相关表单。</w:t>
      </w:r>
    </w:p>
    <w:p>
      <w:pPr>
        <w:spacing w:before="176"/>
        <w:ind w:left="282" w:right="0" w:firstLine="0"/>
        <w:jc w:val="center"/>
        <w:rPr>
          <w:b/>
          <w:bCs/>
          <w:sz w:val="28"/>
        </w:rPr>
      </w:pPr>
      <w:r>
        <w:rPr>
          <w:b/>
          <w:bCs/>
          <w:spacing w:val="-3"/>
          <w:sz w:val="28"/>
        </w:rPr>
        <w:t>任务一</w:t>
      </w:r>
      <w:r>
        <w:rPr>
          <w:rFonts w:hint="eastAsia"/>
          <w:b/>
          <w:bCs/>
          <w:spacing w:val="-3"/>
          <w:sz w:val="28"/>
          <w:lang w:eastAsia="zh-CN"/>
        </w:rPr>
        <w:t>：</w:t>
      </w:r>
      <w:r>
        <w:rPr>
          <w:rFonts w:hint="eastAsia"/>
          <w:b/>
          <w:bCs/>
          <w:spacing w:val="-3"/>
          <w:sz w:val="28"/>
          <w:lang w:val="en-US" w:eastAsia="zh-CN"/>
        </w:rPr>
        <w:t>机电一体化系统</w:t>
      </w:r>
      <w:r>
        <w:rPr>
          <w:b/>
          <w:bCs/>
          <w:spacing w:val="-3"/>
          <w:sz w:val="28"/>
        </w:rPr>
        <w:t>安装与接线</w:t>
      </w:r>
    </w:p>
    <w:p>
      <w:pPr>
        <w:pStyle w:val="13"/>
        <w:keepNext w:val="0"/>
        <w:keepLines w:val="0"/>
        <w:pageBreakBefore w:val="0"/>
        <w:widowControl w:val="0"/>
        <w:numPr>
          <w:ilvl w:val="0"/>
          <w:numId w:val="0"/>
        </w:numPr>
        <w:tabs>
          <w:tab w:val="left" w:pos="947"/>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b/>
          <w:bCs/>
          <w:sz w:val="24"/>
          <w:szCs w:val="24"/>
        </w:rPr>
      </w:pPr>
      <w:r>
        <w:rPr>
          <w:rFonts w:hint="eastAsia" w:cs="宋体"/>
          <w:b w:val="0"/>
          <w:bCs w:val="0"/>
          <w:i w:val="0"/>
          <w:iCs w:val="0"/>
          <w:spacing w:val="0"/>
          <w:w w:val="100"/>
          <w:sz w:val="24"/>
          <w:szCs w:val="24"/>
          <w:lang w:val="en-US" w:eastAsia="zh-CN" w:bidi="ar-SA"/>
        </w:rPr>
        <w:t>1.</w:t>
      </w:r>
      <w:r>
        <w:rPr>
          <w:b/>
          <w:bCs/>
          <w:spacing w:val="-3"/>
          <w:sz w:val="24"/>
          <w:szCs w:val="24"/>
        </w:rPr>
        <w:t>任务描述</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jc w:val="both"/>
        <w:textAlignment w:val="auto"/>
        <w:rPr>
          <w:sz w:val="24"/>
          <w:szCs w:val="24"/>
        </w:rPr>
      </w:pPr>
      <w:r>
        <w:rPr>
          <w:spacing w:val="-2"/>
          <w:sz w:val="24"/>
          <w:szCs w:val="24"/>
        </w:rPr>
        <w:t>根据功能要求，完成智能立体仓库单元的机械部件维护保养检修工作，完成设备的传感器安装、电气线路连接；检查并排除相应的故障，做好设备功能调试前的准备工作。</w:t>
      </w:r>
    </w:p>
    <w:p>
      <w:pPr>
        <w:pStyle w:val="13"/>
        <w:keepNext w:val="0"/>
        <w:keepLines w:val="0"/>
        <w:pageBreakBefore w:val="0"/>
        <w:widowControl w:val="0"/>
        <w:numPr>
          <w:ilvl w:val="0"/>
          <w:numId w:val="0"/>
        </w:numPr>
        <w:tabs>
          <w:tab w:val="left" w:pos="947"/>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b/>
          <w:bCs/>
          <w:spacing w:val="-3"/>
          <w:sz w:val="24"/>
          <w:szCs w:val="24"/>
        </w:rPr>
      </w:pPr>
      <w:r>
        <w:rPr>
          <w:rFonts w:hint="eastAsia" w:cs="宋体"/>
          <w:b w:val="0"/>
          <w:bCs w:val="0"/>
          <w:i w:val="0"/>
          <w:iCs w:val="0"/>
          <w:spacing w:val="0"/>
          <w:w w:val="100"/>
          <w:sz w:val="24"/>
          <w:szCs w:val="24"/>
          <w:lang w:val="en-US" w:eastAsia="zh-CN" w:bidi="ar-SA"/>
        </w:rPr>
        <w:t>2.</w:t>
      </w:r>
      <w:r>
        <w:rPr>
          <w:b/>
          <w:bCs/>
          <w:spacing w:val="-3"/>
          <w:sz w:val="24"/>
          <w:szCs w:val="24"/>
        </w:rPr>
        <w:t>智能立体仓库部件的机械装配</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sz w:val="24"/>
          <w:szCs w:val="24"/>
        </w:rPr>
      </w:pPr>
      <w:r>
        <w:rPr>
          <w:spacing w:val="-2"/>
          <w:sz w:val="24"/>
          <w:szCs w:val="24"/>
        </w:rPr>
        <w:t>根据现场提供的智能立体仓库装配图以及机电设备工艺规范要求，完成智能立体仓库单元的装配，保证装配精度及运动功能。</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sz w:val="24"/>
          <w:szCs w:val="24"/>
        </w:rPr>
      </w:pPr>
      <w:r>
        <w:rPr>
          <w:spacing w:val="-2"/>
          <w:sz w:val="24"/>
          <w:szCs w:val="24"/>
        </w:rPr>
        <w:t>任务要求如下：</w:t>
      </w:r>
    </w:p>
    <w:p>
      <w:pPr>
        <w:pStyle w:val="13"/>
        <w:keepNext w:val="0"/>
        <w:keepLines w:val="0"/>
        <w:pageBreakBefore w:val="0"/>
        <w:widowControl w:val="0"/>
        <w:numPr>
          <w:ilvl w:val="0"/>
          <w:numId w:val="16"/>
        </w:numPr>
        <w:tabs>
          <w:tab w:val="left" w:pos="1284"/>
        </w:tabs>
        <w:kinsoku/>
        <w:wordWrap/>
        <w:overflowPunct/>
        <w:topLinePunct w:val="0"/>
        <w:autoSpaceDE w:val="0"/>
        <w:autoSpaceDN w:val="0"/>
        <w:bidi w:val="0"/>
        <w:adjustRightInd/>
        <w:snapToGrid/>
        <w:spacing w:before="0" w:after="0" w:line="360" w:lineRule="auto"/>
        <w:ind w:left="0" w:right="0" w:firstLine="464" w:firstLineChars="200"/>
        <w:jc w:val="left"/>
        <w:textAlignment w:val="auto"/>
        <w:rPr>
          <w:sz w:val="24"/>
          <w:szCs w:val="24"/>
        </w:rPr>
      </w:pPr>
      <w:r>
        <w:rPr>
          <w:spacing w:val="-4"/>
          <w:sz w:val="24"/>
          <w:szCs w:val="24"/>
        </w:rPr>
        <w:t>安装时，零件齐全，零件安装部位正确，尺寸正确，组装为完整的智能立体仓</w:t>
      </w:r>
      <w:r>
        <w:rPr>
          <w:spacing w:val="-6"/>
          <w:sz w:val="24"/>
          <w:szCs w:val="24"/>
        </w:rPr>
        <w:t>库；</w:t>
      </w:r>
    </w:p>
    <w:p>
      <w:pPr>
        <w:pStyle w:val="13"/>
        <w:keepNext w:val="0"/>
        <w:keepLines w:val="0"/>
        <w:pageBreakBefore w:val="0"/>
        <w:widowControl w:val="0"/>
        <w:numPr>
          <w:ilvl w:val="0"/>
          <w:numId w:val="16"/>
        </w:numPr>
        <w:tabs>
          <w:tab w:val="left" w:pos="1307"/>
        </w:tabs>
        <w:kinsoku/>
        <w:wordWrap/>
        <w:overflowPunct/>
        <w:topLinePunct w:val="0"/>
        <w:autoSpaceDE w:val="0"/>
        <w:autoSpaceDN w:val="0"/>
        <w:bidi w:val="0"/>
        <w:adjustRightInd/>
        <w:snapToGrid/>
        <w:spacing w:before="0" w:after="0" w:line="360" w:lineRule="auto"/>
        <w:ind w:left="0" w:right="0" w:firstLine="444" w:firstLineChars="200"/>
        <w:jc w:val="left"/>
        <w:textAlignment w:val="auto"/>
        <w:rPr>
          <w:sz w:val="24"/>
          <w:szCs w:val="24"/>
        </w:rPr>
      </w:pPr>
      <w:r>
        <w:rPr>
          <w:spacing w:val="-9"/>
          <w:sz w:val="24"/>
          <w:szCs w:val="24"/>
        </w:rPr>
        <w:t xml:space="preserve">确保堆垛机的 </w:t>
      </w:r>
      <w:r>
        <w:rPr>
          <w:sz w:val="24"/>
          <w:szCs w:val="24"/>
        </w:rPr>
        <w:t>X</w:t>
      </w:r>
      <w:r>
        <w:rPr>
          <w:spacing w:val="-20"/>
          <w:sz w:val="24"/>
          <w:szCs w:val="24"/>
        </w:rPr>
        <w:t xml:space="preserve"> 轴、</w:t>
      </w:r>
      <w:r>
        <w:rPr>
          <w:sz w:val="24"/>
          <w:szCs w:val="24"/>
        </w:rPr>
        <w:t>Y</w:t>
      </w:r>
      <w:r>
        <w:rPr>
          <w:spacing w:val="-9"/>
          <w:sz w:val="24"/>
          <w:szCs w:val="24"/>
        </w:rPr>
        <w:t xml:space="preserve"> 轴上的两根直线导轨平行度，运行顺畅。</w:t>
      </w:r>
    </w:p>
    <w:p>
      <w:pPr>
        <w:pStyle w:val="13"/>
        <w:keepNext w:val="0"/>
        <w:keepLines w:val="0"/>
        <w:pageBreakBefore w:val="0"/>
        <w:widowControl w:val="0"/>
        <w:numPr>
          <w:ilvl w:val="0"/>
          <w:numId w:val="16"/>
        </w:numPr>
        <w:tabs>
          <w:tab w:val="left" w:pos="1307"/>
        </w:tabs>
        <w:kinsoku/>
        <w:wordWrap/>
        <w:overflowPunct/>
        <w:topLinePunct w:val="0"/>
        <w:autoSpaceDE w:val="0"/>
        <w:autoSpaceDN w:val="0"/>
        <w:bidi w:val="0"/>
        <w:adjustRightInd/>
        <w:snapToGrid/>
        <w:spacing w:before="0" w:after="0" w:line="360" w:lineRule="auto"/>
        <w:ind w:left="0" w:right="0" w:firstLine="476" w:firstLineChars="200"/>
        <w:jc w:val="left"/>
        <w:textAlignment w:val="auto"/>
        <w:rPr>
          <w:sz w:val="24"/>
          <w:szCs w:val="24"/>
        </w:rPr>
      </w:pPr>
      <w:r>
        <w:rPr>
          <w:spacing w:val="-1"/>
          <w:sz w:val="24"/>
          <w:szCs w:val="24"/>
        </w:rPr>
        <w:t>确保齿轮与齿条啮合度，使啮合面具有良好的接触和传力性能。</w:t>
      </w:r>
    </w:p>
    <w:p>
      <w:pPr>
        <w:pStyle w:val="13"/>
        <w:keepNext w:val="0"/>
        <w:keepLines w:val="0"/>
        <w:pageBreakBefore w:val="0"/>
        <w:widowControl w:val="0"/>
        <w:numPr>
          <w:ilvl w:val="0"/>
          <w:numId w:val="16"/>
        </w:numPr>
        <w:tabs>
          <w:tab w:val="left" w:pos="1307"/>
        </w:tabs>
        <w:kinsoku/>
        <w:wordWrap/>
        <w:overflowPunct/>
        <w:topLinePunct w:val="0"/>
        <w:autoSpaceDE w:val="0"/>
        <w:autoSpaceDN w:val="0"/>
        <w:bidi w:val="0"/>
        <w:adjustRightInd/>
        <w:snapToGrid/>
        <w:spacing w:before="0" w:after="0" w:line="360" w:lineRule="auto"/>
        <w:ind w:left="0" w:right="0" w:firstLine="476" w:firstLineChars="200"/>
        <w:jc w:val="left"/>
        <w:textAlignment w:val="auto"/>
        <w:rPr>
          <w:sz w:val="24"/>
          <w:szCs w:val="24"/>
        </w:rPr>
      </w:pPr>
      <w:r>
        <w:rPr>
          <w:spacing w:val="-1"/>
          <w:sz w:val="24"/>
          <w:szCs w:val="24"/>
        </w:rPr>
        <w:t>同步带松紧度合适，电机与蜗轮蜗杆减速箱连接可靠。</w:t>
      </w:r>
    </w:p>
    <w:p>
      <w:pPr>
        <w:pStyle w:val="13"/>
        <w:keepNext w:val="0"/>
        <w:keepLines w:val="0"/>
        <w:pageBreakBefore w:val="0"/>
        <w:widowControl w:val="0"/>
        <w:numPr>
          <w:ilvl w:val="0"/>
          <w:numId w:val="16"/>
        </w:numPr>
        <w:tabs>
          <w:tab w:val="left" w:pos="1270"/>
        </w:tabs>
        <w:kinsoku/>
        <w:wordWrap/>
        <w:overflowPunct/>
        <w:topLinePunct w:val="0"/>
        <w:autoSpaceDE w:val="0"/>
        <w:autoSpaceDN w:val="0"/>
        <w:bidi w:val="0"/>
        <w:adjustRightInd/>
        <w:snapToGrid/>
        <w:spacing w:before="0" w:after="0" w:line="360" w:lineRule="auto"/>
        <w:ind w:left="0" w:right="0" w:firstLine="464" w:firstLineChars="200"/>
        <w:jc w:val="left"/>
        <w:textAlignment w:val="auto"/>
        <w:rPr>
          <w:sz w:val="24"/>
          <w:szCs w:val="24"/>
        </w:rPr>
      </w:pPr>
      <w:r>
        <w:rPr>
          <w:spacing w:val="-4"/>
          <w:sz w:val="24"/>
          <w:szCs w:val="24"/>
        </w:rPr>
        <w:t>调整立体货架与堆垛机间的距离位置，使堆垛机能够在有效搬运行程内，将货</w:t>
      </w:r>
      <w:r>
        <w:rPr>
          <w:spacing w:val="-2"/>
          <w:sz w:val="24"/>
          <w:szCs w:val="24"/>
        </w:rPr>
        <w:t>架中的物料准确顺利</w:t>
      </w:r>
      <w:r>
        <w:rPr>
          <w:rFonts w:hint="eastAsia"/>
          <w:spacing w:val="-2"/>
          <w:sz w:val="24"/>
          <w:szCs w:val="24"/>
          <w:lang w:eastAsia="zh-CN"/>
        </w:rPr>
        <w:t>地</w:t>
      </w:r>
      <w:r>
        <w:rPr>
          <w:spacing w:val="-2"/>
          <w:sz w:val="24"/>
          <w:szCs w:val="24"/>
        </w:rPr>
        <w:t>搬运至中转台上。</w:t>
      </w:r>
    </w:p>
    <w:p>
      <w:pPr>
        <w:pStyle w:val="13"/>
        <w:keepNext w:val="0"/>
        <w:keepLines w:val="0"/>
        <w:pageBreakBefore w:val="0"/>
        <w:widowControl w:val="0"/>
        <w:numPr>
          <w:ilvl w:val="0"/>
          <w:numId w:val="0"/>
        </w:numPr>
        <w:tabs>
          <w:tab w:val="left" w:pos="947"/>
        </w:tabs>
        <w:kinsoku/>
        <w:wordWrap/>
        <w:overflowPunct/>
        <w:topLinePunct w:val="0"/>
        <w:autoSpaceDE w:val="0"/>
        <w:autoSpaceDN w:val="0"/>
        <w:bidi w:val="0"/>
        <w:adjustRightInd/>
        <w:snapToGrid/>
        <w:spacing w:before="0" w:after="0" w:line="360" w:lineRule="auto"/>
        <w:ind w:left="0" w:leftChars="0" w:right="0" w:rightChars="0" w:firstLine="482" w:firstLineChars="200"/>
        <w:jc w:val="left"/>
        <w:textAlignment w:val="auto"/>
        <w:rPr>
          <w:rFonts w:hint="eastAsia" w:cs="宋体"/>
          <w:b/>
          <w:bCs/>
          <w:i w:val="0"/>
          <w:iCs w:val="0"/>
          <w:spacing w:val="0"/>
          <w:w w:val="100"/>
          <w:sz w:val="24"/>
          <w:szCs w:val="24"/>
          <w:lang w:val="en-US" w:eastAsia="zh-CN" w:bidi="ar-SA"/>
        </w:rPr>
      </w:pPr>
      <w:r>
        <w:rPr>
          <w:rFonts w:hint="eastAsia" w:cs="宋体"/>
          <w:b/>
          <w:bCs/>
          <w:i w:val="0"/>
          <w:iCs w:val="0"/>
          <w:spacing w:val="0"/>
          <w:w w:val="100"/>
          <w:sz w:val="24"/>
          <w:szCs w:val="24"/>
          <w:lang w:val="en-US" w:eastAsia="zh-CN" w:bidi="ar-SA"/>
        </w:rPr>
        <w:t>3</w:t>
      </w:r>
      <w:r>
        <w:rPr>
          <w:rFonts w:hint="default" w:cs="宋体"/>
          <w:b/>
          <w:bCs/>
          <w:i w:val="0"/>
          <w:iCs w:val="0"/>
          <w:spacing w:val="0"/>
          <w:w w:val="100"/>
          <w:sz w:val="24"/>
          <w:szCs w:val="24"/>
          <w:lang w:val="en-US" w:eastAsia="zh-CN" w:bidi="ar-SA"/>
        </w:rPr>
        <w:t>.</w:t>
      </w:r>
      <w:r>
        <w:rPr>
          <w:rFonts w:hint="eastAsia" w:cs="宋体"/>
          <w:b/>
          <w:bCs/>
          <w:i w:val="0"/>
          <w:iCs w:val="0"/>
          <w:spacing w:val="0"/>
          <w:w w:val="100"/>
          <w:sz w:val="24"/>
          <w:szCs w:val="24"/>
          <w:lang w:val="en-US" w:eastAsia="zh-CN" w:bidi="ar-SA"/>
        </w:rPr>
        <w:t>传感器安装及电气控制线路连接</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00" w:firstLineChars="200"/>
        <w:textAlignment w:val="auto"/>
        <w:rPr>
          <w:rFonts w:hint="eastAsia" w:ascii="宋体" w:hAnsi="宋体" w:eastAsia="宋体" w:cs="宋体"/>
          <w:sz w:val="24"/>
          <w:szCs w:val="24"/>
        </w:rPr>
      </w:pPr>
      <w:r>
        <w:rPr>
          <w:rFonts w:hint="eastAsia" w:ascii="宋体" w:hAnsi="宋体" w:eastAsia="宋体" w:cs="宋体"/>
          <w:spacing w:val="-20"/>
          <w:sz w:val="24"/>
          <w:szCs w:val="24"/>
        </w:rPr>
        <w:t xml:space="preserve">根据 </w:t>
      </w:r>
      <w:r>
        <w:rPr>
          <w:rFonts w:hint="eastAsia" w:ascii="宋体" w:hAnsi="宋体" w:eastAsia="宋体" w:cs="宋体"/>
          <w:sz w:val="24"/>
          <w:szCs w:val="24"/>
        </w:rPr>
        <w:t>PLC</w:t>
      </w:r>
      <w:r>
        <w:rPr>
          <w:rFonts w:hint="eastAsia" w:ascii="宋体" w:hAnsi="宋体" w:eastAsia="宋体" w:cs="宋体"/>
          <w:spacing w:val="-8"/>
          <w:sz w:val="24"/>
          <w:szCs w:val="24"/>
        </w:rPr>
        <w:t xml:space="preserve"> 输入输出分配表以及电气控制原理图，安装各模块单元上的传感器、系统</w:t>
      </w:r>
      <w:r>
        <w:rPr>
          <w:rFonts w:hint="eastAsia" w:ascii="宋体" w:hAnsi="宋体" w:eastAsia="宋体" w:cs="宋体"/>
          <w:spacing w:val="-2"/>
          <w:sz w:val="24"/>
          <w:szCs w:val="24"/>
        </w:rPr>
        <w:t>电路连接及气路连接；</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eastAsia" w:ascii="宋体" w:hAnsi="宋体" w:eastAsia="宋体" w:cs="宋体"/>
          <w:sz w:val="24"/>
          <w:szCs w:val="24"/>
        </w:rPr>
      </w:pPr>
      <w:r>
        <w:rPr>
          <w:rFonts w:hint="eastAsia" w:ascii="宋体" w:hAnsi="宋体" w:eastAsia="宋体" w:cs="宋体"/>
          <w:spacing w:val="-2"/>
          <w:sz w:val="24"/>
          <w:szCs w:val="24"/>
        </w:rPr>
        <w:t>要求如下：</w:t>
      </w:r>
    </w:p>
    <w:p>
      <w:pPr>
        <w:pStyle w:val="13"/>
        <w:keepNext w:val="0"/>
        <w:keepLines w:val="0"/>
        <w:pageBreakBefore w:val="0"/>
        <w:widowControl w:val="0"/>
        <w:numPr>
          <w:ilvl w:val="0"/>
          <w:numId w:val="17"/>
        </w:numPr>
        <w:tabs>
          <w:tab w:val="left" w:pos="1368"/>
        </w:tabs>
        <w:kinsoku/>
        <w:wordWrap/>
        <w:overflowPunct/>
        <w:topLinePunct w:val="0"/>
        <w:autoSpaceDE w:val="0"/>
        <w:autoSpaceDN w:val="0"/>
        <w:bidi w:val="0"/>
        <w:adjustRightInd/>
        <w:snapToGrid/>
        <w:spacing w:before="0" w:after="0" w:line="360" w:lineRule="auto"/>
        <w:ind w:left="0" w:right="0" w:firstLine="472" w:firstLineChars="200"/>
        <w:jc w:val="left"/>
        <w:textAlignment w:val="auto"/>
        <w:rPr>
          <w:rFonts w:hint="eastAsia" w:ascii="宋体" w:hAnsi="宋体" w:eastAsia="宋体" w:cs="宋体"/>
          <w:sz w:val="24"/>
          <w:szCs w:val="24"/>
        </w:rPr>
      </w:pPr>
      <w:r>
        <w:rPr>
          <w:rFonts w:hint="eastAsia" w:ascii="宋体" w:hAnsi="宋体" w:eastAsia="宋体" w:cs="宋体"/>
          <w:spacing w:val="-2"/>
          <w:sz w:val="24"/>
          <w:szCs w:val="24"/>
        </w:rPr>
        <w:t>各单元模块的传感器、电磁阀等输出执行元件连接至桌面端子排上，然后采用安全连接线插接到抽屉的控制单元上；</w:t>
      </w:r>
    </w:p>
    <w:p>
      <w:pPr>
        <w:pStyle w:val="13"/>
        <w:keepNext w:val="0"/>
        <w:keepLines w:val="0"/>
        <w:pageBreakBefore w:val="0"/>
        <w:widowControl w:val="0"/>
        <w:numPr>
          <w:ilvl w:val="0"/>
          <w:numId w:val="17"/>
        </w:numPr>
        <w:tabs>
          <w:tab w:val="left" w:pos="1363"/>
        </w:tabs>
        <w:kinsoku/>
        <w:wordWrap/>
        <w:overflowPunct/>
        <w:topLinePunct w:val="0"/>
        <w:autoSpaceDE w:val="0"/>
        <w:autoSpaceDN w:val="0"/>
        <w:bidi w:val="0"/>
        <w:adjustRightInd/>
        <w:snapToGrid/>
        <w:spacing w:before="0" w:after="0" w:line="360" w:lineRule="auto"/>
        <w:ind w:left="0" w:right="0" w:firstLine="476" w:firstLineChars="200"/>
        <w:jc w:val="left"/>
        <w:textAlignment w:val="auto"/>
        <w:rPr>
          <w:rFonts w:hint="eastAsia" w:ascii="宋体" w:hAnsi="宋体" w:eastAsia="宋体" w:cs="宋体"/>
          <w:sz w:val="24"/>
          <w:szCs w:val="24"/>
        </w:rPr>
      </w:pPr>
      <w:r>
        <w:rPr>
          <w:rFonts w:hint="eastAsia" w:ascii="宋体" w:hAnsi="宋体" w:eastAsia="宋体" w:cs="宋体"/>
          <w:spacing w:val="-1"/>
          <w:sz w:val="24"/>
          <w:szCs w:val="24"/>
        </w:rPr>
        <w:t>端子排侧接线时，导线冷压插头不外露，接线可靠，无虚接</w:t>
      </w:r>
      <w:r>
        <w:rPr>
          <w:rFonts w:hint="eastAsia" w:cs="宋体"/>
          <w:spacing w:val="-1"/>
          <w:sz w:val="24"/>
          <w:szCs w:val="24"/>
          <w:lang w:eastAsia="zh-CN"/>
        </w:rPr>
        <w:t>；</w:t>
      </w:r>
    </w:p>
    <w:p>
      <w:pPr>
        <w:pStyle w:val="13"/>
        <w:keepNext w:val="0"/>
        <w:keepLines w:val="0"/>
        <w:pageBreakBefore w:val="0"/>
        <w:widowControl w:val="0"/>
        <w:numPr>
          <w:ilvl w:val="0"/>
          <w:numId w:val="17"/>
        </w:numPr>
        <w:tabs>
          <w:tab w:val="left" w:pos="1363"/>
        </w:tabs>
        <w:kinsoku/>
        <w:wordWrap/>
        <w:overflowPunct/>
        <w:topLinePunct w:val="0"/>
        <w:autoSpaceDE w:val="0"/>
        <w:autoSpaceDN w:val="0"/>
        <w:bidi w:val="0"/>
        <w:adjustRightInd/>
        <w:snapToGrid/>
        <w:spacing w:before="0" w:after="0" w:line="360" w:lineRule="auto"/>
        <w:ind w:left="0" w:right="0" w:firstLine="476" w:firstLineChars="200"/>
        <w:jc w:val="left"/>
        <w:textAlignment w:val="auto"/>
        <w:rPr>
          <w:rFonts w:hint="eastAsia" w:ascii="宋体" w:hAnsi="宋体" w:eastAsia="宋体" w:cs="宋体"/>
          <w:sz w:val="24"/>
          <w:szCs w:val="24"/>
        </w:rPr>
      </w:pPr>
      <w:r>
        <w:rPr>
          <w:rFonts w:hint="eastAsia" w:ascii="宋体" w:hAnsi="宋体" w:eastAsia="宋体" w:cs="宋体"/>
          <w:spacing w:val="-1"/>
          <w:sz w:val="24"/>
          <w:szCs w:val="24"/>
        </w:rPr>
        <w:t>端子排的接线侧需要套号码管并标注，号码管的长短、方向须保持一致</w:t>
      </w:r>
      <w:r>
        <w:rPr>
          <w:rFonts w:hint="eastAsia" w:cs="宋体"/>
          <w:spacing w:val="-1"/>
          <w:sz w:val="24"/>
          <w:szCs w:val="24"/>
          <w:lang w:eastAsia="zh-CN"/>
        </w:rPr>
        <w:t>；</w:t>
      </w:r>
    </w:p>
    <w:p>
      <w:pPr>
        <w:pStyle w:val="13"/>
        <w:keepNext w:val="0"/>
        <w:keepLines w:val="0"/>
        <w:pageBreakBefore w:val="0"/>
        <w:widowControl w:val="0"/>
        <w:numPr>
          <w:ilvl w:val="0"/>
          <w:numId w:val="17"/>
        </w:numPr>
        <w:tabs>
          <w:tab w:val="left" w:pos="1327"/>
        </w:tabs>
        <w:kinsoku/>
        <w:wordWrap/>
        <w:overflowPunct/>
        <w:topLinePunct w:val="0"/>
        <w:autoSpaceDE w:val="0"/>
        <w:autoSpaceDN w:val="0"/>
        <w:bidi w:val="0"/>
        <w:adjustRightInd/>
        <w:snapToGrid/>
        <w:spacing w:before="0" w:after="0" w:line="360" w:lineRule="auto"/>
        <w:ind w:left="0" w:right="0" w:firstLine="464" w:firstLineChars="200"/>
        <w:jc w:val="left"/>
        <w:textAlignment w:val="auto"/>
        <w:rPr>
          <w:rFonts w:hint="eastAsia" w:ascii="宋体" w:hAnsi="宋体" w:eastAsia="宋体" w:cs="宋体"/>
          <w:sz w:val="24"/>
          <w:szCs w:val="24"/>
        </w:rPr>
      </w:pPr>
      <w:r>
        <w:rPr>
          <w:rFonts w:hint="eastAsia" w:ascii="宋体" w:hAnsi="宋体" w:eastAsia="宋体" w:cs="宋体"/>
          <w:spacing w:val="-4"/>
          <w:sz w:val="24"/>
          <w:szCs w:val="24"/>
        </w:rPr>
        <w:t>导线需放入线槽内，预留线槽内的导线长度不超过 10cm</w:t>
      </w:r>
      <w:r>
        <w:rPr>
          <w:rFonts w:hint="eastAsia" w:ascii="宋体" w:hAnsi="宋体" w:eastAsia="宋体" w:cs="宋体"/>
          <w:spacing w:val="-5"/>
          <w:sz w:val="24"/>
          <w:szCs w:val="24"/>
        </w:rPr>
        <w:t>，外露部分走线整齐</w:t>
      </w:r>
      <w:r>
        <w:rPr>
          <w:rFonts w:hint="eastAsia" w:cs="宋体"/>
          <w:spacing w:val="-5"/>
          <w:sz w:val="24"/>
          <w:szCs w:val="24"/>
          <w:lang w:eastAsia="zh-CN"/>
        </w:rPr>
        <w:t>；</w:t>
      </w:r>
    </w:p>
    <w:p>
      <w:pPr>
        <w:pStyle w:val="13"/>
        <w:keepNext w:val="0"/>
        <w:keepLines w:val="0"/>
        <w:pageBreakBefore w:val="0"/>
        <w:widowControl w:val="0"/>
        <w:numPr>
          <w:ilvl w:val="0"/>
          <w:numId w:val="17"/>
        </w:numPr>
        <w:tabs>
          <w:tab w:val="left" w:pos="1368"/>
        </w:tabs>
        <w:kinsoku/>
        <w:wordWrap/>
        <w:overflowPunct/>
        <w:topLinePunct w:val="0"/>
        <w:autoSpaceDE w:val="0"/>
        <w:autoSpaceDN w:val="0"/>
        <w:bidi w:val="0"/>
        <w:adjustRightInd/>
        <w:snapToGrid/>
        <w:spacing w:before="0" w:after="0" w:line="360" w:lineRule="auto"/>
        <w:ind w:left="0" w:right="0" w:firstLine="472" w:firstLineChars="200"/>
        <w:jc w:val="left"/>
        <w:textAlignment w:val="auto"/>
        <w:rPr>
          <w:rFonts w:hint="eastAsia" w:ascii="宋体" w:hAnsi="宋体" w:eastAsia="宋体" w:cs="宋体"/>
          <w:sz w:val="24"/>
          <w:szCs w:val="24"/>
        </w:rPr>
      </w:pPr>
      <w:r>
        <w:rPr>
          <w:rFonts w:hint="eastAsia" w:ascii="宋体" w:hAnsi="宋体" w:eastAsia="宋体" w:cs="宋体"/>
          <w:spacing w:val="-2"/>
          <w:sz w:val="24"/>
          <w:szCs w:val="24"/>
        </w:rPr>
        <w:t>电路和气路走向合理，横平竖直，不允许悬空，电路与气路不得</w:t>
      </w:r>
      <w:r>
        <w:rPr>
          <w:rFonts w:hint="eastAsia" w:cs="宋体"/>
          <w:spacing w:val="-2"/>
          <w:sz w:val="24"/>
          <w:szCs w:val="24"/>
          <w:lang w:eastAsia="zh-CN"/>
        </w:rPr>
        <w:t>跨越</w:t>
      </w:r>
      <w:r>
        <w:rPr>
          <w:rFonts w:hint="eastAsia" w:ascii="宋体" w:hAnsi="宋体" w:eastAsia="宋体" w:cs="宋体"/>
          <w:spacing w:val="-2"/>
          <w:sz w:val="24"/>
          <w:szCs w:val="24"/>
        </w:rPr>
        <w:t>线槽，不允许从各单元或模块内部穿过；</w:t>
      </w:r>
    </w:p>
    <w:p>
      <w:pPr>
        <w:pStyle w:val="13"/>
        <w:keepNext w:val="0"/>
        <w:keepLines w:val="0"/>
        <w:pageBreakBefore w:val="0"/>
        <w:widowControl w:val="0"/>
        <w:numPr>
          <w:ilvl w:val="0"/>
          <w:numId w:val="17"/>
        </w:numPr>
        <w:tabs>
          <w:tab w:val="left" w:pos="1363"/>
        </w:tabs>
        <w:kinsoku/>
        <w:wordWrap/>
        <w:overflowPunct/>
        <w:topLinePunct w:val="0"/>
        <w:autoSpaceDE w:val="0"/>
        <w:autoSpaceDN w:val="0"/>
        <w:bidi w:val="0"/>
        <w:adjustRightInd/>
        <w:snapToGrid/>
        <w:spacing w:before="0" w:after="0" w:line="360" w:lineRule="auto"/>
        <w:ind w:left="0" w:right="0" w:firstLine="464" w:firstLineChars="200"/>
        <w:jc w:val="left"/>
        <w:textAlignment w:val="auto"/>
        <w:rPr>
          <w:rFonts w:hint="eastAsia" w:ascii="宋体" w:hAnsi="宋体" w:eastAsia="宋体" w:cs="宋体"/>
          <w:sz w:val="24"/>
          <w:szCs w:val="24"/>
        </w:rPr>
      </w:pPr>
      <w:r>
        <w:rPr>
          <w:rFonts w:hint="eastAsia" w:ascii="宋体" w:hAnsi="宋体" w:eastAsia="宋体" w:cs="宋体"/>
          <w:spacing w:val="-4"/>
          <w:sz w:val="24"/>
          <w:szCs w:val="24"/>
        </w:rPr>
        <w:t xml:space="preserve">线槽与接线端子之间，导线不交叉，不超 </w:t>
      </w:r>
      <w:r>
        <w:rPr>
          <w:rFonts w:hint="eastAsia" w:ascii="宋体" w:hAnsi="宋体" w:eastAsia="宋体" w:cs="宋体"/>
          <w:sz w:val="24"/>
          <w:szCs w:val="24"/>
        </w:rPr>
        <w:t>2</w:t>
      </w:r>
      <w:r>
        <w:rPr>
          <w:rFonts w:hint="eastAsia" w:ascii="宋体" w:hAnsi="宋体" w:eastAsia="宋体" w:cs="宋体"/>
          <w:spacing w:val="-14"/>
          <w:sz w:val="24"/>
          <w:szCs w:val="24"/>
        </w:rPr>
        <w:t xml:space="preserve"> 根导线</w:t>
      </w:r>
      <w:r>
        <w:rPr>
          <w:rFonts w:hint="eastAsia" w:cs="宋体"/>
          <w:spacing w:val="-14"/>
          <w:sz w:val="24"/>
          <w:szCs w:val="24"/>
          <w:lang w:eastAsia="zh-CN"/>
        </w:rPr>
        <w:t>；</w:t>
      </w:r>
    </w:p>
    <w:p>
      <w:pPr>
        <w:pStyle w:val="13"/>
        <w:keepNext w:val="0"/>
        <w:keepLines w:val="0"/>
        <w:pageBreakBefore w:val="0"/>
        <w:widowControl w:val="0"/>
        <w:numPr>
          <w:ilvl w:val="0"/>
          <w:numId w:val="17"/>
        </w:numPr>
        <w:tabs>
          <w:tab w:val="left" w:pos="1351"/>
        </w:tabs>
        <w:kinsoku/>
        <w:wordWrap/>
        <w:overflowPunct/>
        <w:topLinePunct w:val="0"/>
        <w:autoSpaceDE w:val="0"/>
        <w:autoSpaceDN w:val="0"/>
        <w:bidi w:val="0"/>
        <w:adjustRightInd/>
        <w:snapToGrid/>
        <w:spacing w:before="0" w:after="0" w:line="360" w:lineRule="auto"/>
        <w:ind w:left="0" w:right="0" w:firstLine="468" w:firstLineChars="200"/>
        <w:jc w:val="left"/>
        <w:textAlignment w:val="auto"/>
        <w:rPr>
          <w:rFonts w:hint="eastAsia" w:ascii="宋体" w:hAnsi="宋体" w:eastAsia="宋体" w:cs="宋体"/>
          <w:sz w:val="24"/>
          <w:szCs w:val="24"/>
        </w:rPr>
      </w:pPr>
      <w:r>
        <w:rPr>
          <w:rFonts w:hint="eastAsia" w:ascii="宋体" w:hAnsi="宋体" w:eastAsia="宋体" w:cs="宋体"/>
          <w:spacing w:val="-3"/>
          <w:sz w:val="24"/>
          <w:szCs w:val="24"/>
        </w:rPr>
        <w:t>电路和气路绑扎合理，必要时采用固定线夹子固定；扎带切口平滑，不扎手</w:t>
      </w:r>
      <w:r>
        <w:rPr>
          <w:rFonts w:hint="eastAsia" w:cs="宋体"/>
          <w:spacing w:val="-3"/>
          <w:sz w:val="24"/>
          <w:szCs w:val="24"/>
          <w:lang w:eastAsia="zh-CN"/>
        </w:rPr>
        <w:t>；</w:t>
      </w:r>
    </w:p>
    <w:p>
      <w:pPr>
        <w:pStyle w:val="13"/>
        <w:keepNext w:val="0"/>
        <w:keepLines w:val="0"/>
        <w:pageBreakBefore w:val="0"/>
        <w:widowControl w:val="0"/>
        <w:numPr>
          <w:ilvl w:val="0"/>
          <w:numId w:val="17"/>
        </w:numPr>
        <w:tabs>
          <w:tab w:val="left" w:pos="1363"/>
        </w:tabs>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安全连线（快速接插线）</w:t>
      </w:r>
      <w:r>
        <w:rPr>
          <w:rFonts w:hint="eastAsia" w:ascii="宋体" w:hAnsi="宋体" w:eastAsia="宋体" w:cs="宋体"/>
          <w:spacing w:val="-1"/>
          <w:sz w:val="24"/>
          <w:szCs w:val="24"/>
        </w:rPr>
        <w:t>走线合理、整齐，线色选用合适</w:t>
      </w:r>
      <w:r>
        <w:rPr>
          <w:rFonts w:hint="eastAsia" w:cs="宋体"/>
          <w:spacing w:val="-1"/>
          <w:sz w:val="24"/>
          <w:szCs w:val="24"/>
          <w:lang w:eastAsia="zh-CN"/>
        </w:rPr>
        <w:t>；</w:t>
      </w:r>
    </w:p>
    <w:p>
      <w:pPr>
        <w:pStyle w:val="13"/>
        <w:keepNext w:val="0"/>
        <w:keepLines w:val="0"/>
        <w:pageBreakBefore w:val="0"/>
        <w:widowControl w:val="0"/>
        <w:numPr>
          <w:ilvl w:val="0"/>
          <w:numId w:val="17"/>
        </w:numPr>
        <w:tabs>
          <w:tab w:val="left" w:pos="1363"/>
        </w:tabs>
        <w:kinsoku/>
        <w:wordWrap/>
        <w:overflowPunct/>
        <w:topLinePunct w:val="0"/>
        <w:autoSpaceDE w:val="0"/>
        <w:autoSpaceDN w:val="0"/>
        <w:bidi w:val="0"/>
        <w:adjustRightInd/>
        <w:snapToGrid/>
        <w:spacing w:before="0" w:after="0" w:line="360" w:lineRule="auto"/>
        <w:ind w:left="0" w:right="0" w:firstLine="476" w:firstLineChars="200"/>
        <w:jc w:val="left"/>
        <w:textAlignment w:val="auto"/>
        <w:rPr>
          <w:rFonts w:hint="eastAsia" w:ascii="宋体" w:hAnsi="宋体" w:eastAsia="宋体" w:cs="宋体"/>
          <w:sz w:val="24"/>
          <w:szCs w:val="24"/>
        </w:rPr>
      </w:pPr>
      <w:r>
        <w:rPr>
          <w:rFonts w:hint="eastAsia" w:ascii="宋体" w:hAnsi="宋体" w:eastAsia="宋体" w:cs="宋体"/>
          <w:spacing w:val="-1"/>
          <w:sz w:val="24"/>
          <w:szCs w:val="24"/>
        </w:rPr>
        <w:t>各电机模块，电源模块接地可靠</w:t>
      </w:r>
      <w:r>
        <w:rPr>
          <w:rFonts w:hint="eastAsia" w:cs="宋体"/>
          <w:spacing w:val="-1"/>
          <w:sz w:val="24"/>
          <w:szCs w:val="24"/>
          <w:lang w:eastAsia="zh-CN"/>
        </w:rPr>
        <w:t>；</w:t>
      </w:r>
    </w:p>
    <w:p>
      <w:pPr>
        <w:pStyle w:val="13"/>
        <w:keepNext w:val="0"/>
        <w:keepLines w:val="0"/>
        <w:pageBreakBefore w:val="0"/>
        <w:widowControl w:val="0"/>
        <w:numPr>
          <w:ilvl w:val="0"/>
          <w:numId w:val="17"/>
        </w:numPr>
        <w:tabs>
          <w:tab w:val="left" w:pos="1467"/>
        </w:tabs>
        <w:kinsoku/>
        <w:wordWrap/>
        <w:overflowPunct/>
        <w:topLinePunct w:val="0"/>
        <w:autoSpaceDE w:val="0"/>
        <w:autoSpaceDN w:val="0"/>
        <w:bidi w:val="0"/>
        <w:adjustRightInd/>
        <w:snapToGrid/>
        <w:spacing w:before="0" w:after="0" w:line="360" w:lineRule="auto"/>
        <w:ind w:left="0" w:right="0" w:firstLine="472" w:firstLineChars="200"/>
        <w:jc w:val="left"/>
        <w:textAlignment w:val="auto"/>
        <w:rPr>
          <w:rFonts w:hint="eastAsia" w:ascii="宋体" w:hAnsi="宋体" w:eastAsia="宋体" w:cs="宋体"/>
          <w:sz w:val="24"/>
          <w:szCs w:val="24"/>
        </w:rPr>
      </w:pPr>
      <w:r>
        <w:rPr>
          <w:rFonts w:hint="eastAsia" w:ascii="宋体" w:hAnsi="宋体" w:eastAsia="宋体" w:cs="宋体"/>
          <w:spacing w:val="-2"/>
          <w:sz w:val="24"/>
          <w:szCs w:val="24"/>
        </w:rPr>
        <w:t>接线工作完毕</w:t>
      </w:r>
      <w:r>
        <w:rPr>
          <w:rFonts w:hint="eastAsia" w:cs="宋体"/>
          <w:spacing w:val="-2"/>
          <w:sz w:val="24"/>
          <w:szCs w:val="24"/>
          <w:lang w:eastAsia="zh-CN"/>
        </w:rPr>
        <w:t>，</w:t>
      </w:r>
      <w:r>
        <w:rPr>
          <w:rFonts w:hint="eastAsia" w:ascii="宋体" w:hAnsi="宋体" w:eastAsia="宋体" w:cs="宋体"/>
          <w:spacing w:val="-2"/>
          <w:sz w:val="24"/>
          <w:szCs w:val="24"/>
        </w:rPr>
        <w:t>参</w:t>
      </w:r>
      <w:r>
        <w:rPr>
          <w:rFonts w:hint="eastAsia" w:cs="宋体"/>
          <w:spacing w:val="-2"/>
          <w:sz w:val="24"/>
          <w:szCs w:val="24"/>
          <w:lang w:val="en-US" w:eastAsia="zh-CN"/>
        </w:rPr>
        <w:t>赛</w:t>
      </w:r>
      <w:r>
        <w:rPr>
          <w:rFonts w:hint="eastAsia" w:ascii="宋体" w:hAnsi="宋体" w:eastAsia="宋体" w:cs="宋体"/>
          <w:spacing w:val="-2"/>
          <w:sz w:val="24"/>
          <w:szCs w:val="24"/>
        </w:rPr>
        <w:t>选手应盖好线槽盖，整理工作现场，并请现场裁判确认是否允许上电。</w:t>
      </w:r>
    </w:p>
    <w:p>
      <w:pPr>
        <w:spacing w:before="175"/>
        <w:ind w:left="282" w:right="0" w:firstLine="0"/>
        <w:jc w:val="center"/>
        <w:rPr>
          <w:b/>
          <w:bCs/>
          <w:sz w:val="28"/>
        </w:rPr>
      </w:pPr>
      <w:r>
        <w:rPr>
          <w:b/>
          <w:bCs/>
          <w:spacing w:val="-3"/>
          <w:sz w:val="28"/>
        </w:rPr>
        <w:t>任务二</w:t>
      </w:r>
      <w:r>
        <w:rPr>
          <w:rFonts w:hint="eastAsia"/>
          <w:b/>
          <w:bCs/>
          <w:spacing w:val="-3"/>
          <w:sz w:val="28"/>
          <w:lang w:eastAsia="zh-CN"/>
        </w:rPr>
        <w:t>：</w:t>
      </w:r>
      <w:r>
        <w:rPr>
          <w:rFonts w:hint="eastAsia"/>
          <w:b/>
          <w:bCs/>
          <w:spacing w:val="-3"/>
          <w:sz w:val="28"/>
          <w:lang w:val="en-US" w:eastAsia="zh-CN"/>
        </w:rPr>
        <w:t>机电一体化系统</w:t>
      </w:r>
      <w:r>
        <w:rPr>
          <w:b/>
          <w:bCs/>
          <w:spacing w:val="-3"/>
          <w:sz w:val="28"/>
        </w:rPr>
        <w:t>编程与调试</w:t>
      </w:r>
    </w:p>
    <w:p>
      <w:pPr>
        <w:pStyle w:val="13"/>
        <w:keepNext w:val="0"/>
        <w:keepLines w:val="0"/>
        <w:pageBreakBefore w:val="0"/>
        <w:widowControl w:val="0"/>
        <w:numPr>
          <w:ilvl w:val="0"/>
          <w:numId w:val="0"/>
        </w:numPr>
        <w:tabs>
          <w:tab w:val="left" w:pos="947"/>
        </w:tabs>
        <w:kinsoku/>
        <w:wordWrap/>
        <w:overflowPunct/>
        <w:topLinePunct w:val="0"/>
        <w:autoSpaceDE w:val="0"/>
        <w:autoSpaceDN w:val="0"/>
        <w:bidi w:val="0"/>
        <w:adjustRightInd/>
        <w:snapToGrid/>
        <w:spacing w:before="0" w:after="0" w:line="360" w:lineRule="auto"/>
        <w:ind w:left="0" w:leftChars="0" w:right="0" w:rightChars="0" w:firstLine="482" w:firstLineChars="200"/>
        <w:jc w:val="left"/>
        <w:textAlignment w:val="auto"/>
        <w:rPr>
          <w:rFonts w:hint="default" w:cs="宋体"/>
          <w:b/>
          <w:bCs/>
          <w:i w:val="0"/>
          <w:iCs w:val="0"/>
          <w:spacing w:val="0"/>
          <w:w w:val="100"/>
          <w:sz w:val="24"/>
          <w:szCs w:val="24"/>
          <w:lang w:val="en-US" w:eastAsia="zh-CN" w:bidi="ar-SA"/>
        </w:rPr>
      </w:pPr>
      <w:r>
        <w:rPr>
          <w:rFonts w:hint="eastAsia" w:cs="宋体"/>
          <w:b/>
          <w:bCs/>
          <w:i w:val="0"/>
          <w:iCs w:val="0"/>
          <w:spacing w:val="0"/>
          <w:w w:val="100"/>
          <w:sz w:val="24"/>
          <w:szCs w:val="24"/>
          <w:lang w:val="en-US" w:eastAsia="zh-CN" w:bidi="ar-SA"/>
        </w:rPr>
        <w:t>1.</w:t>
      </w:r>
      <w:r>
        <w:rPr>
          <w:rFonts w:hint="default" w:cs="宋体"/>
          <w:b/>
          <w:bCs/>
          <w:i w:val="0"/>
          <w:iCs w:val="0"/>
          <w:spacing w:val="0"/>
          <w:w w:val="100"/>
          <w:sz w:val="24"/>
          <w:szCs w:val="24"/>
          <w:lang w:val="en-US" w:eastAsia="zh-CN" w:bidi="ar-SA"/>
        </w:rPr>
        <w:t>传感器调试</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6" w:firstLineChars="200"/>
        <w:textAlignment w:val="auto"/>
      </w:pPr>
      <w:r>
        <w:rPr>
          <w:spacing w:val="-6"/>
        </w:rPr>
        <w:t xml:space="preserve">调试各传感器的检测位置及灵敏度，根据 </w:t>
      </w:r>
      <w:r>
        <w:rPr>
          <w:spacing w:val="-2"/>
        </w:rPr>
        <w:t>PLC</w:t>
      </w:r>
      <w:r>
        <w:rPr>
          <w:spacing w:val="-10"/>
        </w:rPr>
        <w:t xml:space="preserve"> 输入输出分配表，校对传感器信号检</w:t>
      </w:r>
      <w:r>
        <w:rPr>
          <w:spacing w:val="-6"/>
        </w:rPr>
        <w:t xml:space="preserve">测点与 </w:t>
      </w:r>
      <w:r>
        <w:t>PLC</w:t>
      </w:r>
      <w:r>
        <w:rPr>
          <w:spacing w:val="-5"/>
        </w:rPr>
        <w:t xml:space="preserve"> 输入信号是否一致。</w:t>
      </w:r>
    </w:p>
    <w:p>
      <w:pPr>
        <w:pStyle w:val="13"/>
        <w:keepNext w:val="0"/>
        <w:keepLines w:val="0"/>
        <w:pageBreakBefore w:val="0"/>
        <w:widowControl w:val="0"/>
        <w:numPr>
          <w:ilvl w:val="0"/>
          <w:numId w:val="0"/>
        </w:numPr>
        <w:tabs>
          <w:tab w:val="left" w:pos="947"/>
        </w:tabs>
        <w:kinsoku/>
        <w:wordWrap/>
        <w:overflowPunct/>
        <w:topLinePunct w:val="0"/>
        <w:autoSpaceDE w:val="0"/>
        <w:autoSpaceDN w:val="0"/>
        <w:bidi w:val="0"/>
        <w:adjustRightInd/>
        <w:snapToGrid/>
        <w:spacing w:before="0" w:after="0" w:line="360" w:lineRule="auto"/>
        <w:ind w:left="0" w:leftChars="0" w:right="0" w:rightChars="0" w:firstLine="482" w:firstLineChars="200"/>
        <w:jc w:val="left"/>
        <w:textAlignment w:val="auto"/>
        <w:rPr>
          <w:rFonts w:hint="eastAsia" w:cs="宋体"/>
          <w:b/>
          <w:bCs/>
          <w:i w:val="0"/>
          <w:iCs w:val="0"/>
          <w:spacing w:val="0"/>
          <w:w w:val="100"/>
          <w:sz w:val="24"/>
          <w:szCs w:val="24"/>
          <w:lang w:val="en-US" w:eastAsia="zh-CN" w:bidi="ar-SA"/>
        </w:rPr>
      </w:pPr>
      <w:r>
        <w:rPr>
          <w:rFonts w:hint="eastAsia" w:cs="宋体"/>
          <w:b/>
          <w:bCs/>
          <w:i w:val="0"/>
          <w:iCs w:val="0"/>
          <w:spacing w:val="0"/>
          <w:w w:val="100"/>
          <w:sz w:val="24"/>
          <w:szCs w:val="24"/>
          <w:lang w:val="en-US" w:eastAsia="zh-CN" w:bidi="ar-SA"/>
        </w:rPr>
        <w:t>2.参数设置</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pPr>
      <w:r>
        <w:rPr>
          <w:spacing w:val="-2"/>
        </w:rPr>
        <w:t>依据计算机</w:t>
      </w:r>
      <w:r>
        <w:rPr>
          <w:rFonts w:hint="eastAsia"/>
          <w:spacing w:val="-2"/>
          <w:lang w:eastAsia="zh-CN"/>
        </w:rPr>
        <w:t>中</w:t>
      </w:r>
      <w:r>
        <w:rPr>
          <w:spacing w:val="-2"/>
        </w:rPr>
        <w:t>提供的相关手册资料，完成设备中变频器、步进驱动器、伺服驱动器的参数设置，并将你所设置的参数记录到表格中。</w:t>
      </w:r>
    </w:p>
    <w:p>
      <w:pPr>
        <w:pStyle w:val="13"/>
        <w:keepNext w:val="0"/>
        <w:keepLines w:val="0"/>
        <w:pageBreakBefore w:val="0"/>
        <w:widowControl w:val="0"/>
        <w:numPr>
          <w:ilvl w:val="0"/>
          <w:numId w:val="0"/>
        </w:numPr>
        <w:tabs>
          <w:tab w:val="left" w:pos="1363"/>
        </w:tabs>
        <w:kinsoku/>
        <w:wordWrap/>
        <w:overflowPunct/>
        <w:topLinePunct w:val="0"/>
        <w:autoSpaceDE w:val="0"/>
        <w:autoSpaceDN w:val="0"/>
        <w:bidi w:val="0"/>
        <w:adjustRightInd/>
        <w:snapToGrid/>
        <w:spacing w:before="0" w:after="0" w:line="360" w:lineRule="auto"/>
        <w:ind w:leftChars="200" w:right="0" w:rightChars="0"/>
        <w:jc w:val="left"/>
        <w:textAlignment w:val="auto"/>
        <w:rPr>
          <w:b/>
          <w:bCs/>
          <w:sz w:val="24"/>
        </w:rPr>
      </w:pPr>
      <w:r>
        <w:rPr>
          <w:rFonts w:hint="eastAsia"/>
          <w:b/>
          <w:bCs/>
          <w:spacing w:val="-2"/>
          <w:sz w:val="24"/>
          <w:lang w:eastAsia="zh-CN"/>
        </w:rPr>
        <w:t>（</w:t>
      </w:r>
      <w:r>
        <w:rPr>
          <w:rFonts w:hint="eastAsia"/>
          <w:b/>
          <w:bCs/>
          <w:spacing w:val="-2"/>
          <w:sz w:val="24"/>
          <w:lang w:val="en-US" w:eastAsia="zh-CN"/>
        </w:rPr>
        <w:t>1</w:t>
      </w:r>
      <w:r>
        <w:rPr>
          <w:rFonts w:hint="eastAsia"/>
          <w:b/>
          <w:bCs/>
          <w:spacing w:val="-2"/>
          <w:sz w:val="24"/>
          <w:lang w:eastAsia="zh-CN"/>
        </w:rPr>
        <w:t>）</w:t>
      </w:r>
      <w:r>
        <w:rPr>
          <w:b/>
          <w:bCs/>
          <w:spacing w:val="-2"/>
          <w:sz w:val="24"/>
        </w:rPr>
        <w:t>变频器参数设置</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2" w:firstLineChars="200"/>
        <w:textAlignment w:val="auto"/>
      </w:pPr>
      <w:r>
        <w:rPr>
          <w:spacing w:val="-7"/>
        </w:rPr>
        <w:t>在皮带输送单元中，由变频器驱动三相异步电动机运行并带动皮带输送机传送物料，</w:t>
      </w:r>
      <w:r>
        <w:t>此时，需要对皮带输送机进行多段速控制（低速：20</w:t>
      </w:r>
      <w:r>
        <w:rPr>
          <w:rFonts w:hint="eastAsia"/>
          <w:lang w:eastAsia="zh-CN"/>
        </w:rPr>
        <w:t>Hz</w:t>
      </w:r>
      <w:r>
        <w:t>；中速：35</w:t>
      </w:r>
      <w:r>
        <w:rPr>
          <w:rFonts w:hint="eastAsia"/>
          <w:lang w:eastAsia="zh-CN"/>
        </w:rPr>
        <w:t>Hz</w:t>
      </w:r>
      <w:r>
        <w:t>；高速：40</w:t>
      </w:r>
      <w:r>
        <w:rPr>
          <w:rFonts w:hint="eastAsia"/>
          <w:lang w:eastAsia="zh-CN"/>
        </w:rPr>
        <w:t>Hz</w:t>
      </w:r>
      <w:r>
        <w:t>），请根据电机参数以及速度控制要求设置变频器参数。</w:t>
      </w:r>
    </w:p>
    <w:p>
      <w:pPr>
        <w:spacing w:before="0" w:line="254" w:lineRule="exact"/>
        <w:ind w:left="2798" w:right="0" w:firstLine="0"/>
        <w:jc w:val="left"/>
        <w:rPr>
          <w:b/>
          <w:bCs/>
          <w:sz w:val="21"/>
          <w:szCs w:val="21"/>
        </w:rPr>
      </w:pPr>
      <w:r>
        <w:rPr>
          <w:b/>
          <w:bCs/>
          <w:spacing w:val="-26"/>
          <w:sz w:val="21"/>
          <w:szCs w:val="21"/>
        </w:rPr>
        <w:t xml:space="preserve">表 </w:t>
      </w:r>
      <w:r>
        <w:rPr>
          <w:b/>
          <w:bCs/>
          <w:spacing w:val="-2"/>
          <w:sz w:val="21"/>
          <w:szCs w:val="21"/>
        </w:rPr>
        <w:t>2-1</w:t>
      </w:r>
      <w:r>
        <w:rPr>
          <w:b/>
          <w:bCs/>
          <w:spacing w:val="-3"/>
          <w:sz w:val="21"/>
          <w:szCs w:val="21"/>
        </w:rPr>
        <w:t xml:space="preserve"> </w:t>
      </w:r>
      <w:r>
        <w:rPr>
          <w:rFonts w:hint="eastAsia"/>
          <w:b/>
          <w:bCs/>
          <w:spacing w:val="-3"/>
          <w:sz w:val="21"/>
          <w:szCs w:val="21"/>
          <w:lang w:val="en-US" w:eastAsia="zh-CN"/>
        </w:rPr>
        <w:t xml:space="preserve"> </w:t>
      </w:r>
      <w:r>
        <w:rPr>
          <w:b/>
          <w:bCs/>
          <w:spacing w:val="-3"/>
          <w:sz w:val="21"/>
          <w:szCs w:val="21"/>
        </w:rPr>
        <w:t>皮带输送机单元的变频器参数记录表</w:t>
      </w:r>
    </w:p>
    <w:p>
      <w:pPr>
        <w:pStyle w:val="4"/>
        <w:spacing w:before="11"/>
        <w:rPr>
          <w:sz w:val="7"/>
        </w:rPr>
      </w:pPr>
    </w:p>
    <w:tbl>
      <w:tblPr>
        <w:tblStyle w:val="10"/>
        <w:tblW w:w="9288" w:type="dxa"/>
        <w:tblInd w:w="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1107"/>
        <w:gridCol w:w="1252"/>
        <w:gridCol w:w="1674"/>
        <w:gridCol w:w="656"/>
        <w:gridCol w:w="1172"/>
        <w:gridCol w:w="1289"/>
        <w:gridCol w:w="14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70" w:type="dxa"/>
          </w:tcPr>
          <w:p>
            <w:pPr>
              <w:pStyle w:val="14"/>
              <w:spacing w:before="177"/>
              <w:ind w:left="8" w:right="1"/>
              <w:jc w:val="center"/>
              <w:rPr>
                <w:b/>
                <w:bCs/>
                <w:sz w:val="21"/>
                <w:szCs w:val="21"/>
              </w:rPr>
            </w:pPr>
            <w:r>
              <w:rPr>
                <w:b/>
                <w:bCs/>
                <w:spacing w:val="-6"/>
                <w:sz w:val="21"/>
                <w:szCs w:val="21"/>
              </w:rPr>
              <w:t>序号</w:t>
            </w:r>
          </w:p>
        </w:tc>
        <w:tc>
          <w:tcPr>
            <w:tcW w:w="1107" w:type="dxa"/>
          </w:tcPr>
          <w:p>
            <w:pPr>
              <w:pStyle w:val="14"/>
              <w:spacing w:before="177"/>
              <w:ind w:left="235"/>
              <w:rPr>
                <w:b/>
                <w:bCs/>
                <w:sz w:val="21"/>
                <w:szCs w:val="21"/>
              </w:rPr>
            </w:pPr>
            <w:r>
              <w:rPr>
                <w:b/>
                <w:bCs/>
                <w:spacing w:val="-5"/>
                <w:sz w:val="21"/>
                <w:szCs w:val="21"/>
              </w:rPr>
              <w:t>参数号</w:t>
            </w:r>
          </w:p>
        </w:tc>
        <w:tc>
          <w:tcPr>
            <w:tcW w:w="1252" w:type="dxa"/>
          </w:tcPr>
          <w:p>
            <w:pPr>
              <w:pStyle w:val="14"/>
              <w:spacing w:before="177"/>
              <w:ind w:left="204"/>
              <w:rPr>
                <w:b/>
                <w:bCs/>
                <w:sz w:val="21"/>
                <w:szCs w:val="21"/>
              </w:rPr>
            </w:pPr>
            <w:r>
              <w:rPr>
                <w:b/>
                <w:bCs/>
                <w:spacing w:val="-4"/>
                <w:sz w:val="21"/>
                <w:szCs w:val="21"/>
              </w:rPr>
              <w:t>原设定值</w:t>
            </w:r>
          </w:p>
        </w:tc>
        <w:tc>
          <w:tcPr>
            <w:tcW w:w="1674" w:type="dxa"/>
          </w:tcPr>
          <w:p>
            <w:pPr>
              <w:pStyle w:val="14"/>
              <w:spacing w:before="177"/>
              <w:ind w:left="202"/>
              <w:rPr>
                <w:b/>
                <w:bCs/>
                <w:sz w:val="21"/>
                <w:szCs w:val="21"/>
              </w:rPr>
            </w:pPr>
            <w:r>
              <w:rPr>
                <w:b/>
                <w:bCs/>
                <w:spacing w:val="-4"/>
                <w:sz w:val="21"/>
                <w:szCs w:val="21"/>
              </w:rPr>
              <w:t>修改后设定值</w:t>
            </w:r>
          </w:p>
        </w:tc>
        <w:tc>
          <w:tcPr>
            <w:tcW w:w="656" w:type="dxa"/>
          </w:tcPr>
          <w:p>
            <w:pPr>
              <w:pStyle w:val="14"/>
              <w:spacing w:before="177"/>
              <w:ind w:left="10" w:right="2"/>
              <w:jc w:val="center"/>
              <w:rPr>
                <w:b/>
                <w:bCs/>
                <w:sz w:val="21"/>
                <w:szCs w:val="21"/>
              </w:rPr>
            </w:pPr>
            <w:r>
              <w:rPr>
                <w:b/>
                <w:bCs/>
                <w:spacing w:val="-6"/>
                <w:sz w:val="21"/>
                <w:szCs w:val="21"/>
              </w:rPr>
              <w:t>序号</w:t>
            </w:r>
          </w:p>
        </w:tc>
        <w:tc>
          <w:tcPr>
            <w:tcW w:w="1172" w:type="dxa"/>
          </w:tcPr>
          <w:p>
            <w:pPr>
              <w:pStyle w:val="14"/>
              <w:spacing w:before="177"/>
              <w:ind w:left="270"/>
              <w:rPr>
                <w:b/>
                <w:bCs/>
                <w:sz w:val="21"/>
                <w:szCs w:val="21"/>
              </w:rPr>
            </w:pPr>
            <w:r>
              <w:rPr>
                <w:b/>
                <w:bCs/>
                <w:spacing w:val="-5"/>
                <w:sz w:val="21"/>
                <w:szCs w:val="21"/>
              </w:rPr>
              <w:t>参数号</w:t>
            </w:r>
          </w:p>
        </w:tc>
        <w:tc>
          <w:tcPr>
            <w:tcW w:w="1289" w:type="dxa"/>
          </w:tcPr>
          <w:p>
            <w:pPr>
              <w:pStyle w:val="14"/>
              <w:spacing w:before="177"/>
              <w:ind w:left="223"/>
              <w:rPr>
                <w:b/>
                <w:bCs/>
                <w:sz w:val="21"/>
                <w:szCs w:val="21"/>
              </w:rPr>
            </w:pPr>
            <w:r>
              <w:rPr>
                <w:b/>
                <w:bCs/>
                <w:spacing w:val="-4"/>
                <w:sz w:val="21"/>
                <w:szCs w:val="21"/>
              </w:rPr>
              <w:t>原设定值</w:t>
            </w:r>
          </w:p>
        </w:tc>
        <w:tc>
          <w:tcPr>
            <w:tcW w:w="1468" w:type="dxa"/>
          </w:tcPr>
          <w:p>
            <w:pPr>
              <w:pStyle w:val="14"/>
              <w:spacing w:before="21"/>
              <w:ind w:left="6"/>
              <w:jc w:val="center"/>
              <w:rPr>
                <w:b/>
                <w:bCs/>
                <w:sz w:val="21"/>
                <w:szCs w:val="21"/>
              </w:rPr>
            </w:pPr>
            <w:r>
              <w:rPr>
                <w:b/>
                <w:bCs/>
                <w:spacing w:val="-4"/>
                <w:sz w:val="21"/>
                <w:szCs w:val="21"/>
              </w:rPr>
              <w:t>修改后设定</w:t>
            </w:r>
          </w:p>
          <w:p>
            <w:pPr>
              <w:pStyle w:val="14"/>
              <w:spacing w:before="43"/>
              <w:ind w:left="6" w:right="2"/>
              <w:jc w:val="center"/>
              <w:rPr>
                <w:b/>
                <w:bCs/>
                <w:sz w:val="21"/>
                <w:szCs w:val="21"/>
              </w:rPr>
            </w:pPr>
            <w:r>
              <w:rPr>
                <w:b/>
                <w:bCs/>
                <w:spacing w:val="-10"/>
                <w:sz w:val="21"/>
                <w:szCs w:val="21"/>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70" w:type="dxa"/>
          </w:tcPr>
          <w:p>
            <w:pPr>
              <w:pStyle w:val="14"/>
              <w:spacing w:before="92"/>
              <w:ind w:left="8"/>
              <w:jc w:val="center"/>
              <w:rPr>
                <w:sz w:val="21"/>
                <w:szCs w:val="21"/>
              </w:rPr>
            </w:pPr>
            <w:r>
              <w:rPr>
                <w:spacing w:val="-10"/>
                <w:sz w:val="21"/>
                <w:szCs w:val="21"/>
              </w:rPr>
              <w:t>1</w:t>
            </w:r>
          </w:p>
        </w:tc>
        <w:tc>
          <w:tcPr>
            <w:tcW w:w="1107" w:type="dxa"/>
          </w:tcPr>
          <w:p>
            <w:pPr>
              <w:pStyle w:val="14"/>
              <w:rPr>
                <w:rFonts w:ascii="Times New Roman"/>
                <w:sz w:val="21"/>
                <w:szCs w:val="21"/>
              </w:rPr>
            </w:pPr>
          </w:p>
        </w:tc>
        <w:tc>
          <w:tcPr>
            <w:tcW w:w="1252" w:type="dxa"/>
          </w:tcPr>
          <w:p>
            <w:pPr>
              <w:pStyle w:val="14"/>
              <w:rPr>
                <w:rFonts w:ascii="Times New Roman"/>
                <w:sz w:val="21"/>
                <w:szCs w:val="21"/>
              </w:rPr>
            </w:pPr>
          </w:p>
        </w:tc>
        <w:tc>
          <w:tcPr>
            <w:tcW w:w="1674" w:type="dxa"/>
          </w:tcPr>
          <w:p>
            <w:pPr>
              <w:pStyle w:val="14"/>
              <w:rPr>
                <w:rFonts w:ascii="Times New Roman"/>
                <w:sz w:val="21"/>
                <w:szCs w:val="21"/>
              </w:rPr>
            </w:pPr>
          </w:p>
        </w:tc>
        <w:tc>
          <w:tcPr>
            <w:tcW w:w="656" w:type="dxa"/>
          </w:tcPr>
          <w:p>
            <w:pPr>
              <w:pStyle w:val="14"/>
              <w:spacing w:before="92"/>
              <w:ind w:left="10"/>
              <w:jc w:val="center"/>
              <w:rPr>
                <w:sz w:val="21"/>
                <w:szCs w:val="21"/>
              </w:rPr>
            </w:pPr>
            <w:r>
              <w:rPr>
                <w:spacing w:val="-10"/>
                <w:sz w:val="21"/>
                <w:szCs w:val="21"/>
              </w:rPr>
              <w:t>7</w:t>
            </w:r>
          </w:p>
        </w:tc>
        <w:tc>
          <w:tcPr>
            <w:tcW w:w="1172" w:type="dxa"/>
          </w:tcPr>
          <w:p>
            <w:pPr>
              <w:pStyle w:val="14"/>
              <w:rPr>
                <w:rFonts w:ascii="Times New Roman"/>
                <w:sz w:val="21"/>
                <w:szCs w:val="21"/>
              </w:rPr>
            </w:pPr>
          </w:p>
        </w:tc>
        <w:tc>
          <w:tcPr>
            <w:tcW w:w="1289" w:type="dxa"/>
          </w:tcPr>
          <w:p>
            <w:pPr>
              <w:pStyle w:val="14"/>
              <w:rPr>
                <w:rFonts w:ascii="Times New Roman"/>
                <w:sz w:val="21"/>
                <w:szCs w:val="21"/>
              </w:rPr>
            </w:pPr>
          </w:p>
        </w:tc>
        <w:tc>
          <w:tcPr>
            <w:tcW w:w="1468" w:type="dxa"/>
          </w:tcPr>
          <w:p>
            <w:pPr>
              <w:pStyle w:val="14"/>
              <w:rPr>
                <w:rFonts w:asci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670" w:type="dxa"/>
          </w:tcPr>
          <w:p>
            <w:pPr>
              <w:pStyle w:val="14"/>
              <w:spacing w:before="92"/>
              <w:ind w:left="8"/>
              <w:jc w:val="center"/>
              <w:rPr>
                <w:sz w:val="21"/>
                <w:szCs w:val="21"/>
              </w:rPr>
            </w:pPr>
            <w:r>
              <w:rPr>
                <w:spacing w:val="-10"/>
                <w:sz w:val="21"/>
                <w:szCs w:val="21"/>
              </w:rPr>
              <w:t>2</w:t>
            </w:r>
          </w:p>
        </w:tc>
        <w:tc>
          <w:tcPr>
            <w:tcW w:w="1107" w:type="dxa"/>
          </w:tcPr>
          <w:p>
            <w:pPr>
              <w:pStyle w:val="14"/>
              <w:rPr>
                <w:rFonts w:ascii="Times New Roman"/>
                <w:sz w:val="21"/>
                <w:szCs w:val="21"/>
              </w:rPr>
            </w:pPr>
          </w:p>
        </w:tc>
        <w:tc>
          <w:tcPr>
            <w:tcW w:w="1252" w:type="dxa"/>
          </w:tcPr>
          <w:p>
            <w:pPr>
              <w:pStyle w:val="14"/>
              <w:rPr>
                <w:rFonts w:ascii="Times New Roman"/>
                <w:sz w:val="21"/>
                <w:szCs w:val="21"/>
              </w:rPr>
            </w:pPr>
          </w:p>
        </w:tc>
        <w:tc>
          <w:tcPr>
            <w:tcW w:w="1674" w:type="dxa"/>
          </w:tcPr>
          <w:p>
            <w:pPr>
              <w:pStyle w:val="14"/>
              <w:rPr>
                <w:rFonts w:ascii="Times New Roman"/>
                <w:sz w:val="21"/>
                <w:szCs w:val="21"/>
              </w:rPr>
            </w:pPr>
          </w:p>
        </w:tc>
        <w:tc>
          <w:tcPr>
            <w:tcW w:w="656" w:type="dxa"/>
          </w:tcPr>
          <w:p>
            <w:pPr>
              <w:pStyle w:val="14"/>
              <w:spacing w:before="92"/>
              <w:ind w:left="10"/>
              <w:jc w:val="center"/>
              <w:rPr>
                <w:sz w:val="21"/>
                <w:szCs w:val="21"/>
              </w:rPr>
            </w:pPr>
            <w:r>
              <w:rPr>
                <w:spacing w:val="-10"/>
                <w:sz w:val="21"/>
                <w:szCs w:val="21"/>
              </w:rPr>
              <w:t>8</w:t>
            </w:r>
          </w:p>
        </w:tc>
        <w:tc>
          <w:tcPr>
            <w:tcW w:w="1172" w:type="dxa"/>
          </w:tcPr>
          <w:p>
            <w:pPr>
              <w:pStyle w:val="14"/>
              <w:rPr>
                <w:rFonts w:ascii="Times New Roman"/>
                <w:sz w:val="21"/>
                <w:szCs w:val="21"/>
              </w:rPr>
            </w:pPr>
          </w:p>
        </w:tc>
        <w:tc>
          <w:tcPr>
            <w:tcW w:w="1289" w:type="dxa"/>
          </w:tcPr>
          <w:p>
            <w:pPr>
              <w:pStyle w:val="14"/>
              <w:rPr>
                <w:rFonts w:ascii="Times New Roman"/>
                <w:sz w:val="21"/>
                <w:szCs w:val="21"/>
              </w:rPr>
            </w:pPr>
          </w:p>
        </w:tc>
        <w:tc>
          <w:tcPr>
            <w:tcW w:w="1468" w:type="dxa"/>
          </w:tcPr>
          <w:p>
            <w:pPr>
              <w:pStyle w:val="14"/>
              <w:rPr>
                <w:rFonts w:asci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670" w:type="dxa"/>
          </w:tcPr>
          <w:p>
            <w:pPr>
              <w:pStyle w:val="14"/>
              <w:spacing w:before="91"/>
              <w:ind w:left="8"/>
              <w:jc w:val="center"/>
              <w:rPr>
                <w:sz w:val="21"/>
                <w:szCs w:val="21"/>
              </w:rPr>
            </w:pPr>
            <w:r>
              <w:rPr>
                <w:spacing w:val="-10"/>
                <w:sz w:val="21"/>
                <w:szCs w:val="21"/>
              </w:rPr>
              <w:t>3</w:t>
            </w:r>
          </w:p>
        </w:tc>
        <w:tc>
          <w:tcPr>
            <w:tcW w:w="1107" w:type="dxa"/>
          </w:tcPr>
          <w:p>
            <w:pPr>
              <w:pStyle w:val="14"/>
              <w:rPr>
                <w:rFonts w:ascii="Times New Roman"/>
                <w:sz w:val="21"/>
                <w:szCs w:val="21"/>
              </w:rPr>
            </w:pPr>
          </w:p>
        </w:tc>
        <w:tc>
          <w:tcPr>
            <w:tcW w:w="1252" w:type="dxa"/>
          </w:tcPr>
          <w:p>
            <w:pPr>
              <w:pStyle w:val="14"/>
              <w:rPr>
                <w:rFonts w:ascii="Times New Roman"/>
                <w:sz w:val="21"/>
                <w:szCs w:val="21"/>
              </w:rPr>
            </w:pPr>
          </w:p>
        </w:tc>
        <w:tc>
          <w:tcPr>
            <w:tcW w:w="1674" w:type="dxa"/>
          </w:tcPr>
          <w:p>
            <w:pPr>
              <w:pStyle w:val="14"/>
              <w:rPr>
                <w:rFonts w:ascii="Times New Roman"/>
                <w:sz w:val="21"/>
                <w:szCs w:val="21"/>
              </w:rPr>
            </w:pPr>
          </w:p>
        </w:tc>
        <w:tc>
          <w:tcPr>
            <w:tcW w:w="656" w:type="dxa"/>
          </w:tcPr>
          <w:p>
            <w:pPr>
              <w:pStyle w:val="14"/>
              <w:spacing w:before="91"/>
              <w:ind w:left="10"/>
              <w:jc w:val="center"/>
              <w:rPr>
                <w:sz w:val="21"/>
                <w:szCs w:val="21"/>
              </w:rPr>
            </w:pPr>
            <w:r>
              <w:rPr>
                <w:spacing w:val="-10"/>
                <w:sz w:val="21"/>
                <w:szCs w:val="21"/>
              </w:rPr>
              <w:t>9</w:t>
            </w:r>
          </w:p>
        </w:tc>
        <w:tc>
          <w:tcPr>
            <w:tcW w:w="1172" w:type="dxa"/>
          </w:tcPr>
          <w:p>
            <w:pPr>
              <w:pStyle w:val="14"/>
              <w:rPr>
                <w:rFonts w:ascii="Times New Roman"/>
                <w:sz w:val="21"/>
                <w:szCs w:val="21"/>
              </w:rPr>
            </w:pPr>
          </w:p>
        </w:tc>
        <w:tc>
          <w:tcPr>
            <w:tcW w:w="1289" w:type="dxa"/>
          </w:tcPr>
          <w:p>
            <w:pPr>
              <w:pStyle w:val="14"/>
              <w:rPr>
                <w:rFonts w:ascii="Times New Roman"/>
                <w:sz w:val="21"/>
                <w:szCs w:val="21"/>
              </w:rPr>
            </w:pPr>
          </w:p>
        </w:tc>
        <w:tc>
          <w:tcPr>
            <w:tcW w:w="1468" w:type="dxa"/>
          </w:tcPr>
          <w:p>
            <w:pPr>
              <w:pStyle w:val="14"/>
              <w:rPr>
                <w:rFonts w:asci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70" w:type="dxa"/>
          </w:tcPr>
          <w:p>
            <w:pPr>
              <w:pStyle w:val="14"/>
              <w:spacing w:before="92"/>
              <w:ind w:left="8"/>
              <w:jc w:val="center"/>
              <w:rPr>
                <w:sz w:val="21"/>
                <w:szCs w:val="21"/>
              </w:rPr>
            </w:pPr>
            <w:r>
              <w:rPr>
                <w:spacing w:val="-10"/>
                <w:sz w:val="21"/>
                <w:szCs w:val="21"/>
              </w:rPr>
              <w:t>4</w:t>
            </w:r>
          </w:p>
        </w:tc>
        <w:tc>
          <w:tcPr>
            <w:tcW w:w="1107" w:type="dxa"/>
          </w:tcPr>
          <w:p>
            <w:pPr>
              <w:pStyle w:val="14"/>
              <w:rPr>
                <w:rFonts w:ascii="Times New Roman"/>
                <w:sz w:val="21"/>
                <w:szCs w:val="21"/>
              </w:rPr>
            </w:pPr>
          </w:p>
        </w:tc>
        <w:tc>
          <w:tcPr>
            <w:tcW w:w="1252" w:type="dxa"/>
          </w:tcPr>
          <w:p>
            <w:pPr>
              <w:pStyle w:val="14"/>
              <w:rPr>
                <w:rFonts w:ascii="Times New Roman"/>
                <w:sz w:val="21"/>
                <w:szCs w:val="21"/>
              </w:rPr>
            </w:pPr>
          </w:p>
        </w:tc>
        <w:tc>
          <w:tcPr>
            <w:tcW w:w="1674" w:type="dxa"/>
          </w:tcPr>
          <w:p>
            <w:pPr>
              <w:pStyle w:val="14"/>
              <w:rPr>
                <w:rFonts w:ascii="Times New Roman"/>
                <w:sz w:val="21"/>
                <w:szCs w:val="21"/>
              </w:rPr>
            </w:pPr>
          </w:p>
        </w:tc>
        <w:tc>
          <w:tcPr>
            <w:tcW w:w="656" w:type="dxa"/>
          </w:tcPr>
          <w:p>
            <w:pPr>
              <w:pStyle w:val="14"/>
              <w:spacing w:before="92"/>
              <w:ind w:left="10" w:right="3"/>
              <w:jc w:val="center"/>
              <w:rPr>
                <w:sz w:val="21"/>
                <w:szCs w:val="21"/>
              </w:rPr>
            </w:pPr>
            <w:r>
              <w:rPr>
                <w:spacing w:val="-5"/>
                <w:sz w:val="21"/>
                <w:szCs w:val="21"/>
              </w:rPr>
              <w:t>10</w:t>
            </w:r>
          </w:p>
        </w:tc>
        <w:tc>
          <w:tcPr>
            <w:tcW w:w="1172" w:type="dxa"/>
          </w:tcPr>
          <w:p>
            <w:pPr>
              <w:pStyle w:val="14"/>
              <w:rPr>
                <w:rFonts w:ascii="Times New Roman"/>
                <w:sz w:val="21"/>
                <w:szCs w:val="21"/>
              </w:rPr>
            </w:pPr>
          </w:p>
        </w:tc>
        <w:tc>
          <w:tcPr>
            <w:tcW w:w="1289" w:type="dxa"/>
          </w:tcPr>
          <w:p>
            <w:pPr>
              <w:pStyle w:val="14"/>
              <w:rPr>
                <w:rFonts w:ascii="Times New Roman"/>
                <w:sz w:val="21"/>
                <w:szCs w:val="21"/>
              </w:rPr>
            </w:pPr>
          </w:p>
        </w:tc>
        <w:tc>
          <w:tcPr>
            <w:tcW w:w="1468" w:type="dxa"/>
          </w:tcPr>
          <w:p>
            <w:pPr>
              <w:pStyle w:val="14"/>
              <w:rPr>
                <w:rFonts w:asci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670" w:type="dxa"/>
          </w:tcPr>
          <w:p>
            <w:pPr>
              <w:pStyle w:val="14"/>
              <w:spacing w:before="92"/>
              <w:ind w:left="8"/>
              <w:jc w:val="center"/>
              <w:rPr>
                <w:sz w:val="21"/>
                <w:szCs w:val="21"/>
              </w:rPr>
            </w:pPr>
            <w:r>
              <w:rPr>
                <w:spacing w:val="-10"/>
                <w:sz w:val="21"/>
                <w:szCs w:val="21"/>
              </w:rPr>
              <w:t>5</w:t>
            </w:r>
          </w:p>
        </w:tc>
        <w:tc>
          <w:tcPr>
            <w:tcW w:w="1107" w:type="dxa"/>
          </w:tcPr>
          <w:p>
            <w:pPr>
              <w:pStyle w:val="14"/>
              <w:rPr>
                <w:rFonts w:ascii="Times New Roman"/>
                <w:sz w:val="21"/>
                <w:szCs w:val="21"/>
              </w:rPr>
            </w:pPr>
          </w:p>
        </w:tc>
        <w:tc>
          <w:tcPr>
            <w:tcW w:w="1252" w:type="dxa"/>
          </w:tcPr>
          <w:p>
            <w:pPr>
              <w:pStyle w:val="14"/>
              <w:rPr>
                <w:rFonts w:ascii="Times New Roman"/>
                <w:sz w:val="21"/>
                <w:szCs w:val="21"/>
              </w:rPr>
            </w:pPr>
          </w:p>
        </w:tc>
        <w:tc>
          <w:tcPr>
            <w:tcW w:w="1674" w:type="dxa"/>
          </w:tcPr>
          <w:p>
            <w:pPr>
              <w:pStyle w:val="14"/>
              <w:rPr>
                <w:rFonts w:ascii="Times New Roman"/>
                <w:sz w:val="21"/>
                <w:szCs w:val="21"/>
              </w:rPr>
            </w:pPr>
          </w:p>
        </w:tc>
        <w:tc>
          <w:tcPr>
            <w:tcW w:w="656" w:type="dxa"/>
          </w:tcPr>
          <w:p>
            <w:pPr>
              <w:pStyle w:val="14"/>
              <w:spacing w:before="92"/>
              <w:ind w:left="10" w:right="3"/>
              <w:jc w:val="center"/>
              <w:rPr>
                <w:sz w:val="21"/>
                <w:szCs w:val="21"/>
              </w:rPr>
            </w:pPr>
            <w:r>
              <w:rPr>
                <w:spacing w:val="-5"/>
                <w:sz w:val="21"/>
                <w:szCs w:val="21"/>
              </w:rPr>
              <w:t>11</w:t>
            </w:r>
          </w:p>
        </w:tc>
        <w:tc>
          <w:tcPr>
            <w:tcW w:w="1172" w:type="dxa"/>
          </w:tcPr>
          <w:p>
            <w:pPr>
              <w:pStyle w:val="14"/>
              <w:rPr>
                <w:rFonts w:ascii="Times New Roman"/>
                <w:sz w:val="21"/>
                <w:szCs w:val="21"/>
              </w:rPr>
            </w:pPr>
          </w:p>
        </w:tc>
        <w:tc>
          <w:tcPr>
            <w:tcW w:w="1289" w:type="dxa"/>
          </w:tcPr>
          <w:p>
            <w:pPr>
              <w:pStyle w:val="14"/>
              <w:rPr>
                <w:rFonts w:ascii="Times New Roman"/>
                <w:sz w:val="21"/>
                <w:szCs w:val="21"/>
              </w:rPr>
            </w:pPr>
          </w:p>
        </w:tc>
        <w:tc>
          <w:tcPr>
            <w:tcW w:w="1468" w:type="dxa"/>
          </w:tcPr>
          <w:p>
            <w:pPr>
              <w:pStyle w:val="14"/>
              <w:rPr>
                <w:rFonts w:asci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70" w:type="dxa"/>
          </w:tcPr>
          <w:p>
            <w:pPr>
              <w:pStyle w:val="14"/>
              <w:spacing w:before="91"/>
              <w:ind w:left="8"/>
              <w:jc w:val="center"/>
              <w:rPr>
                <w:sz w:val="21"/>
                <w:szCs w:val="21"/>
              </w:rPr>
            </w:pPr>
            <w:r>
              <w:rPr>
                <w:spacing w:val="-10"/>
                <w:sz w:val="21"/>
                <w:szCs w:val="21"/>
              </w:rPr>
              <w:t>6</w:t>
            </w:r>
          </w:p>
        </w:tc>
        <w:tc>
          <w:tcPr>
            <w:tcW w:w="1107" w:type="dxa"/>
          </w:tcPr>
          <w:p>
            <w:pPr>
              <w:pStyle w:val="14"/>
              <w:rPr>
                <w:rFonts w:ascii="Times New Roman"/>
                <w:sz w:val="21"/>
                <w:szCs w:val="21"/>
              </w:rPr>
            </w:pPr>
          </w:p>
        </w:tc>
        <w:tc>
          <w:tcPr>
            <w:tcW w:w="1252" w:type="dxa"/>
          </w:tcPr>
          <w:p>
            <w:pPr>
              <w:pStyle w:val="14"/>
              <w:rPr>
                <w:rFonts w:ascii="Times New Roman"/>
                <w:sz w:val="21"/>
                <w:szCs w:val="21"/>
              </w:rPr>
            </w:pPr>
          </w:p>
        </w:tc>
        <w:tc>
          <w:tcPr>
            <w:tcW w:w="1674" w:type="dxa"/>
          </w:tcPr>
          <w:p>
            <w:pPr>
              <w:pStyle w:val="14"/>
              <w:rPr>
                <w:rFonts w:ascii="Times New Roman"/>
                <w:sz w:val="21"/>
                <w:szCs w:val="21"/>
              </w:rPr>
            </w:pPr>
          </w:p>
        </w:tc>
        <w:tc>
          <w:tcPr>
            <w:tcW w:w="656" w:type="dxa"/>
          </w:tcPr>
          <w:p>
            <w:pPr>
              <w:pStyle w:val="14"/>
              <w:spacing w:before="91"/>
              <w:ind w:left="10" w:right="3"/>
              <w:jc w:val="center"/>
              <w:rPr>
                <w:sz w:val="21"/>
                <w:szCs w:val="21"/>
              </w:rPr>
            </w:pPr>
            <w:r>
              <w:rPr>
                <w:spacing w:val="-5"/>
                <w:sz w:val="21"/>
                <w:szCs w:val="21"/>
              </w:rPr>
              <w:t>12</w:t>
            </w:r>
          </w:p>
        </w:tc>
        <w:tc>
          <w:tcPr>
            <w:tcW w:w="1172" w:type="dxa"/>
          </w:tcPr>
          <w:p>
            <w:pPr>
              <w:pStyle w:val="14"/>
              <w:rPr>
                <w:rFonts w:ascii="Times New Roman"/>
                <w:sz w:val="21"/>
                <w:szCs w:val="21"/>
              </w:rPr>
            </w:pPr>
          </w:p>
        </w:tc>
        <w:tc>
          <w:tcPr>
            <w:tcW w:w="1289" w:type="dxa"/>
          </w:tcPr>
          <w:p>
            <w:pPr>
              <w:pStyle w:val="14"/>
              <w:rPr>
                <w:rFonts w:ascii="Times New Roman"/>
                <w:sz w:val="21"/>
                <w:szCs w:val="21"/>
              </w:rPr>
            </w:pPr>
          </w:p>
        </w:tc>
        <w:tc>
          <w:tcPr>
            <w:tcW w:w="1468" w:type="dxa"/>
          </w:tcPr>
          <w:p>
            <w:pPr>
              <w:pStyle w:val="14"/>
              <w:rPr>
                <w:rFonts w:ascii="Times New Roman"/>
                <w:sz w:val="21"/>
                <w:szCs w:val="21"/>
              </w:rPr>
            </w:pPr>
          </w:p>
        </w:tc>
      </w:tr>
    </w:tbl>
    <w:p>
      <w:pPr>
        <w:pStyle w:val="4"/>
        <w:spacing w:before="86"/>
        <w:rPr>
          <w:sz w:val="21"/>
        </w:rPr>
      </w:pPr>
    </w:p>
    <w:p>
      <w:pPr>
        <w:pStyle w:val="13"/>
        <w:keepNext w:val="0"/>
        <w:keepLines w:val="0"/>
        <w:pageBreakBefore w:val="0"/>
        <w:widowControl w:val="0"/>
        <w:numPr>
          <w:ilvl w:val="0"/>
          <w:numId w:val="0"/>
        </w:numPr>
        <w:tabs>
          <w:tab w:val="left" w:pos="1363"/>
        </w:tabs>
        <w:kinsoku/>
        <w:wordWrap/>
        <w:overflowPunct/>
        <w:topLinePunct w:val="0"/>
        <w:autoSpaceDE w:val="0"/>
        <w:autoSpaceDN w:val="0"/>
        <w:bidi w:val="0"/>
        <w:adjustRightInd/>
        <w:snapToGrid/>
        <w:spacing w:before="0" w:after="0" w:line="360" w:lineRule="auto"/>
        <w:ind w:left="0" w:leftChars="0" w:right="0" w:rightChars="0" w:firstLine="482" w:firstLineChars="200"/>
        <w:jc w:val="left"/>
        <w:textAlignment w:val="auto"/>
        <w:rPr>
          <w:b/>
          <w:bCs/>
          <w:sz w:val="24"/>
          <w:szCs w:val="24"/>
        </w:rPr>
      </w:pPr>
      <w:r>
        <w:rPr>
          <w:rFonts w:hint="eastAsia" w:cs="宋体"/>
          <w:b/>
          <w:bCs/>
          <w:i w:val="0"/>
          <w:iCs w:val="0"/>
          <w:spacing w:val="0"/>
          <w:w w:val="100"/>
          <w:sz w:val="24"/>
          <w:szCs w:val="24"/>
          <w:lang w:val="en-US" w:eastAsia="zh-CN" w:bidi="ar-SA"/>
        </w:rPr>
        <w:t>（2）</w:t>
      </w:r>
      <w:r>
        <w:rPr>
          <w:b/>
          <w:bCs/>
          <w:spacing w:val="-2"/>
          <w:sz w:val="24"/>
          <w:szCs w:val="24"/>
        </w:rPr>
        <w:t>步进驱动器参数设置</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52" w:firstLineChars="200"/>
        <w:textAlignment w:val="auto"/>
      </w:pPr>
      <w:r>
        <w:rPr>
          <w:spacing w:val="-7"/>
          <w:sz w:val="24"/>
          <w:szCs w:val="24"/>
        </w:rPr>
        <w:t>在智能仓储单元中，由两个步进电机分别驱动堆垛机上 X 轴、Y 轴方向运行，因此，需要对步进电机的驱动器相关参数进行设置，请根据步进电机参数以及定位要求设置步进驱动器的参数。</w:t>
      </w:r>
    </w:p>
    <w:p>
      <w:pPr>
        <w:spacing w:before="0" w:line="254" w:lineRule="exact"/>
        <w:ind w:left="2798" w:right="0" w:firstLine="0"/>
        <w:jc w:val="left"/>
        <w:rPr>
          <w:b/>
          <w:bCs/>
          <w:spacing w:val="-26"/>
          <w:sz w:val="21"/>
          <w:szCs w:val="21"/>
        </w:rPr>
      </w:pPr>
      <w:r>
        <w:rPr>
          <w:b/>
          <w:bCs/>
          <w:spacing w:val="-26"/>
          <w:sz w:val="21"/>
          <w:szCs w:val="21"/>
        </w:rPr>
        <w:t>表 2-2</w:t>
      </w:r>
      <w:r>
        <w:rPr>
          <w:rFonts w:hint="eastAsia"/>
          <w:b/>
          <w:bCs/>
          <w:spacing w:val="-26"/>
          <w:sz w:val="21"/>
          <w:szCs w:val="21"/>
          <w:lang w:val="en-US" w:eastAsia="zh-CN"/>
        </w:rPr>
        <w:t xml:space="preserve">  </w:t>
      </w:r>
      <w:r>
        <w:rPr>
          <w:b/>
          <w:bCs/>
          <w:spacing w:val="-26"/>
          <w:sz w:val="21"/>
          <w:szCs w:val="21"/>
        </w:rPr>
        <w:t xml:space="preserve"> 智能仓储单元的步进驱动器（X 轴）参数记录表</w:t>
      </w:r>
    </w:p>
    <w:p>
      <w:pPr>
        <w:pStyle w:val="4"/>
        <w:spacing w:before="10" w:after="1"/>
        <w:rPr>
          <w:sz w:val="7"/>
        </w:rPr>
      </w:pPr>
    </w:p>
    <w:tbl>
      <w:tblPr>
        <w:tblStyle w:val="10"/>
        <w:tblW w:w="9498"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5"/>
        <w:gridCol w:w="992"/>
        <w:gridCol w:w="992"/>
        <w:gridCol w:w="1004"/>
        <w:gridCol w:w="1075"/>
        <w:gridCol w:w="1075"/>
        <w:gridCol w:w="1075"/>
        <w:gridCol w:w="1075"/>
        <w:gridCol w:w="1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135" w:type="dxa"/>
            <w:shd w:val="clear" w:color="auto" w:fill="E7E6E6"/>
          </w:tcPr>
          <w:p>
            <w:pPr>
              <w:pStyle w:val="14"/>
              <w:spacing w:before="93"/>
              <w:ind w:left="356"/>
              <w:rPr>
                <w:b/>
                <w:bCs/>
                <w:sz w:val="21"/>
              </w:rPr>
            </w:pPr>
            <w:r>
              <w:rPr>
                <w:b/>
                <w:bCs/>
                <w:spacing w:val="-6"/>
                <w:sz w:val="21"/>
              </w:rPr>
              <w:t>型号</w:t>
            </w:r>
          </w:p>
        </w:tc>
        <w:tc>
          <w:tcPr>
            <w:tcW w:w="2988" w:type="dxa"/>
            <w:gridSpan w:val="3"/>
            <w:shd w:val="clear" w:color="auto" w:fill="E7E6E6"/>
          </w:tcPr>
          <w:p>
            <w:pPr>
              <w:pStyle w:val="14"/>
              <w:spacing w:before="93"/>
              <w:ind w:left="544"/>
              <w:rPr>
                <w:b/>
                <w:bCs/>
                <w:sz w:val="21"/>
              </w:rPr>
            </w:pPr>
            <w:r>
              <w:rPr>
                <w:b/>
                <w:bCs/>
                <w:spacing w:val="-3"/>
                <w:sz w:val="21"/>
              </w:rPr>
              <w:t>步进电机的电流细分</w:t>
            </w:r>
          </w:p>
        </w:tc>
        <w:tc>
          <w:tcPr>
            <w:tcW w:w="1075" w:type="dxa"/>
            <w:shd w:val="clear" w:color="auto" w:fill="E7E6E6"/>
          </w:tcPr>
          <w:p>
            <w:pPr>
              <w:pStyle w:val="14"/>
              <w:spacing w:before="93"/>
              <w:ind w:left="10" w:right="4"/>
              <w:jc w:val="center"/>
              <w:rPr>
                <w:b/>
                <w:bCs/>
                <w:sz w:val="21"/>
              </w:rPr>
            </w:pPr>
            <w:r>
              <w:rPr>
                <w:b/>
                <w:bCs/>
                <w:spacing w:val="-4"/>
                <w:sz w:val="21"/>
              </w:rPr>
              <w:t>半流锁机</w:t>
            </w:r>
          </w:p>
        </w:tc>
        <w:tc>
          <w:tcPr>
            <w:tcW w:w="4300" w:type="dxa"/>
            <w:gridSpan w:val="4"/>
            <w:shd w:val="clear" w:color="auto" w:fill="E7E6E6"/>
          </w:tcPr>
          <w:p>
            <w:pPr>
              <w:pStyle w:val="14"/>
              <w:spacing w:before="21"/>
              <w:ind w:left="1173"/>
              <w:rPr>
                <w:b/>
                <w:bCs/>
                <w:sz w:val="21"/>
              </w:rPr>
            </w:pPr>
            <w:r>
              <w:rPr>
                <w:b/>
                <w:bCs/>
                <w:spacing w:val="-14"/>
                <w:sz w:val="21"/>
              </w:rPr>
              <w:t xml:space="preserve">设定为 </w:t>
            </w:r>
            <w:r>
              <w:rPr>
                <w:b/>
                <w:bCs/>
                <w:sz w:val="21"/>
              </w:rPr>
              <w:t>10000</w:t>
            </w:r>
            <w:r>
              <w:rPr>
                <w:b/>
                <w:bCs/>
                <w:spacing w:val="-3"/>
                <w:sz w:val="21"/>
              </w:rPr>
              <w:t xml:space="preserve"> </w:t>
            </w:r>
            <w:r>
              <w:rPr>
                <w:b/>
                <w:bCs/>
                <w:spacing w:val="-2"/>
                <w:sz w:val="21"/>
              </w:rPr>
              <w:t>PU/REV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135" w:type="dxa"/>
            <w:vMerge w:val="restart"/>
          </w:tcPr>
          <w:p>
            <w:pPr>
              <w:pStyle w:val="14"/>
              <w:rPr>
                <w:rFonts w:ascii="Times New Roman"/>
                <w:sz w:val="20"/>
              </w:rPr>
            </w:pPr>
          </w:p>
        </w:tc>
        <w:tc>
          <w:tcPr>
            <w:tcW w:w="992" w:type="dxa"/>
          </w:tcPr>
          <w:p>
            <w:pPr>
              <w:pStyle w:val="14"/>
              <w:spacing w:before="92"/>
              <w:ind w:left="282"/>
              <w:rPr>
                <w:sz w:val="21"/>
              </w:rPr>
            </w:pPr>
            <w:r>
              <w:rPr>
                <w:spacing w:val="-4"/>
                <w:sz w:val="21"/>
              </w:rPr>
              <w:t>DIP1</w:t>
            </w:r>
          </w:p>
        </w:tc>
        <w:tc>
          <w:tcPr>
            <w:tcW w:w="992" w:type="dxa"/>
          </w:tcPr>
          <w:p>
            <w:pPr>
              <w:pStyle w:val="14"/>
              <w:spacing w:before="92"/>
              <w:ind w:left="284"/>
              <w:rPr>
                <w:sz w:val="21"/>
              </w:rPr>
            </w:pPr>
            <w:r>
              <w:rPr>
                <w:spacing w:val="-4"/>
                <w:sz w:val="21"/>
              </w:rPr>
              <w:t>DIP2</w:t>
            </w:r>
          </w:p>
        </w:tc>
        <w:tc>
          <w:tcPr>
            <w:tcW w:w="1004" w:type="dxa"/>
          </w:tcPr>
          <w:p>
            <w:pPr>
              <w:pStyle w:val="14"/>
              <w:spacing w:before="92"/>
              <w:ind w:left="290"/>
              <w:rPr>
                <w:sz w:val="21"/>
              </w:rPr>
            </w:pPr>
            <w:r>
              <w:rPr>
                <w:spacing w:val="-4"/>
                <w:sz w:val="21"/>
              </w:rPr>
              <w:t>DIP3</w:t>
            </w:r>
          </w:p>
        </w:tc>
        <w:tc>
          <w:tcPr>
            <w:tcW w:w="1075" w:type="dxa"/>
          </w:tcPr>
          <w:p>
            <w:pPr>
              <w:pStyle w:val="14"/>
              <w:spacing w:before="92"/>
              <w:ind w:left="10"/>
              <w:jc w:val="center"/>
              <w:rPr>
                <w:sz w:val="21"/>
              </w:rPr>
            </w:pPr>
            <w:r>
              <w:rPr>
                <w:spacing w:val="-4"/>
                <w:sz w:val="21"/>
              </w:rPr>
              <w:t>DIP4</w:t>
            </w:r>
          </w:p>
        </w:tc>
        <w:tc>
          <w:tcPr>
            <w:tcW w:w="1075" w:type="dxa"/>
          </w:tcPr>
          <w:p>
            <w:pPr>
              <w:pStyle w:val="14"/>
              <w:spacing w:before="20"/>
              <w:ind w:left="325"/>
              <w:rPr>
                <w:sz w:val="21"/>
              </w:rPr>
            </w:pPr>
            <w:r>
              <w:rPr>
                <w:spacing w:val="-4"/>
                <w:sz w:val="21"/>
              </w:rPr>
              <w:t>DIP5</w:t>
            </w:r>
          </w:p>
        </w:tc>
        <w:tc>
          <w:tcPr>
            <w:tcW w:w="1075" w:type="dxa"/>
          </w:tcPr>
          <w:p>
            <w:pPr>
              <w:pStyle w:val="14"/>
              <w:spacing w:before="92"/>
              <w:ind w:left="326"/>
              <w:rPr>
                <w:sz w:val="21"/>
              </w:rPr>
            </w:pPr>
            <w:r>
              <w:rPr>
                <w:spacing w:val="-4"/>
                <w:sz w:val="21"/>
              </w:rPr>
              <w:t>DIP6</w:t>
            </w:r>
          </w:p>
        </w:tc>
        <w:tc>
          <w:tcPr>
            <w:tcW w:w="1075" w:type="dxa"/>
          </w:tcPr>
          <w:p>
            <w:pPr>
              <w:pStyle w:val="14"/>
              <w:spacing w:before="92"/>
              <w:ind w:left="326"/>
              <w:rPr>
                <w:sz w:val="21"/>
              </w:rPr>
            </w:pPr>
            <w:r>
              <w:rPr>
                <w:spacing w:val="-4"/>
                <w:sz w:val="21"/>
              </w:rPr>
              <w:t>DIP7</w:t>
            </w:r>
          </w:p>
        </w:tc>
        <w:tc>
          <w:tcPr>
            <w:tcW w:w="1075" w:type="dxa"/>
          </w:tcPr>
          <w:p>
            <w:pPr>
              <w:pStyle w:val="14"/>
              <w:spacing w:before="92"/>
              <w:ind w:left="326"/>
              <w:rPr>
                <w:sz w:val="21"/>
              </w:rPr>
            </w:pPr>
            <w:r>
              <w:rPr>
                <w:spacing w:val="-4"/>
                <w:sz w:val="21"/>
              </w:rPr>
              <w:t>DIP8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135" w:type="dxa"/>
            <w:vMerge w:val="continue"/>
            <w:tcBorders>
              <w:top w:val="nil"/>
            </w:tcBorders>
          </w:tcPr>
          <w:p>
            <w:pPr>
              <w:rPr>
                <w:sz w:val="2"/>
                <w:szCs w:val="2"/>
              </w:rPr>
            </w:pPr>
          </w:p>
        </w:tc>
        <w:tc>
          <w:tcPr>
            <w:tcW w:w="992" w:type="dxa"/>
          </w:tcPr>
          <w:p>
            <w:pPr>
              <w:pStyle w:val="14"/>
              <w:rPr>
                <w:rFonts w:ascii="Times New Roman"/>
                <w:sz w:val="20"/>
              </w:rPr>
            </w:pPr>
          </w:p>
        </w:tc>
        <w:tc>
          <w:tcPr>
            <w:tcW w:w="992" w:type="dxa"/>
          </w:tcPr>
          <w:p>
            <w:pPr>
              <w:pStyle w:val="14"/>
              <w:rPr>
                <w:rFonts w:ascii="Times New Roman"/>
                <w:sz w:val="20"/>
              </w:rPr>
            </w:pPr>
          </w:p>
        </w:tc>
        <w:tc>
          <w:tcPr>
            <w:tcW w:w="1004" w:type="dxa"/>
          </w:tcPr>
          <w:p>
            <w:pPr>
              <w:pStyle w:val="14"/>
              <w:rPr>
                <w:rFonts w:ascii="Times New Roman"/>
                <w:sz w:val="20"/>
              </w:rPr>
            </w:pPr>
          </w:p>
        </w:tc>
        <w:tc>
          <w:tcPr>
            <w:tcW w:w="1075" w:type="dxa"/>
          </w:tcPr>
          <w:p>
            <w:pPr>
              <w:pStyle w:val="14"/>
              <w:rPr>
                <w:rFonts w:ascii="Times New Roman"/>
                <w:sz w:val="20"/>
              </w:rPr>
            </w:pPr>
          </w:p>
        </w:tc>
        <w:tc>
          <w:tcPr>
            <w:tcW w:w="1075" w:type="dxa"/>
          </w:tcPr>
          <w:p>
            <w:pPr>
              <w:pStyle w:val="14"/>
              <w:rPr>
                <w:rFonts w:ascii="Times New Roman"/>
                <w:sz w:val="20"/>
              </w:rPr>
            </w:pPr>
          </w:p>
        </w:tc>
        <w:tc>
          <w:tcPr>
            <w:tcW w:w="1075" w:type="dxa"/>
          </w:tcPr>
          <w:p>
            <w:pPr>
              <w:pStyle w:val="14"/>
              <w:rPr>
                <w:rFonts w:ascii="Times New Roman"/>
                <w:sz w:val="20"/>
              </w:rPr>
            </w:pPr>
          </w:p>
        </w:tc>
        <w:tc>
          <w:tcPr>
            <w:tcW w:w="1075" w:type="dxa"/>
          </w:tcPr>
          <w:p>
            <w:pPr>
              <w:pStyle w:val="14"/>
              <w:rPr>
                <w:rFonts w:ascii="Times New Roman"/>
                <w:sz w:val="20"/>
              </w:rPr>
            </w:pPr>
          </w:p>
        </w:tc>
        <w:tc>
          <w:tcPr>
            <w:tcW w:w="1075" w:type="dxa"/>
          </w:tcPr>
          <w:p>
            <w:pPr>
              <w:pStyle w:val="14"/>
              <w:rPr>
                <w:rFonts w:ascii="Times New Roman"/>
                <w:sz w:val="20"/>
              </w:rPr>
            </w:pPr>
          </w:p>
        </w:tc>
      </w:tr>
    </w:tbl>
    <w:p>
      <w:pPr>
        <w:spacing w:before="0" w:line="254" w:lineRule="exact"/>
        <w:ind w:left="2798" w:right="0" w:firstLine="0"/>
        <w:jc w:val="left"/>
        <w:rPr>
          <w:b/>
          <w:bCs/>
          <w:spacing w:val="-26"/>
          <w:sz w:val="21"/>
          <w:szCs w:val="21"/>
        </w:rPr>
      </w:pPr>
      <w:r>
        <w:rPr>
          <w:b/>
          <w:bCs/>
          <w:spacing w:val="-26"/>
          <w:sz w:val="21"/>
          <w:szCs w:val="21"/>
        </w:rPr>
        <w:t xml:space="preserve">表 2-3 </w:t>
      </w:r>
      <w:r>
        <w:rPr>
          <w:rFonts w:hint="eastAsia"/>
          <w:b/>
          <w:bCs/>
          <w:spacing w:val="-26"/>
          <w:sz w:val="21"/>
          <w:szCs w:val="21"/>
          <w:lang w:val="en-US" w:eastAsia="zh-CN"/>
        </w:rPr>
        <w:t xml:space="preserve">  </w:t>
      </w:r>
      <w:r>
        <w:rPr>
          <w:b/>
          <w:bCs/>
          <w:spacing w:val="-26"/>
          <w:sz w:val="21"/>
          <w:szCs w:val="21"/>
        </w:rPr>
        <w:t>智能仓储单元的步进驱动器（Y 轴）参数记录表</w:t>
      </w:r>
    </w:p>
    <w:p>
      <w:pPr>
        <w:pStyle w:val="4"/>
        <w:spacing w:before="11"/>
        <w:rPr>
          <w:sz w:val="7"/>
        </w:rPr>
      </w:pPr>
    </w:p>
    <w:tbl>
      <w:tblPr>
        <w:tblStyle w:val="10"/>
        <w:tblW w:w="9498"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5"/>
        <w:gridCol w:w="992"/>
        <w:gridCol w:w="992"/>
        <w:gridCol w:w="1004"/>
        <w:gridCol w:w="1075"/>
        <w:gridCol w:w="1075"/>
        <w:gridCol w:w="1075"/>
        <w:gridCol w:w="1075"/>
        <w:gridCol w:w="1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135" w:type="dxa"/>
            <w:shd w:val="clear" w:color="auto" w:fill="E7E6E6"/>
          </w:tcPr>
          <w:p>
            <w:pPr>
              <w:pStyle w:val="14"/>
              <w:spacing w:before="93"/>
              <w:ind w:left="356"/>
              <w:rPr>
                <w:b/>
                <w:bCs/>
                <w:sz w:val="21"/>
              </w:rPr>
            </w:pPr>
            <w:r>
              <w:rPr>
                <w:b/>
                <w:bCs/>
                <w:spacing w:val="-6"/>
                <w:sz w:val="21"/>
              </w:rPr>
              <w:t>型号</w:t>
            </w:r>
          </w:p>
        </w:tc>
        <w:tc>
          <w:tcPr>
            <w:tcW w:w="2988" w:type="dxa"/>
            <w:gridSpan w:val="3"/>
            <w:shd w:val="clear" w:color="auto" w:fill="E7E6E6"/>
          </w:tcPr>
          <w:p>
            <w:pPr>
              <w:pStyle w:val="14"/>
              <w:spacing w:before="93"/>
              <w:ind w:left="544"/>
              <w:rPr>
                <w:b/>
                <w:bCs/>
                <w:sz w:val="21"/>
              </w:rPr>
            </w:pPr>
            <w:r>
              <w:rPr>
                <w:b/>
                <w:bCs/>
                <w:spacing w:val="-3"/>
                <w:sz w:val="21"/>
              </w:rPr>
              <w:t>步进电机的电流细分</w:t>
            </w:r>
          </w:p>
        </w:tc>
        <w:tc>
          <w:tcPr>
            <w:tcW w:w="1075" w:type="dxa"/>
            <w:shd w:val="clear" w:color="auto" w:fill="E7E6E6"/>
          </w:tcPr>
          <w:p>
            <w:pPr>
              <w:pStyle w:val="14"/>
              <w:spacing w:before="93"/>
              <w:ind w:left="10" w:right="4"/>
              <w:jc w:val="center"/>
              <w:rPr>
                <w:b/>
                <w:bCs/>
                <w:sz w:val="21"/>
              </w:rPr>
            </w:pPr>
            <w:r>
              <w:rPr>
                <w:b/>
                <w:bCs/>
                <w:spacing w:val="-4"/>
                <w:sz w:val="21"/>
              </w:rPr>
              <w:t>半流锁机</w:t>
            </w:r>
          </w:p>
        </w:tc>
        <w:tc>
          <w:tcPr>
            <w:tcW w:w="4300" w:type="dxa"/>
            <w:gridSpan w:val="4"/>
            <w:shd w:val="clear" w:color="auto" w:fill="E7E6E6"/>
          </w:tcPr>
          <w:p>
            <w:pPr>
              <w:pStyle w:val="14"/>
              <w:spacing w:before="20"/>
              <w:ind w:left="1173"/>
              <w:rPr>
                <w:b/>
                <w:bCs/>
                <w:sz w:val="21"/>
              </w:rPr>
            </w:pPr>
            <w:r>
              <w:rPr>
                <w:b/>
                <w:bCs/>
                <w:spacing w:val="-14"/>
                <w:sz w:val="21"/>
              </w:rPr>
              <w:t xml:space="preserve">设定为 </w:t>
            </w:r>
            <w:r>
              <w:rPr>
                <w:b/>
                <w:bCs/>
                <w:sz w:val="21"/>
              </w:rPr>
              <w:t>10000</w:t>
            </w:r>
            <w:r>
              <w:rPr>
                <w:b/>
                <w:bCs/>
                <w:spacing w:val="-3"/>
                <w:sz w:val="21"/>
              </w:rPr>
              <w:t xml:space="preserve"> </w:t>
            </w:r>
            <w:r>
              <w:rPr>
                <w:b/>
                <w:bCs/>
                <w:spacing w:val="-2"/>
                <w:sz w:val="21"/>
              </w:rPr>
              <w:t>PU/REV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135" w:type="dxa"/>
            <w:vMerge w:val="restart"/>
          </w:tcPr>
          <w:p>
            <w:pPr>
              <w:pStyle w:val="14"/>
              <w:rPr>
                <w:rFonts w:ascii="Times New Roman"/>
                <w:sz w:val="20"/>
              </w:rPr>
            </w:pPr>
          </w:p>
        </w:tc>
        <w:tc>
          <w:tcPr>
            <w:tcW w:w="992" w:type="dxa"/>
          </w:tcPr>
          <w:p>
            <w:pPr>
              <w:pStyle w:val="14"/>
              <w:spacing w:before="92"/>
              <w:ind w:left="282"/>
              <w:rPr>
                <w:sz w:val="21"/>
              </w:rPr>
            </w:pPr>
            <w:r>
              <w:rPr>
                <w:spacing w:val="-4"/>
                <w:sz w:val="21"/>
              </w:rPr>
              <w:t>DIP1</w:t>
            </w:r>
          </w:p>
        </w:tc>
        <w:tc>
          <w:tcPr>
            <w:tcW w:w="992" w:type="dxa"/>
          </w:tcPr>
          <w:p>
            <w:pPr>
              <w:pStyle w:val="14"/>
              <w:spacing w:before="92"/>
              <w:ind w:left="284"/>
              <w:rPr>
                <w:sz w:val="21"/>
              </w:rPr>
            </w:pPr>
            <w:r>
              <w:rPr>
                <w:spacing w:val="-4"/>
                <w:sz w:val="21"/>
              </w:rPr>
              <w:t>DIP2</w:t>
            </w:r>
          </w:p>
        </w:tc>
        <w:tc>
          <w:tcPr>
            <w:tcW w:w="1004" w:type="dxa"/>
          </w:tcPr>
          <w:p>
            <w:pPr>
              <w:pStyle w:val="14"/>
              <w:spacing w:before="92"/>
              <w:ind w:left="290"/>
              <w:rPr>
                <w:sz w:val="21"/>
              </w:rPr>
            </w:pPr>
            <w:r>
              <w:rPr>
                <w:spacing w:val="-4"/>
                <w:sz w:val="21"/>
              </w:rPr>
              <w:t>DIP3</w:t>
            </w:r>
          </w:p>
        </w:tc>
        <w:tc>
          <w:tcPr>
            <w:tcW w:w="1075" w:type="dxa"/>
          </w:tcPr>
          <w:p>
            <w:pPr>
              <w:pStyle w:val="14"/>
              <w:spacing w:before="92"/>
              <w:ind w:left="10"/>
              <w:jc w:val="center"/>
              <w:rPr>
                <w:sz w:val="21"/>
              </w:rPr>
            </w:pPr>
            <w:r>
              <w:rPr>
                <w:spacing w:val="-4"/>
                <w:sz w:val="21"/>
              </w:rPr>
              <w:t>DIP4</w:t>
            </w:r>
          </w:p>
        </w:tc>
        <w:tc>
          <w:tcPr>
            <w:tcW w:w="1075" w:type="dxa"/>
          </w:tcPr>
          <w:p>
            <w:pPr>
              <w:pStyle w:val="14"/>
              <w:spacing w:before="20"/>
              <w:ind w:left="325"/>
              <w:rPr>
                <w:sz w:val="21"/>
              </w:rPr>
            </w:pPr>
            <w:r>
              <w:rPr>
                <w:spacing w:val="-4"/>
                <w:sz w:val="21"/>
              </w:rPr>
              <w:t>DIP5</w:t>
            </w:r>
          </w:p>
        </w:tc>
        <w:tc>
          <w:tcPr>
            <w:tcW w:w="1075" w:type="dxa"/>
          </w:tcPr>
          <w:p>
            <w:pPr>
              <w:pStyle w:val="14"/>
              <w:spacing w:before="92"/>
              <w:ind w:left="326"/>
              <w:rPr>
                <w:sz w:val="21"/>
              </w:rPr>
            </w:pPr>
            <w:r>
              <w:rPr>
                <w:spacing w:val="-4"/>
                <w:sz w:val="21"/>
              </w:rPr>
              <w:t>DIP6</w:t>
            </w:r>
          </w:p>
        </w:tc>
        <w:tc>
          <w:tcPr>
            <w:tcW w:w="1075" w:type="dxa"/>
          </w:tcPr>
          <w:p>
            <w:pPr>
              <w:pStyle w:val="14"/>
              <w:spacing w:before="92"/>
              <w:ind w:left="326"/>
              <w:rPr>
                <w:sz w:val="21"/>
              </w:rPr>
            </w:pPr>
            <w:r>
              <w:rPr>
                <w:spacing w:val="-4"/>
                <w:sz w:val="21"/>
              </w:rPr>
              <w:t>DIP7</w:t>
            </w:r>
          </w:p>
        </w:tc>
        <w:tc>
          <w:tcPr>
            <w:tcW w:w="1075" w:type="dxa"/>
          </w:tcPr>
          <w:p>
            <w:pPr>
              <w:pStyle w:val="14"/>
              <w:spacing w:before="92"/>
              <w:ind w:left="326"/>
              <w:rPr>
                <w:sz w:val="21"/>
              </w:rPr>
            </w:pPr>
            <w:r>
              <w:rPr>
                <w:spacing w:val="-4"/>
                <w:sz w:val="21"/>
              </w:rPr>
              <w:t>DIP8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1135" w:type="dxa"/>
            <w:vMerge w:val="continue"/>
            <w:tcBorders>
              <w:top w:val="nil"/>
            </w:tcBorders>
          </w:tcPr>
          <w:p>
            <w:pPr>
              <w:rPr>
                <w:sz w:val="2"/>
                <w:szCs w:val="2"/>
              </w:rPr>
            </w:pPr>
          </w:p>
        </w:tc>
        <w:tc>
          <w:tcPr>
            <w:tcW w:w="992" w:type="dxa"/>
          </w:tcPr>
          <w:p>
            <w:pPr>
              <w:pStyle w:val="14"/>
              <w:rPr>
                <w:rFonts w:ascii="Times New Roman"/>
                <w:sz w:val="20"/>
              </w:rPr>
            </w:pPr>
          </w:p>
        </w:tc>
        <w:tc>
          <w:tcPr>
            <w:tcW w:w="992" w:type="dxa"/>
          </w:tcPr>
          <w:p>
            <w:pPr>
              <w:pStyle w:val="14"/>
              <w:rPr>
                <w:rFonts w:ascii="Times New Roman"/>
                <w:sz w:val="20"/>
              </w:rPr>
            </w:pPr>
          </w:p>
        </w:tc>
        <w:tc>
          <w:tcPr>
            <w:tcW w:w="1004" w:type="dxa"/>
          </w:tcPr>
          <w:p>
            <w:pPr>
              <w:pStyle w:val="14"/>
              <w:rPr>
                <w:rFonts w:ascii="Times New Roman"/>
                <w:sz w:val="20"/>
              </w:rPr>
            </w:pPr>
          </w:p>
        </w:tc>
        <w:tc>
          <w:tcPr>
            <w:tcW w:w="1075" w:type="dxa"/>
          </w:tcPr>
          <w:p>
            <w:pPr>
              <w:pStyle w:val="14"/>
              <w:rPr>
                <w:rFonts w:ascii="Times New Roman"/>
                <w:sz w:val="20"/>
              </w:rPr>
            </w:pPr>
          </w:p>
        </w:tc>
        <w:tc>
          <w:tcPr>
            <w:tcW w:w="1075" w:type="dxa"/>
          </w:tcPr>
          <w:p>
            <w:pPr>
              <w:pStyle w:val="14"/>
              <w:rPr>
                <w:rFonts w:ascii="Times New Roman"/>
                <w:sz w:val="20"/>
              </w:rPr>
            </w:pPr>
          </w:p>
        </w:tc>
        <w:tc>
          <w:tcPr>
            <w:tcW w:w="1075" w:type="dxa"/>
          </w:tcPr>
          <w:p>
            <w:pPr>
              <w:pStyle w:val="14"/>
              <w:rPr>
                <w:rFonts w:ascii="Times New Roman"/>
                <w:sz w:val="20"/>
              </w:rPr>
            </w:pPr>
          </w:p>
        </w:tc>
        <w:tc>
          <w:tcPr>
            <w:tcW w:w="1075" w:type="dxa"/>
          </w:tcPr>
          <w:p>
            <w:pPr>
              <w:pStyle w:val="14"/>
              <w:rPr>
                <w:rFonts w:ascii="Times New Roman"/>
                <w:sz w:val="20"/>
              </w:rPr>
            </w:pPr>
          </w:p>
        </w:tc>
        <w:tc>
          <w:tcPr>
            <w:tcW w:w="1075" w:type="dxa"/>
          </w:tcPr>
          <w:p>
            <w:pPr>
              <w:pStyle w:val="14"/>
              <w:rPr>
                <w:rFonts w:ascii="Times New Roman"/>
                <w:sz w:val="20"/>
              </w:rPr>
            </w:pPr>
          </w:p>
        </w:tc>
      </w:tr>
    </w:tbl>
    <w:p>
      <w:pPr>
        <w:spacing w:before="0" w:line="254" w:lineRule="exact"/>
        <w:ind w:left="2798" w:right="0" w:firstLine="0"/>
        <w:jc w:val="left"/>
        <w:rPr>
          <w:b/>
          <w:bCs/>
          <w:spacing w:val="-26"/>
          <w:sz w:val="21"/>
          <w:szCs w:val="21"/>
        </w:rPr>
      </w:pPr>
      <w:r>
        <w:rPr>
          <w:b/>
          <w:bCs/>
          <w:spacing w:val="-26"/>
          <w:sz w:val="21"/>
          <w:szCs w:val="21"/>
        </w:rPr>
        <w:t>表 2-4</w:t>
      </w:r>
      <w:r>
        <w:rPr>
          <w:rFonts w:hint="eastAsia"/>
          <w:b/>
          <w:bCs/>
          <w:spacing w:val="-26"/>
          <w:sz w:val="21"/>
          <w:szCs w:val="21"/>
          <w:lang w:val="en-US" w:eastAsia="zh-CN"/>
        </w:rPr>
        <w:t xml:space="preserve"> </w:t>
      </w:r>
      <w:r>
        <w:rPr>
          <w:b/>
          <w:bCs/>
          <w:spacing w:val="-26"/>
          <w:sz w:val="21"/>
          <w:szCs w:val="21"/>
        </w:rPr>
        <w:t xml:space="preserve"> 龙门机械手单元的步进驱动器（Z 轴）参数记录表</w:t>
      </w:r>
    </w:p>
    <w:p>
      <w:pPr>
        <w:pStyle w:val="4"/>
        <w:spacing w:before="9"/>
        <w:rPr>
          <w:sz w:val="7"/>
        </w:rPr>
      </w:pPr>
    </w:p>
    <w:tbl>
      <w:tblPr>
        <w:tblStyle w:val="10"/>
        <w:tblW w:w="9288"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0"/>
        <w:gridCol w:w="1741"/>
        <w:gridCol w:w="1533"/>
        <w:gridCol w:w="1391"/>
        <w:gridCol w:w="1393"/>
        <w:gridCol w:w="1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40" w:type="dxa"/>
            <w:shd w:val="clear" w:color="auto" w:fill="E7E6E6"/>
          </w:tcPr>
          <w:p>
            <w:pPr>
              <w:pStyle w:val="14"/>
              <w:spacing w:before="20"/>
              <w:ind w:left="8"/>
              <w:jc w:val="center"/>
              <w:rPr>
                <w:b/>
                <w:bCs/>
                <w:sz w:val="21"/>
              </w:rPr>
            </w:pPr>
            <w:r>
              <w:rPr>
                <w:b/>
                <w:bCs/>
                <w:spacing w:val="-6"/>
                <w:sz w:val="21"/>
              </w:rPr>
              <w:t>型号</w:t>
            </w:r>
          </w:p>
        </w:tc>
        <w:tc>
          <w:tcPr>
            <w:tcW w:w="1741" w:type="dxa"/>
            <w:shd w:val="clear" w:color="auto" w:fill="E7E6E6"/>
          </w:tcPr>
          <w:p>
            <w:pPr>
              <w:pStyle w:val="14"/>
              <w:spacing w:before="20"/>
              <w:ind w:left="11" w:right="4"/>
              <w:jc w:val="center"/>
              <w:rPr>
                <w:b/>
                <w:bCs/>
                <w:sz w:val="21"/>
              </w:rPr>
            </w:pPr>
            <w:r>
              <w:rPr>
                <w:b/>
                <w:bCs/>
                <w:spacing w:val="-4"/>
                <w:sz w:val="21"/>
              </w:rPr>
              <w:t>旋转方向</w:t>
            </w:r>
          </w:p>
        </w:tc>
        <w:tc>
          <w:tcPr>
            <w:tcW w:w="5807" w:type="dxa"/>
            <w:gridSpan w:val="4"/>
            <w:shd w:val="clear" w:color="auto" w:fill="E7E6E6"/>
          </w:tcPr>
          <w:p>
            <w:pPr>
              <w:pStyle w:val="14"/>
              <w:spacing w:before="20"/>
              <w:ind w:left="1925"/>
              <w:rPr>
                <w:b/>
                <w:bCs/>
                <w:sz w:val="21"/>
              </w:rPr>
            </w:pPr>
            <w:r>
              <w:rPr>
                <w:b/>
                <w:bCs/>
                <w:spacing w:val="-14"/>
                <w:sz w:val="21"/>
              </w:rPr>
              <w:t xml:space="preserve">设定为 </w:t>
            </w:r>
            <w:r>
              <w:rPr>
                <w:b/>
                <w:bCs/>
                <w:sz w:val="21"/>
              </w:rPr>
              <w:t>10000</w:t>
            </w:r>
            <w:r>
              <w:rPr>
                <w:b/>
                <w:bCs/>
                <w:spacing w:val="-1"/>
                <w:sz w:val="21"/>
              </w:rPr>
              <w:t xml:space="preserve"> </w:t>
            </w:r>
            <w:r>
              <w:rPr>
                <w:b/>
                <w:bCs/>
                <w:spacing w:val="-2"/>
                <w:sz w:val="21"/>
              </w:rPr>
              <w:t>PU/REV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1740" w:type="dxa"/>
            <w:vMerge w:val="restart"/>
          </w:tcPr>
          <w:p>
            <w:pPr>
              <w:pStyle w:val="14"/>
              <w:rPr>
                <w:rFonts w:ascii="Times New Roman"/>
                <w:sz w:val="20"/>
              </w:rPr>
            </w:pPr>
          </w:p>
        </w:tc>
        <w:tc>
          <w:tcPr>
            <w:tcW w:w="1741" w:type="dxa"/>
          </w:tcPr>
          <w:p>
            <w:pPr>
              <w:pStyle w:val="14"/>
              <w:spacing w:before="20"/>
              <w:ind w:left="11"/>
              <w:jc w:val="center"/>
              <w:rPr>
                <w:sz w:val="21"/>
              </w:rPr>
            </w:pPr>
            <w:r>
              <w:rPr>
                <w:spacing w:val="-4"/>
                <w:sz w:val="21"/>
              </w:rPr>
              <w:t>DIP1</w:t>
            </w:r>
          </w:p>
        </w:tc>
        <w:tc>
          <w:tcPr>
            <w:tcW w:w="1533" w:type="dxa"/>
          </w:tcPr>
          <w:p>
            <w:pPr>
              <w:pStyle w:val="14"/>
              <w:spacing w:before="20"/>
              <w:ind w:left="10"/>
              <w:jc w:val="center"/>
              <w:rPr>
                <w:sz w:val="21"/>
              </w:rPr>
            </w:pPr>
            <w:r>
              <w:rPr>
                <w:spacing w:val="-4"/>
                <w:sz w:val="21"/>
              </w:rPr>
              <w:t>DIP2</w:t>
            </w:r>
          </w:p>
        </w:tc>
        <w:tc>
          <w:tcPr>
            <w:tcW w:w="1391" w:type="dxa"/>
          </w:tcPr>
          <w:p>
            <w:pPr>
              <w:pStyle w:val="14"/>
              <w:spacing w:before="20"/>
              <w:ind w:left="9"/>
              <w:jc w:val="center"/>
              <w:rPr>
                <w:sz w:val="21"/>
              </w:rPr>
            </w:pPr>
            <w:r>
              <w:rPr>
                <w:spacing w:val="-4"/>
                <w:sz w:val="21"/>
              </w:rPr>
              <w:t>DIP3</w:t>
            </w:r>
          </w:p>
        </w:tc>
        <w:tc>
          <w:tcPr>
            <w:tcW w:w="1393" w:type="dxa"/>
          </w:tcPr>
          <w:p>
            <w:pPr>
              <w:pStyle w:val="14"/>
              <w:spacing w:before="20"/>
              <w:ind w:left="9"/>
              <w:jc w:val="center"/>
              <w:rPr>
                <w:sz w:val="21"/>
              </w:rPr>
            </w:pPr>
            <w:r>
              <w:rPr>
                <w:spacing w:val="-4"/>
                <w:sz w:val="21"/>
              </w:rPr>
              <w:t>DIP4</w:t>
            </w:r>
          </w:p>
        </w:tc>
        <w:tc>
          <w:tcPr>
            <w:tcW w:w="1490" w:type="dxa"/>
          </w:tcPr>
          <w:p>
            <w:pPr>
              <w:pStyle w:val="14"/>
              <w:spacing w:before="20"/>
              <w:ind w:left="6"/>
              <w:jc w:val="center"/>
              <w:rPr>
                <w:sz w:val="21"/>
              </w:rPr>
            </w:pPr>
            <w:r>
              <w:rPr>
                <w:spacing w:val="-4"/>
                <w:sz w:val="21"/>
              </w:rPr>
              <w:t>DIP5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740" w:type="dxa"/>
            <w:vMerge w:val="continue"/>
            <w:tcBorders>
              <w:top w:val="nil"/>
            </w:tcBorders>
          </w:tcPr>
          <w:p>
            <w:pPr>
              <w:rPr>
                <w:sz w:val="2"/>
                <w:szCs w:val="2"/>
              </w:rPr>
            </w:pPr>
          </w:p>
        </w:tc>
        <w:tc>
          <w:tcPr>
            <w:tcW w:w="1741" w:type="dxa"/>
          </w:tcPr>
          <w:p>
            <w:pPr>
              <w:pStyle w:val="14"/>
              <w:rPr>
                <w:rFonts w:ascii="Times New Roman"/>
                <w:sz w:val="20"/>
              </w:rPr>
            </w:pPr>
          </w:p>
        </w:tc>
        <w:tc>
          <w:tcPr>
            <w:tcW w:w="1533" w:type="dxa"/>
          </w:tcPr>
          <w:p>
            <w:pPr>
              <w:pStyle w:val="14"/>
              <w:rPr>
                <w:rFonts w:ascii="Times New Roman"/>
                <w:sz w:val="20"/>
              </w:rPr>
            </w:pPr>
          </w:p>
        </w:tc>
        <w:tc>
          <w:tcPr>
            <w:tcW w:w="1391" w:type="dxa"/>
          </w:tcPr>
          <w:p>
            <w:pPr>
              <w:pStyle w:val="14"/>
              <w:rPr>
                <w:rFonts w:ascii="Times New Roman"/>
                <w:sz w:val="20"/>
              </w:rPr>
            </w:pPr>
          </w:p>
        </w:tc>
        <w:tc>
          <w:tcPr>
            <w:tcW w:w="1393" w:type="dxa"/>
          </w:tcPr>
          <w:p>
            <w:pPr>
              <w:pStyle w:val="14"/>
              <w:rPr>
                <w:rFonts w:ascii="Times New Roman"/>
                <w:sz w:val="20"/>
              </w:rPr>
            </w:pPr>
          </w:p>
        </w:tc>
        <w:tc>
          <w:tcPr>
            <w:tcW w:w="1490" w:type="dxa"/>
          </w:tcPr>
          <w:p>
            <w:pPr>
              <w:pStyle w:val="14"/>
              <w:rPr>
                <w:rFonts w:ascii="Times New Roman"/>
                <w:sz w:val="20"/>
              </w:rPr>
            </w:pPr>
          </w:p>
        </w:tc>
      </w:tr>
    </w:tbl>
    <w:p>
      <w:pPr>
        <w:pStyle w:val="13"/>
        <w:keepNext w:val="0"/>
        <w:keepLines w:val="0"/>
        <w:pageBreakBefore w:val="0"/>
        <w:widowControl w:val="0"/>
        <w:numPr>
          <w:ilvl w:val="0"/>
          <w:numId w:val="0"/>
        </w:numPr>
        <w:tabs>
          <w:tab w:val="left" w:pos="1363"/>
        </w:tabs>
        <w:kinsoku/>
        <w:wordWrap/>
        <w:overflowPunct/>
        <w:topLinePunct w:val="0"/>
        <w:autoSpaceDE w:val="0"/>
        <w:autoSpaceDN w:val="0"/>
        <w:bidi w:val="0"/>
        <w:adjustRightInd/>
        <w:snapToGrid/>
        <w:spacing w:before="115" w:after="0" w:line="360" w:lineRule="auto"/>
        <w:ind w:left="1363" w:leftChars="0" w:right="0" w:rightChars="0" w:hanging="600" w:firstLineChars="0"/>
        <w:jc w:val="left"/>
        <w:textAlignment w:val="auto"/>
        <w:rPr>
          <w:b/>
          <w:bCs/>
          <w:sz w:val="24"/>
        </w:rPr>
      </w:pPr>
      <w:r>
        <w:rPr>
          <w:rFonts w:hint="eastAsia" w:cs="宋体"/>
          <w:b/>
          <w:bCs/>
          <w:i w:val="0"/>
          <w:iCs w:val="0"/>
          <w:spacing w:val="0"/>
          <w:w w:val="100"/>
          <w:sz w:val="22"/>
          <w:szCs w:val="22"/>
          <w:lang w:val="en-US" w:eastAsia="zh-CN" w:bidi="ar-SA"/>
        </w:rPr>
        <w:t>（3）</w:t>
      </w:r>
      <w:r>
        <w:rPr>
          <w:b/>
          <w:bCs/>
          <w:spacing w:val="-2"/>
          <w:sz w:val="24"/>
        </w:rPr>
        <w:t>伺服驱动器参数设置</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40" w:firstLineChars="200"/>
        <w:textAlignment w:val="auto"/>
      </w:pPr>
      <w:r>
        <w:rPr>
          <w:spacing w:val="-10"/>
        </w:rPr>
        <w:t xml:space="preserve">在龙门机械手单元中，由两个伺服电机分别驱动龙门机械手的 </w:t>
      </w:r>
      <w:r>
        <w:rPr>
          <w:spacing w:val="-2"/>
        </w:rPr>
        <w:t>X</w:t>
      </w:r>
      <w:r>
        <w:rPr>
          <w:spacing w:val="-36"/>
        </w:rPr>
        <w:t xml:space="preserve"> 轴、</w:t>
      </w:r>
      <w:r>
        <w:rPr>
          <w:spacing w:val="-2"/>
        </w:rPr>
        <w:t>Y</w:t>
      </w:r>
      <w:r>
        <w:rPr>
          <w:spacing w:val="-10"/>
        </w:rPr>
        <w:t xml:space="preserve"> 轴方向运行，</w:t>
      </w:r>
      <w:r>
        <w:rPr>
          <w:spacing w:val="-14"/>
        </w:rPr>
        <w:t>因此，需要对伺服驱动器的相关参数进行设置，请根据定位要求设置伺服驱动器的参数。</w:t>
      </w:r>
    </w:p>
    <w:p>
      <w:pPr>
        <w:spacing w:before="0" w:line="254" w:lineRule="exact"/>
        <w:ind w:left="2798" w:right="0" w:firstLine="0"/>
        <w:jc w:val="left"/>
        <w:rPr>
          <w:b/>
          <w:bCs/>
          <w:spacing w:val="-26"/>
          <w:sz w:val="21"/>
          <w:szCs w:val="21"/>
        </w:rPr>
      </w:pPr>
      <w:r>
        <w:rPr>
          <w:b/>
          <w:bCs/>
          <w:spacing w:val="-26"/>
          <w:sz w:val="21"/>
          <w:szCs w:val="21"/>
        </w:rPr>
        <w:t xml:space="preserve">表 2-5 </w:t>
      </w:r>
      <w:r>
        <w:rPr>
          <w:rFonts w:hint="eastAsia"/>
          <w:b/>
          <w:bCs/>
          <w:spacing w:val="-26"/>
          <w:sz w:val="21"/>
          <w:szCs w:val="21"/>
          <w:lang w:val="en-US" w:eastAsia="zh-CN"/>
        </w:rPr>
        <w:t xml:space="preserve">  </w:t>
      </w:r>
      <w:r>
        <w:rPr>
          <w:b/>
          <w:bCs/>
          <w:spacing w:val="-26"/>
          <w:sz w:val="21"/>
          <w:szCs w:val="21"/>
        </w:rPr>
        <w:t>龙门机械手单元的（X 轴）伺服驱动器参数记录表</w:t>
      </w:r>
    </w:p>
    <w:p>
      <w:pPr>
        <w:pStyle w:val="4"/>
        <w:spacing w:before="9" w:after="1"/>
        <w:rPr>
          <w:sz w:val="7"/>
        </w:rPr>
      </w:pPr>
    </w:p>
    <w:tbl>
      <w:tblPr>
        <w:tblStyle w:val="10"/>
        <w:tblW w:w="9102" w:type="dxa"/>
        <w:tblInd w:w="2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927"/>
        <w:gridCol w:w="1252"/>
        <w:gridCol w:w="1673"/>
        <w:gridCol w:w="655"/>
        <w:gridCol w:w="1065"/>
        <w:gridCol w:w="1252"/>
        <w:gridCol w:w="1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54" w:type="dxa"/>
          </w:tcPr>
          <w:p>
            <w:pPr>
              <w:pStyle w:val="14"/>
              <w:spacing w:before="92"/>
              <w:ind w:left="7" w:right="1"/>
              <w:jc w:val="center"/>
              <w:rPr>
                <w:b/>
                <w:bCs/>
                <w:sz w:val="21"/>
              </w:rPr>
            </w:pPr>
            <w:r>
              <w:rPr>
                <w:b/>
                <w:bCs/>
                <w:spacing w:val="-6"/>
                <w:sz w:val="21"/>
              </w:rPr>
              <w:t>序号</w:t>
            </w:r>
          </w:p>
        </w:tc>
        <w:tc>
          <w:tcPr>
            <w:tcW w:w="927" w:type="dxa"/>
          </w:tcPr>
          <w:p>
            <w:pPr>
              <w:pStyle w:val="14"/>
              <w:spacing w:before="92"/>
              <w:ind w:left="147"/>
              <w:rPr>
                <w:b/>
                <w:bCs/>
                <w:sz w:val="21"/>
              </w:rPr>
            </w:pPr>
            <w:r>
              <w:rPr>
                <w:b/>
                <w:bCs/>
                <w:spacing w:val="-5"/>
                <w:sz w:val="21"/>
              </w:rPr>
              <w:t>参数号</w:t>
            </w:r>
          </w:p>
        </w:tc>
        <w:tc>
          <w:tcPr>
            <w:tcW w:w="1252" w:type="dxa"/>
          </w:tcPr>
          <w:p>
            <w:pPr>
              <w:pStyle w:val="14"/>
              <w:spacing w:before="92"/>
              <w:ind w:left="204"/>
              <w:rPr>
                <w:b/>
                <w:bCs/>
                <w:sz w:val="21"/>
              </w:rPr>
            </w:pPr>
            <w:r>
              <w:rPr>
                <w:b/>
                <w:bCs/>
                <w:spacing w:val="-4"/>
                <w:sz w:val="21"/>
              </w:rPr>
              <w:t>原设定值</w:t>
            </w:r>
          </w:p>
        </w:tc>
        <w:tc>
          <w:tcPr>
            <w:tcW w:w="1673" w:type="dxa"/>
          </w:tcPr>
          <w:p>
            <w:pPr>
              <w:pStyle w:val="14"/>
              <w:spacing w:before="92"/>
              <w:ind w:left="203"/>
              <w:rPr>
                <w:b/>
                <w:bCs/>
                <w:sz w:val="21"/>
              </w:rPr>
            </w:pPr>
            <w:r>
              <w:rPr>
                <w:b/>
                <w:bCs/>
                <w:spacing w:val="-4"/>
                <w:sz w:val="21"/>
              </w:rPr>
              <w:t>修改后设定值</w:t>
            </w:r>
          </w:p>
        </w:tc>
        <w:tc>
          <w:tcPr>
            <w:tcW w:w="655" w:type="dxa"/>
          </w:tcPr>
          <w:p>
            <w:pPr>
              <w:pStyle w:val="14"/>
              <w:spacing w:before="92"/>
              <w:ind w:left="8"/>
              <w:jc w:val="center"/>
              <w:rPr>
                <w:b/>
                <w:bCs/>
                <w:sz w:val="21"/>
              </w:rPr>
            </w:pPr>
            <w:r>
              <w:rPr>
                <w:b/>
                <w:bCs/>
                <w:spacing w:val="-6"/>
                <w:sz w:val="21"/>
              </w:rPr>
              <w:t>序号</w:t>
            </w:r>
          </w:p>
        </w:tc>
        <w:tc>
          <w:tcPr>
            <w:tcW w:w="1065" w:type="dxa"/>
          </w:tcPr>
          <w:p>
            <w:pPr>
              <w:pStyle w:val="14"/>
              <w:spacing w:before="92"/>
              <w:ind w:left="215"/>
              <w:rPr>
                <w:b/>
                <w:bCs/>
                <w:sz w:val="21"/>
              </w:rPr>
            </w:pPr>
            <w:r>
              <w:rPr>
                <w:b/>
                <w:bCs/>
                <w:spacing w:val="-5"/>
                <w:sz w:val="21"/>
              </w:rPr>
              <w:t>参数号</w:t>
            </w:r>
          </w:p>
        </w:tc>
        <w:tc>
          <w:tcPr>
            <w:tcW w:w="1252" w:type="dxa"/>
          </w:tcPr>
          <w:p>
            <w:pPr>
              <w:pStyle w:val="14"/>
              <w:spacing w:before="92"/>
              <w:ind w:left="203"/>
              <w:rPr>
                <w:b/>
                <w:bCs/>
                <w:sz w:val="21"/>
              </w:rPr>
            </w:pPr>
            <w:r>
              <w:rPr>
                <w:b/>
                <w:bCs/>
                <w:spacing w:val="-4"/>
                <w:sz w:val="21"/>
              </w:rPr>
              <w:t>原设定值</w:t>
            </w:r>
          </w:p>
        </w:tc>
        <w:tc>
          <w:tcPr>
            <w:tcW w:w="1524" w:type="dxa"/>
          </w:tcPr>
          <w:p>
            <w:pPr>
              <w:pStyle w:val="14"/>
              <w:spacing w:before="92"/>
              <w:ind w:left="127"/>
              <w:rPr>
                <w:b/>
                <w:bCs/>
                <w:sz w:val="21"/>
              </w:rPr>
            </w:pPr>
            <w:r>
              <w:rPr>
                <w:b/>
                <w:bCs/>
                <w:spacing w:val="-4"/>
                <w:sz w:val="21"/>
              </w:rPr>
              <w:t>修改后设定值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754" w:type="dxa"/>
          </w:tcPr>
          <w:p>
            <w:pPr>
              <w:pStyle w:val="14"/>
              <w:spacing w:before="91"/>
              <w:ind w:left="7"/>
              <w:jc w:val="center"/>
              <w:rPr>
                <w:sz w:val="21"/>
              </w:rPr>
            </w:pPr>
            <w:r>
              <w:rPr>
                <w:spacing w:val="-10"/>
                <w:sz w:val="21"/>
              </w:rPr>
              <w:t>1</w:t>
            </w:r>
          </w:p>
        </w:tc>
        <w:tc>
          <w:tcPr>
            <w:tcW w:w="927" w:type="dxa"/>
          </w:tcPr>
          <w:p>
            <w:pPr>
              <w:pStyle w:val="14"/>
              <w:rPr>
                <w:rFonts w:ascii="Times New Roman"/>
                <w:sz w:val="20"/>
              </w:rPr>
            </w:pPr>
          </w:p>
        </w:tc>
        <w:tc>
          <w:tcPr>
            <w:tcW w:w="1252" w:type="dxa"/>
          </w:tcPr>
          <w:p>
            <w:pPr>
              <w:pStyle w:val="14"/>
              <w:rPr>
                <w:rFonts w:ascii="Times New Roman"/>
                <w:sz w:val="20"/>
              </w:rPr>
            </w:pPr>
          </w:p>
        </w:tc>
        <w:tc>
          <w:tcPr>
            <w:tcW w:w="1673" w:type="dxa"/>
          </w:tcPr>
          <w:p>
            <w:pPr>
              <w:pStyle w:val="14"/>
              <w:rPr>
                <w:rFonts w:ascii="Times New Roman"/>
                <w:sz w:val="20"/>
              </w:rPr>
            </w:pPr>
          </w:p>
        </w:tc>
        <w:tc>
          <w:tcPr>
            <w:tcW w:w="655" w:type="dxa"/>
          </w:tcPr>
          <w:p>
            <w:pPr>
              <w:pStyle w:val="14"/>
              <w:spacing w:before="91"/>
              <w:ind w:left="8" w:right="4"/>
              <w:jc w:val="center"/>
              <w:rPr>
                <w:sz w:val="21"/>
              </w:rPr>
            </w:pPr>
            <w:r>
              <w:rPr>
                <w:spacing w:val="-10"/>
                <w:sz w:val="21"/>
              </w:rPr>
              <w:t>5</w:t>
            </w:r>
          </w:p>
        </w:tc>
        <w:tc>
          <w:tcPr>
            <w:tcW w:w="1065" w:type="dxa"/>
          </w:tcPr>
          <w:p>
            <w:pPr>
              <w:pStyle w:val="14"/>
              <w:rPr>
                <w:rFonts w:ascii="Times New Roman"/>
                <w:sz w:val="20"/>
              </w:rPr>
            </w:pPr>
          </w:p>
        </w:tc>
        <w:tc>
          <w:tcPr>
            <w:tcW w:w="1252" w:type="dxa"/>
          </w:tcPr>
          <w:p>
            <w:pPr>
              <w:pStyle w:val="14"/>
              <w:rPr>
                <w:rFonts w:ascii="Times New Roman"/>
                <w:sz w:val="20"/>
              </w:rPr>
            </w:pPr>
          </w:p>
        </w:tc>
        <w:tc>
          <w:tcPr>
            <w:tcW w:w="1524"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754" w:type="dxa"/>
          </w:tcPr>
          <w:p>
            <w:pPr>
              <w:pStyle w:val="14"/>
              <w:spacing w:before="93"/>
              <w:ind w:left="7"/>
              <w:jc w:val="center"/>
              <w:rPr>
                <w:sz w:val="21"/>
              </w:rPr>
            </w:pPr>
            <w:r>
              <w:rPr>
                <w:spacing w:val="-10"/>
                <w:sz w:val="21"/>
              </w:rPr>
              <w:t>2</w:t>
            </w:r>
          </w:p>
        </w:tc>
        <w:tc>
          <w:tcPr>
            <w:tcW w:w="927" w:type="dxa"/>
          </w:tcPr>
          <w:p>
            <w:pPr>
              <w:pStyle w:val="14"/>
              <w:rPr>
                <w:rFonts w:ascii="Times New Roman"/>
                <w:sz w:val="20"/>
              </w:rPr>
            </w:pPr>
          </w:p>
        </w:tc>
        <w:tc>
          <w:tcPr>
            <w:tcW w:w="1252" w:type="dxa"/>
          </w:tcPr>
          <w:p>
            <w:pPr>
              <w:pStyle w:val="14"/>
              <w:rPr>
                <w:rFonts w:ascii="Times New Roman"/>
                <w:sz w:val="20"/>
              </w:rPr>
            </w:pPr>
          </w:p>
        </w:tc>
        <w:tc>
          <w:tcPr>
            <w:tcW w:w="1673" w:type="dxa"/>
          </w:tcPr>
          <w:p>
            <w:pPr>
              <w:pStyle w:val="14"/>
              <w:rPr>
                <w:rFonts w:ascii="Times New Roman"/>
                <w:sz w:val="20"/>
              </w:rPr>
            </w:pPr>
          </w:p>
        </w:tc>
        <w:tc>
          <w:tcPr>
            <w:tcW w:w="655" w:type="dxa"/>
          </w:tcPr>
          <w:p>
            <w:pPr>
              <w:pStyle w:val="14"/>
              <w:spacing w:before="93"/>
              <w:ind w:left="8" w:right="4"/>
              <w:jc w:val="center"/>
              <w:rPr>
                <w:sz w:val="21"/>
              </w:rPr>
            </w:pPr>
            <w:r>
              <w:rPr>
                <w:spacing w:val="-10"/>
                <w:sz w:val="21"/>
              </w:rPr>
              <w:t>6</w:t>
            </w:r>
          </w:p>
        </w:tc>
        <w:tc>
          <w:tcPr>
            <w:tcW w:w="1065" w:type="dxa"/>
          </w:tcPr>
          <w:p>
            <w:pPr>
              <w:pStyle w:val="14"/>
              <w:rPr>
                <w:rFonts w:ascii="Times New Roman"/>
                <w:sz w:val="20"/>
              </w:rPr>
            </w:pPr>
          </w:p>
        </w:tc>
        <w:tc>
          <w:tcPr>
            <w:tcW w:w="1252" w:type="dxa"/>
          </w:tcPr>
          <w:p>
            <w:pPr>
              <w:pStyle w:val="14"/>
              <w:rPr>
                <w:rFonts w:ascii="Times New Roman"/>
                <w:sz w:val="20"/>
              </w:rPr>
            </w:pPr>
          </w:p>
        </w:tc>
        <w:tc>
          <w:tcPr>
            <w:tcW w:w="1524"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54" w:type="dxa"/>
          </w:tcPr>
          <w:p>
            <w:pPr>
              <w:pStyle w:val="14"/>
              <w:spacing w:before="92"/>
              <w:ind w:left="7"/>
              <w:jc w:val="center"/>
              <w:rPr>
                <w:sz w:val="21"/>
              </w:rPr>
            </w:pPr>
            <w:r>
              <w:rPr>
                <w:spacing w:val="-10"/>
                <w:sz w:val="21"/>
              </w:rPr>
              <w:t>3</w:t>
            </w:r>
          </w:p>
        </w:tc>
        <w:tc>
          <w:tcPr>
            <w:tcW w:w="927" w:type="dxa"/>
          </w:tcPr>
          <w:p>
            <w:pPr>
              <w:pStyle w:val="14"/>
              <w:rPr>
                <w:rFonts w:ascii="Times New Roman"/>
                <w:sz w:val="20"/>
              </w:rPr>
            </w:pPr>
          </w:p>
        </w:tc>
        <w:tc>
          <w:tcPr>
            <w:tcW w:w="1252" w:type="dxa"/>
          </w:tcPr>
          <w:p>
            <w:pPr>
              <w:pStyle w:val="14"/>
              <w:rPr>
                <w:rFonts w:ascii="Times New Roman"/>
                <w:sz w:val="20"/>
              </w:rPr>
            </w:pPr>
          </w:p>
        </w:tc>
        <w:tc>
          <w:tcPr>
            <w:tcW w:w="1673" w:type="dxa"/>
          </w:tcPr>
          <w:p>
            <w:pPr>
              <w:pStyle w:val="14"/>
              <w:rPr>
                <w:rFonts w:ascii="Times New Roman"/>
                <w:sz w:val="20"/>
              </w:rPr>
            </w:pPr>
          </w:p>
        </w:tc>
        <w:tc>
          <w:tcPr>
            <w:tcW w:w="655" w:type="dxa"/>
          </w:tcPr>
          <w:p>
            <w:pPr>
              <w:pStyle w:val="14"/>
              <w:spacing w:before="92"/>
              <w:ind w:left="8" w:right="4"/>
              <w:jc w:val="center"/>
              <w:rPr>
                <w:sz w:val="21"/>
              </w:rPr>
            </w:pPr>
            <w:r>
              <w:rPr>
                <w:spacing w:val="-10"/>
                <w:sz w:val="21"/>
              </w:rPr>
              <w:t>7</w:t>
            </w:r>
          </w:p>
        </w:tc>
        <w:tc>
          <w:tcPr>
            <w:tcW w:w="1065" w:type="dxa"/>
          </w:tcPr>
          <w:p>
            <w:pPr>
              <w:pStyle w:val="14"/>
              <w:rPr>
                <w:rFonts w:ascii="Times New Roman"/>
                <w:sz w:val="20"/>
              </w:rPr>
            </w:pPr>
          </w:p>
        </w:tc>
        <w:tc>
          <w:tcPr>
            <w:tcW w:w="1252" w:type="dxa"/>
          </w:tcPr>
          <w:p>
            <w:pPr>
              <w:pStyle w:val="14"/>
              <w:rPr>
                <w:rFonts w:ascii="Times New Roman"/>
                <w:sz w:val="20"/>
              </w:rPr>
            </w:pPr>
          </w:p>
        </w:tc>
        <w:tc>
          <w:tcPr>
            <w:tcW w:w="1524"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754" w:type="dxa"/>
          </w:tcPr>
          <w:p>
            <w:pPr>
              <w:pStyle w:val="14"/>
              <w:spacing w:before="91"/>
              <w:ind w:left="7"/>
              <w:jc w:val="center"/>
              <w:rPr>
                <w:sz w:val="21"/>
              </w:rPr>
            </w:pPr>
            <w:r>
              <w:rPr>
                <w:spacing w:val="-10"/>
                <w:sz w:val="21"/>
              </w:rPr>
              <w:t>4</w:t>
            </w:r>
          </w:p>
        </w:tc>
        <w:tc>
          <w:tcPr>
            <w:tcW w:w="927" w:type="dxa"/>
          </w:tcPr>
          <w:p>
            <w:pPr>
              <w:pStyle w:val="14"/>
              <w:rPr>
                <w:rFonts w:ascii="Times New Roman"/>
                <w:sz w:val="20"/>
              </w:rPr>
            </w:pPr>
          </w:p>
        </w:tc>
        <w:tc>
          <w:tcPr>
            <w:tcW w:w="1252" w:type="dxa"/>
          </w:tcPr>
          <w:p>
            <w:pPr>
              <w:pStyle w:val="14"/>
              <w:rPr>
                <w:rFonts w:ascii="Times New Roman"/>
                <w:sz w:val="20"/>
              </w:rPr>
            </w:pPr>
          </w:p>
        </w:tc>
        <w:tc>
          <w:tcPr>
            <w:tcW w:w="1673" w:type="dxa"/>
          </w:tcPr>
          <w:p>
            <w:pPr>
              <w:pStyle w:val="14"/>
              <w:rPr>
                <w:rFonts w:ascii="Times New Roman"/>
                <w:sz w:val="20"/>
              </w:rPr>
            </w:pPr>
          </w:p>
        </w:tc>
        <w:tc>
          <w:tcPr>
            <w:tcW w:w="655" w:type="dxa"/>
          </w:tcPr>
          <w:p>
            <w:pPr>
              <w:pStyle w:val="14"/>
              <w:spacing w:before="91"/>
              <w:ind w:left="8" w:right="4"/>
              <w:jc w:val="center"/>
              <w:rPr>
                <w:sz w:val="21"/>
              </w:rPr>
            </w:pPr>
            <w:r>
              <w:rPr>
                <w:spacing w:val="-10"/>
                <w:sz w:val="21"/>
              </w:rPr>
              <w:t>8</w:t>
            </w:r>
          </w:p>
        </w:tc>
        <w:tc>
          <w:tcPr>
            <w:tcW w:w="1065" w:type="dxa"/>
          </w:tcPr>
          <w:p>
            <w:pPr>
              <w:pStyle w:val="14"/>
              <w:rPr>
                <w:rFonts w:ascii="Times New Roman"/>
                <w:sz w:val="20"/>
              </w:rPr>
            </w:pPr>
          </w:p>
        </w:tc>
        <w:tc>
          <w:tcPr>
            <w:tcW w:w="1252" w:type="dxa"/>
          </w:tcPr>
          <w:p>
            <w:pPr>
              <w:pStyle w:val="14"/>
              <w:rPr>
                <w:rFonts w:ascii="Times New Roman"/>
                <w:sz w:val="20"/>
              </w:rPr>
            </w:pPr>
          </w:p>
        </w:tc>
        <w:tc>
          <w:tcPr>
            <w:tcW w:w="1524" w:type="dxa"/>
          </w:tcPr>
          <w:p>
            <w:pPr>
              <w:pStyle w:val="14"/>
              <w:rPr>
                <w:rFonts w:ascii="Times New Roman"/>
                <w:sz w:val="20"/>
              </w:rPr>
            </w:pPr>
          </w:p>
        </w:tc>
      </w:tr>
    </w:tbl>
    <w:p>
      <w:pPr>
        <w:spacing w:before="0" w:line="254" w:lineRule="exact"/>
        <w:ind w:left="2798" w:right="0" w:firstLine="0"/>
        <w:jc w:val="left"/>
        <w:rPr>
          <w:b/>
          <w:bCs/>
          <w:spacing w:val="-26"/>
          <w:sz w:val="21"/>
          <w:szCs w:val="21"/>
        </w:rPr>
      </w:pPr>
      <w:r>
        <w:rPr>
          <w:b/>
          <w:bCs/>
          <w:spacing w:val="-26"/>
          <w:sz w:val="21"/>
          <w:szCs w:val="21"/>
        </w:rPr>
        <w:t>表 2-6 龙门机械手单元的（Y 轴）伺服驱动器参数记录表</w:t>
      </w:r>
    </w:p>
    <w:p>
      <w:pPr>
        <w:pStyle w:val="4"/>
        <w:spacing w:before="12"/>
        <w:rPr>
          <w:sz w:val="7"/>
        </w:rPr>
      </w:pPr>
    </w:p>
    <w:tbl>
      <w:tblPr>
        <w:tblStyle w:val="10"/>
        <w:tblW w:w="9102" w:type="dxa"/>
        <w:tblInd w:w="2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925"/>
        <w:gridCol w:w="1252"/>
        <w:gridCol w:w="1673"/>
        <w:gridCol w:w="655"/>
        <w:gridCol w:w="1065"/>
        <w:gridCol w:w="1252"/>
        <w:gridCol w:w="1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754" w:type="dxa"/>
          </w:tcPr>
          <w:p>
            <w:pPr>
              <w:pStyle w:val="14"/>
              <w:spacing w:before="92"/>
              <w:ind w:left="7" w:right="1"/>
              <w:jc w:val="center"/>
              <w:rPr>
                <w:b/>
                <w:bCs/>
                <w:sz w:val="21"/>
              </w:rPr>
            </w:pPr>
            <w:r>
              <w:rPr>
                <w:b/>
                <w:bCs/>
                <w:spacing w:val="-6"/>
                <w:sz w:val="21"/>
              </w:rPr>
              <w:t>序号</w:t>
            </w:r>
          </w:p>
        </w:tc>
        <w:tc>
          <w:tcPr>
            <w:tcW w:w="925" w:type="dxa"/>
          </w:tcPr>
          <w:p>
            <w:pPr>
              <w:pStyle w:val="14"/>
              <w:spacing w:before="92"/>
              <w:ind w:left="145"/>
              <w:rPr>
                <w:b/>
                <w:bCs/>
                <w:sz w:val="21"/>
              </w:rPr>
            </w:pPr>
            <w:r>
              <w:rPr>
                <w:b/>
                <w:bCs/>
                <w:spacing w:val="-5"/>
                <w:sz w:val="21"/>
              </w:rPr>
              <w:t>参数号</w:t>
            </w:r>
          </w:p>
        </w:tc>
        <w:tc>
          <w:tcPr>
            <w:tcW w:w="1252" w:type="dxa"/>
          </w:tcPr>
          <w:p>
            <w:pPr>
              <w:pStyle w:val="14"/>
              <w:spacing w:before="92"/>
              <w:ind w:left="204"/>
              <w:rPr>
                <w:b/>
                <w:bCs/>
                <w:sz w:val="21"/>
              </w:rPr>
            </w:pPr>
            <w:r>
              <w:rPr>
                <w:b/>
                <w:bCs/>
                <w:spacing w:val="-4"/>
                <w:sz w:val="21"/>
              </w:rPr>
              <w:t>原设定值</w:t>
            </w:r>
          </w:p>
        </w:tc>
        <w:tc>
          <w:tcPr>
            <w:tcW w:w="1673" w:type="dxa"/>
          </w:tcPr>
          <w:p>
            <w:pPr>
              <w:pStyle w:val="14"/>
              <w:spacing w:before="92"/>
              <w:ind w:left="202"/>
              <w:rPr>
                <w:b/>
                <w:bCs/>
                <w:sz w:val="21"/>
              </w:rPr>
            </w:pPr>
            <w:r>
              <w:rPr>
                <w:b/>
                <w:bCs/>
                <w:spacing w:val="-4"/>
                <w:sz w:val="21"/>
              </w:rPr>
              <w:t>修改后设定值</w:t>
            </w:r>
          </w:p>
        </w:tc>
        <w:tc>
          <w:tcPr>
            <w:tcW w:w="655" w:type="dxa"/>
          </w:tcPr>
          <w:p>
            <w:pPr>
              <w:pStyle w:val="14"/>
              <w:spacing w:before="92"/>
              <w:ind w:left="8" w:right="1"/>
              <w:jc w:val="center"/>
              <w:rPr>
                <w:b/>
                <w:bCs/>
                <w:sz w:val="21"/>
              </w:rPr>
            </w:pPr>
            <w:r>
              <w:rPr>
                <w:b/>
                <w:bCs/>
                <w:spacing w:val="-6"/>
                <w:sz w:val="21"/>
              </w:rPr>
              <w:t>序号</w:t>
            </w:r>
          </w:p>
        </w:tc>
        <w:tc>
          <w:tcPr>
            <w:tcW w:w="1065" w:type="dxa"/>
          </w:tcPr>
          <w:p>
            <w:pPr>
              <w:pStyle w:val="14"/>
              <w:spacing w:before="92"/>
              <w:ind w:left="214"/>
              <w:rPr>
                <w:b/>
                <w:bCs/>
                <w:sz w:val="21"/>
              </w:rPr>
            </w:pPr>
            <w:r>
              <w:rPr>
                <w:b/>
                <w:bCs/>
                <w:spacing w:val="-5"/>
                <w:sz w:val="21"/>
              </w:rPr>
              <w:t>参数号</w:t>
            </w:r>
          </w:p>
        </w:tc>
        <w:tc>
          <w:tcPr>
            <w:tcW w:w="1252" w:type="dxa"/>
          </w:tcPr>
          <w:p>
            <w:pPr>
              <w:pStyle w:val="14"/>
              <w:spacing w:before="92"/>
              <w:ind w:left="203"/>
              <w:rPr>
                <w:b/>
                <w:bCs/>
                <w:sz w:val="21"/>
              </w:rPr>
            </w:pPr>
            <w:r>
              <w:rPr>
                <w:b/>
                <w:bCs/>
                <w:spacing w:val="-4"/>
                <w:sz w:val="21"/>
              </w:rPr>
              <w:t>原设定值</w:t>
            </w:r>
          </w:p>
        </w:tc>
        <w:tc>
          <w:tcPr>
            <w:tcW w:w="1526" w:type="dxa"/>
          </w:tcPr>
          <w:p>
            <w:pPr>
              <w:pStyle w:val="14"/>
              <w:spacing w:before="92"/>
              <w:ind w:left="129"/>
              <w:rPr>
                <w:b/>
                <w:bCs/>
                <w:sz w:val="21"/>
              </w:rPr>
            </w:pPr>
            <w:r>
              <w:rPr>
                <w:b/>
                <w:bCs/>
                <w:spacing w:val="-4"/>
                <w:sz w:val="21"/>
              </w:rPr>
              <w:t>修改后设定值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54" w:type="dxa"/>
          </w:tcPr>
          <w:p>
            <w:pPr>
              <w:pStyle w:val="14"/>
              <w:spacing w:before="92"/>
              <w:ind w:left="7"/>
              <w:jc w:val="center"/>
              <w:rPr>
                <w:sz w:val="21"/>
              </w:rPr>
            </w:pPr>
            <w:r>
              <w:rPr>
                <w:spacing w:val="-10"/>
                <w:sz w:val="21"/>
              </w:rPr>
              <w:t>1</w:t>
            </w:r>
          </w:p>
        </w:tc>
        <w:tc>
          <w:tcPr>
            <w:tcW w:w="925" w:type="dxa"/>
          </w:tcPr>
          <w:p>
            <w:pPr>
              <w:pStyle w:val="14"/>
              <w:rPr>
                <w:rFonts w:ascii="Times New Roman"/>
                <w:sz w:val="20"/>
              </w:rPr>
            </w:pPr>
          </w:p>
        </w:tc>
        <w:tc>
          <w:tcPr>
            <w:tcW w:w="1252" w:type="dxa"/>
          </w:tcPr>
          <w:p>
            <w:pPr>
              <w:pStyle w:val="14"/>
              <w:rPr>
                <w:rFonts w:ascii="Times New Roman"/>
                <w:sz w:val="20"/>
              </w:rPr>
            </w:pPr>
          </w:p>
        </w:tc>
        <w:tc>
          <w:tcPr>
            <w:tcW w:w="1673" w:type="dxa"/>
          </w:tcPr>
          <w:p>
            <w:pPr>
              <w:pStyle w:val="14"/>
              <w:rPr>
                <w:rFonts w:ascii="Times New Roman"/>
                <w:sz w:val="20"/>
              </w:rPr>
            </w:pPr>
          </w:p>
        </w:tc>
        <w:tc>
          <w:tcPr>
            <w:tcW w:w="655" w:type="dxa"/>
          </w:tcPr>
          <w:p>
            <w:pPr>
              <w:pStyle w:val="14"/>
              <w:spacing w:before="92"/>
              <w:ind w:left="8"/>
              <w:jc w:val="center"/>
              <w:rPr>
                <w:sz w:val="21"/>
              </w:rPr>
            </w:pPr>
            <w:r>
              <w:rPr>
                <w:spacing w:val="-10"/>
                <w:sz w:val="21"/>
              </w:rPr>
              <w:t>5</w:t>
            </w:r>
          </w:p>
        </w:tc>
        <w:tc>
          <w:tcPr>
            <w:tcW w:w="1065" w:type="dxa"/>
          </w:tcPr>
          <w:p>
            <w:pPr>
              <w:pStyle w:val="14"/>
              <w:rPr>
                <w:rFonts w:ascii="Times New Roman"/>
                <w:sz w:val="20"/>
              </w:rPr>
            </w:pPr>
          </w:p>
        </w:tc>
        <w:tc>
          <w:tcPr>
            <w:tcW w:w="1252" w:type="dxa"/>
          </w:tcPr>
          <w:p>
            <w:pPr>
              <w:pStyle w:val="14"/>
              <w:rPr>
                <w:rFonts w:ascii="Times New Roman"/>
                <w:sz w:val="20"/>
              </w:rPr>
            </w:pPr>
          </w:p>
        </w:tc>
        <w:tc>
          <w:tcPr>
            <w:tcW w:w="1526"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754" w:type="dxa"/>
          </w:tcPr>
          <w:p>
            <w:pPr>
              <w:pStyle w:val="14"/>
              <w:spacing w:before="91"/>
              <w:ind w:left="7"/>
              <w:jc w:val="center"/>
              <w:rPr>
                <w:sz w:val="21"/>
              </w:rPr>
            </w:pPr>
            <w:r>
              <w:rPr>
                <w:spacing w:val="-10"/>
                <w:sz w:val="21"/>
              </w:rPr>
              <w:t>2</w:t>
            </w:r>
          </w:p>
        </w:tc>
        <w:tc>
          <w:tcPr>
            <w:tcW w:w="925" w:type="dxa"/>
          </w:tcPr>
          <w:p>
            <w:pPr>
              <w:pStyle w:val="14"/>
              <w:rPr>
                <w:rFonts w:ascii="Times New Roman"/>
                <w:sz w:val="20"/>
              </w:rPr>
            </w:pPr>
          </w:p>
        </w:tc>
        <w:tc>
          <w:tcPr>
            <w:tcW w:w="1252" w:type="dxa"/>
          </w:tcPr>
          <w:p>
            <w:pPr>
              <w:pStyle w:val="14"/>
              <w:rPr>
                <w:rFonts w:ascii="Times New Roman"/>
                <w:sz w:val="20"/>
              </w:rPr>
            </w:pPr>
          </w:p>
        </w:tc>
        <w:tc>
          <w:tcPr>
            <w:tcW w:w="1673" w:type="dxa"/>
          </w:tcPr>
          <w:p>
            <w:pPr>
              <w:pStyle w:val="14"/>
              <w:rPr>
                <w:rFonts w:ascii="Times New Roman"/>
                <w:sz w:val="20"/>
              </w:rPr>
            </w:pPr>
          </w:p>
        </w:tc>
        <w:tc>
          <w:tcPr>
            <w:tcW w:w="655" w:type="dxa"/>
          </w:tcPr>
          <w:p>
            <w:pPr>
              <w:pStyle w:val="14"/>
              <w:spacing w:before="91"/>
              <w:ind w:left="8"/>
              <w:jc w:val="center"/>
              <w:rPr>
                <w:sz w:val="21"/>
              </w:rPr>
            </w:pPr>
            <w:r>
              <w:rPr>
                <w:spacing w:val="-10"/>
                <w:sz w:val="21"/>
              </w:rPr>
              <w:t>6</w:t>
            </w:r>
          </w:p>
        </w:tc>
        <w:tc>
          <w:tcPr>
            <w:tcW w:w="1065" w:type="dxa"/>
          </w:tcPr>
          <w:p>
            <w:pPr>
              <w:pStyle w:val="14"/>
              <w:rPr>
                <w:rFonts w:ascii="Times New Roman"/>
                <w:sz w:val="20"/>
              </w:rPr>
            </w:pPr>
          </w:p>
        </w:tc>
        <w:tc>
          <w:tcPr>
            <w:tcW w:w="1252" w:type="dxa"/>
          </w:tcPr>
          <w:p>
            <w:pPr>
              <w:pStyle w:val="14"/>
              <w:rPr>
                <w:rFonts w:ascii="Times New Roman"/>
                <w:sz w:val="20"/>
              </w:rPr>
            </w:pPr>
          </w:p>
        </w:tc>
        <w:tc>
          <w:tcPr>
            <w:tcW w:w="1526"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54" w:type="dxa"/>
          </w:tcPr>
          <w:p>
            <w:pPr>
              <w:pStyle w:val="14"/>
              <w:spacing w:before="93"/>
              <w:ind w:left="7"/>
              <w:jc w:val="center"/>
              <w:rPr>
                <w:sz w:val="21"/>
              </w:rPr>
            </w:pPr>
            <w:r>
              <w:rPr>
                <w:spacing w:val="-10"/>
                <w:sz w:val="21"/>
              </w:rPr>
              <w:t>3</w:t>
            </w:r>
          </w:p>
        </w:tc>
        <w:tc>
          <w:tcPr>
            <w:tcW w:w="925" w:type="dxa"/>
          </w:tcPr>
          <w:p>
            <w:pPr>
              <w:pStyle w:val="14"/>
              <w:rPr>
                <w:rFonts w:ascii="Times New Roman"/>
                <w:sz w:val="20"/>
              </w:rPr>
            </w:pPr>
          </w:p>
        </w:tc>
        <w:tc>
          <w:tcPr>
            <w:tcW w:w="1252" w:type="dxa"/>
          </w:tcPr>
          <w:p>
            <w:pPr>
              <w:pStyle w:val="14"/>
              <w:rPr>
                <w:rFonts w:ascii="Times New Roman"/>
                <w:sz w:val="20"/>
              </w:rPr>
            </w:pPr>
          </w:p>
        </w:tc>
        <w:tc>
          <w:tcPr>
            <w:tcW w:w="1673" w:type="dxa"/>
          </w:tcPr>
          <w:p>
            <w:pPr>
              <w:pStyle w:val="14"/>
              <w:rPr>
                <w:rFonts w:ascii="Times New Roman"/>
                <w:sz w:val="20"/>
              </w:rPr>
            </w:pPr>
          </w:p>
        </w:tc>
        <w:tc>
          <w:tcPr>
            <w:tcW w:w="655" w:type="dxa"/>
          </w:tcPr>
          <w:p>
            <w:pPr>
              <w:pStyle w:val="14"/>
              <w:spacing w:before="93"/>
              <w:ind w:left="8"/>
              <w:jc w:val="center"/>
              <w:rPr>
                <w:sz w:val="21"/>
              </w:rPr>
            </w:pPr>
            <w:r>
              <w:rPr>
                <w:spacing w:val="-10"/>
                <w:sz w:val="21"/>
              </w:rPr>
              <w:t>7</w:t>
            </w:r>
          </w:p>
        </w:tc>
        <w:tc>
          <w:tcPr>
            <w:tcW w:w="1065" w:type="dxa"/>
          </w:tcPr>
          <w:p>
            <w:pPr>
              <w:pStyle w:val="14"/>
              <w:rPr>
                <w:rFonts w:ascii="Times New Roman"/>
                <w:sz w:val="20"/>
              </w:rPr>
            </w:pPr>
          </w:p>
        </w:tc>
        <w:tc>
          <w:tcPr>
            <w:tcW w:w="1252" w:type="dxa"/>
          </w:tcPr>
          <w:p>
            <w:pPr>
              <w:pStyle w:val="14"/>
              <w:rPr>
                <w:rFonts w:ascii="Times New Roman"/>
                <w:sz w:val="20"/>
              </w:rPr>
            </w:pPr>
          </w:p>
        </w:tc>
        <w:tc>
          <w:tcPr>
            <w:tcW w:w="1526" w:type="dxa"/>
          </w:tcPr>
          <w:p>
            <w:pPr>
              <w:pStyle w:val="14"/>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754" w:type="dxa"/>
          </w:tcPr>
          <w:p>
            <w:pPr>
              <w:pStyle w:val="14"/>
              <w:spacing w:before="92"/>
              <w:ind w:left="7"/>
              <w:jc w:val="center"/>
              <w:rPr>
                <w:sz w:val="21"/>
              </w:rPr>
            </w:pPr>
            <w:r>
              <w:rPr>
                <w:spacing w:val="-10"/>
                <w:sz w:val="21"/>
              </w:rPr>
              <w:t>4</w:t>
            </w:r>
          </w:p>
        </w:tc>
        <w:tc>
          <w:tcPr>
            <w:tcW w:w="925" w:type="dxa"/>
          </w:tcPr>
          <w:p>
            <w:pPr>
              <w:pStyle w:val="14"/>
              <w:rPr>
                <w:rFonts w:ascii="Times New Roman"/>
                <w:sz w:val="20"/>
              </w:rPr>
            </w:pPr>
          </w:p>
        </w:tc>
        <w:tc>
          <w:tcPr>
            <w:tcW w:w="1252" w:type="dxa"/>
          </w:tcPr>
          <w:p>
            <w:pPr>
              <w:pStyle w:val="14"/>
              <w:rPr>
                <w:rFonts w:ascii="Times New Roman"/>
                <w:sz w:val="20"/>
              </w:rPr>
            </w:pPr>
          </w:p>
        </w:tc>
        <w:tc>
          <w:tcPr>
            <w:tcW w:w="1673" w:type="dxa"/>
          </w:tcPr>
          <w:p>
            <w:pPr>
              <w:pStyle w:val="14"/>
              <w:rPr>
                <w:rFonts w:ascii="Times New Roman"/>
                <w:sz w:val="20"/>
              </w:rPr>
            </w:pPr>
          </w:p>
        </w:tc>
        <w:tc>
          <w:tcPr>
            <w:tcW w:w="655" w:type="dxa"/>
          </w:tcPr>
          <w:p>
            <w:pPr>
              <w:pStyle w:val="14"/>
              <w:spacing w:before="92"/>
              <w:ind w:left="8"/>
              <w:jc w:val="center"/>
              <w:rPr>
                <w:sz w:val="21"/>
              </w:rPr>
            </w:pPr>
            <w:r>
              <w:rPr>
                <w:spacing w:val="-10"/>
                <w:sz w:val="21"/>
              </w:rPr>
              <w:t>8</w:t>
            </w:r>
          </w:p>
        </w:tc>
        <w:tc>
          <w:tcPr>
            <w:tcW w:w="1065" w:type="dxa"/>
          </w:tcPr>
          <w:p>
            <w:pPr>
              <w:pStyle w:val="14"/>
              <w:rPr>
                <w:rFonts w:ascii="Times New Roman"/>
                <w:sz w:val="20"/>
              </w:rPr>
            </w:pPr>
          </w:p>
        </w:tc>
        <w:tc>
          <w:tcPr>
            <w:tcW w:w="1252" w:type="dxa"/>
          </w:tcPr>
          <w:p>
            <w:pPr>
              <w:pStyle w:val="14"/>
              <w:rPr>
                <w:rFonts w:ascii="Times New Roman"/>
                <w:sz w:val="20"/>
              </w:rPr>
            </w:pPr>
          </w:p>
        </w:tc>
        <w:tc>
          <w:tcPr>
            <w:tcW w:w="1526" w:type="dxa"/>
          </w:tcPr>
          <w:p>
            <w:pPr>
              <w:pStyle w:val="14"/>
              <w:rPr>
                <w:rFonts w:ascii="Times New Roman"/>
                <w:sz w:val="20"/>
              </w:rPr>
            </w:pPr>
          </w:p>
        </w:tc>
      </w:tr>
    </w:tbl>
    <w:p>
      <w:pPr>
        <w:pStyle w:val="13"/>
        <w:keepNext w:val="0"/>
        <w:keepLines w:val="0"/>
        <w:pageBreakBefore w:val="0"/>
        <w:widowControl w:val="0"/>
        <w:numPr>
          <w:ilvl w:val="0"/>
          <w:numId w:val="0"/>
        </w:numPr>
        <w:tabs>
          <w:tab w:val="left" w:pos="947"/>
        </w:tabs>
        <w:kinsoku/>
        <w:wordWrap/>
        <w:overflowPunct/>
        <w:topLinePunct w:val="0"/>
        <w:autoSpaceDE w:val="0"/>
        <w:autoSpaceDN w:val="0"/>
        <w:bidi w:val="0"/>
        <w:adjustRightInd/>
        <w:snapToGrid/>
        <w:spacing w:before="0" w:after="0" w:line="360" w:lineRule="auto"/>
        <w:ind w:left="0" w:leftChars="0" w:right="0" w:rightChars="0" w:firstLine="482" w:firstLineChars="200"/>
        <w:jc w:val="left"/>
        <w:textAlignment w:val="auto"/>
        <w:rPr>
          <w:rFonts w:hint="eastAsia" w:cs="宋体"/>
          <w:b/>
          <w:bCs/>
          <w:i w:val="0"/>
          <w:iCs w:val="0"/>
          <w:spacing w:val="0"/>
          <w:w w:val="100"/>
          <w:sz w:val="24"/>
          <w:szCs w:val="24"/>
          <w:lang w:val="en-US" w:eastAsia="zh-CN" w:bidi="ar-SA"/>
        </w:rPr>
      </w:pPr>
      <w:r>
        <w:rPr>
          <w:rFonts w:hint="eastAsia" w:cs="宋体"/>
          <w:b/>
          <w:bCs/>
          <w:i w:val="0"/>
          <w:iCs w:val="0"/>
          <w:spacing w:val="0"/>
          <w:w w:val="100"/>
          <w:sz w:val="24"/>
          <w:szCs w:val="24"/>
          <w:lang w:val="en-US" w:eastAsia="zh-CN" w:bidi="ar-SA"/>
        </w:rPr>
        <w:t>3.各模块单元的单站测试与功能调试</w:t>
      </w:r>
    </w:p>
    <w:p>
      <w:pPr>
        <w:pStyle w:val="4"/>
        <w:keepNext w:val="0"/>
        <w:keepLines w:val="0"/>
        <w:pageBreakBefore w:val="0"/>
        <w:widowControl w:val="0"/>
        <w:kinsoku/>
        <w:wordWrap/>
        <w:overflowPunct/>
        <w:topLinePunct w:val="0"/>
        <w:autoSpaceDE w:val="0"/>
        <w:autoSpaceDN w:val="0"/>
        <w:bidi w:val="0"/>
        <w:adjustRightInd/>
        <w:snapToGrid/>
        <w:spacing w:before="101" w:line="360" w:lineRule="auto"/>
        <w:ind w:left="282" w:right="425" w:firstLine="422"/>
        <w:jc w:val="both"/>
        <w:textAlignment w:val="auto"/>
      </w:pPr>
      <w:r>
        <w:rPr>
          <w:spacing w:val="-4"/>
        </w:rPr>
        <w:t>请根据功能描述要求，编写</w:t>
      </w:r>
      <w:r>
        <w:rPr>
          <w:rFonts w:hint="eastAsia"/>
          <w:spacing w:val="-4"/>
          <w:lang w:val="en-US" w:eastAsia="zh-CN"/>
        </w:rPr>
        <w:t>PLC</w:t>
      </w:r>
      <w:r>
        <w:rPr>
          <w:spacing w:val="-7"/>
        </w:rPr>
        <w:t>程序、触摸屏组态画面、工业机器人程序、编辑机</w:t>
      </w:r>
      <w:r>
        <w:rPr>
          <w:spacing w:val="-6"/>
        </w:rPr>
        <w:t xml:space="preserve">器视觉检测流程。编写完成后下载 </w:t>
      </w:r>
      <w:r>
        <w:rPr>
          <w:spacing w:val="-4"/>
        </w:rPr>
        <w:t>PLC</w:t>
      </w:r>
      <w:r>
        <w:rPr>
          <w:spacing w:val="-9"/>
        </w:rPr>
        <w:t xml:space="preserve"> 和触摸屏程序，并调试各模块单站测试功能。若</w:t>
      </w:r>
      <w:r>
        <w:rPr>
          <w:spacing w:val="-4"/>
        </w:rPr>
        <w:t>调试过程中未能按照功能要求动作，需结合电气图、PLC</w:t>
      </w:r>
      <w:r>
        <w:rPr>
          <w:spacing w:val="-11"/>
        </w:rPr>
        <w:t xml:space="preserve"> 的 </w:t>
      </w:r>
      <w:r>
        <w:rPr>
          <w:spacing w:val="-4"/>
        </w:rPr>
        <w:t>I/O</w:t>
      </w:r>
      <w:r>
        <w:rPr>
          <w:spacing w:val="-7"/>
        </w:rPr>
        <w:t xml:space="preserve"> 分配表检查并排除相应</w:t>
      </w:r>
      <w:r>
        <w:rPr>
          <w:spacing w:val="-2"/>
        </w:rPr>
        <w:t>的电气故障。实现功能如下：</w:t>
      </w:r>
    </w:p>
    <w:p>
      <w:pPr>
        <w:pStyle w:val="13"/>
        <w:keepNext w:val="0"/>
        <w:keepLines w:val="0"/>
        <w:pageBreakBefore w:val="0"/>
        <w:widowControl w:val="0"/>
        <w:numPr>
          <w:ilvl w:val="0"/>
          <w:numId w:val="18"/>
        </w:numPr>
        <w:tabs>
          <w:tab w:val="left" w:pos="1304"/>
        </w:tabs>
        <w:kinsoku/>
        <w:wordWrap/>
        <w:overflowPunct/>
        <w:topLinePunct w:val="0"/>
        <w:autoSpaceDE w:val="0"/>
        <w:autoSpaceDN w:val="0"/>
        <w:bidi w:val="0"/>
        <w:adjustRightInd/>
        <w:snapToGrid/>
        <w:spacing w:before="2" w:after="0" w:line="360" w:lineRule="auto"/>
        <w:ind w:left="282" w:right="425" w:firstLine="422"/>
        <w:jc w:val="both"/>
        <w:textAlignment w:val="auto"/>
        <w:rPr>
          <w:sz w:val="24"/>
        </w:rPr>
      </w:pPr>
      <w:r>
        <w:rPr>
          <w:sz w:val="24"/>
        </w:rPr>
        <w:drawing>
          <wp:anchor distT="0" distB="0" distL="0" distR="0" simplePos="0" relativeHeight="251660288" behindDoc="0" locked="0" layoutInCell="1" allowOverlap="1">
            <wp:simplePos x="0" y="0"/>
            <wp:positionH relativeFrom="page">
              <wp:posOffset>1440180</wp:posOffset>
            </wp:positionH>
            <wp:positionV relativeFrom="paragraph">
              <wp:posOffset>1737995</wp:posOffset>
            </wp:positionV>
            <wp:extent cx="4896485" cy="2755265"/>
            <wp:effectExtent l="0" t="0" r="0" b="0"/>
            <wp:wrapNone/>
            <wp:docPr id="196" name="Image 196"/>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25" cstate="print"/>
                    <a:stretch>
                      <a:fillRect/>
                    </a:stretch>
                  </pic:blipFill>
                  <pic:spPr>
                    <a:xfrm>
                      <a:off x="0" y="0"/>
                      <a:ext cx="4896612" cy="2755392"/>
                    </a:xfrm>
                    <a:prstGeom prst="rect">
                      <a:avLst/>
                    </a:prstGeom>
                  </pic:spPr>
                </pic:pic>
              </a:graphicData>
            </a:graphic>
          </wp:anchor>
        </w:drawing>
      </w:r>
      <w:r>
        <w:rPr>
          <w:spacing w:val="-4"/>
          <w:sz w:val="24"/>
        </w:rPr>
        <w:t xml:space="preserve">将触摸屏指示灯按钮操作箱上的 </w:t>
      </w:r>
      <w:r>
        <w:rPr>
          <w:spacing w:val="-2"/>
          <w:sz w:val="24"/>
        </w:rPr>
        <w:t>SA</w:t>
      </w:r>
      <w:r>
        <w:rPr>
          <w:spacing w:val="-7"/>
          <w:sz w:val="24"/>
        </w:rPr>
        <w:t xml:space="preserve"> 旋转开关旋转至左侧，表示该系统选择为单站测试模式，此时触摸屏自动进入调试界面，如图 </w:t>
      </w:r>
      <w:r>
        <w:rPr>
          <w:spacing w:val="-6"/>
          <w:sz w:val="24"/>
        </w:rPr>
        <w:t>2-1</w:t>
      </w:r>
      <w:r>
        <w:rPr>
          <w:spacing w:val="-11"/>
          <w:sz w:val="24"/>
        </w:rPr>
        <w:t xml:space="preserve"> 所示。在调试界面中，有 </w:t>
      </w:r>
      <w:r>
        <w:rPr>
          <w:spacing w:val="-6"/>
          <w:sz w:val="24"/>
        </w:rPr>
        <w:t>5</w:t>
      </w:r>
      <w:r>
        <w:rPr>
          <w:spacing w:val="-15"/>
          <w:sz w:val="24"/>
        </w:rPr>
        <w:t xml:space="preserve"> 个</w:t>
      </w:r>
      <w:r>
        <w:rPr>
          <w:spacing w:val="-2"/>
          <w:sz w:val="24"/>
        </w:rPr>
        <w:t>模块功能需要进行测试。测试时，通过五个按钮进行调试模块选择，当按下【智能立体库】按钮时，该按钮背景色变为绿色，表示当前选择的是智能立体库模块，按钮下方会显示该调试模块的相关操作控件，并对该单元模块进行单站测试，其它单元模块功能测试选择，以此类推。</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67"/>
      </w:pPr>
    </w:p>
    <w:p>
      <w:pPr>
        <w:pStyle w:val="4"/>
        <w:ind w:left="429" w:right="148"/>
        <w:jc w:val="center"/>
        <w:rPr>
          <w:b/>
          <w:bCs/>
          <w:sz w:val="21"/>
          <w:szCs w:val="21"/>
        </w:rPr>
      </w:pPr>
      <w:r>
        <w:rPr>
          <w:b/>
          <w:bCs/>
          <w:spacing w:val="-30"/>
          <w:sz w:val="21"/>
          <w:szCs w:val="21"/>
        </w:rPr>
        <w:t xml:space="preserve">图 </w:t>
      </w:r>
      <w:r>
        <w:rPr>
          <w:b/>
          <w:bCs/>
          <w:sz w:val="21"/>
          <w:szCs w:val="21"/>
        </w:rPr>
        <w:t>2-1</w:t>
      </w:r>
      <w:r>
        <w:rPr>
          <w:b/>
          <w:bCs/>
          <w:spacing w:val="-2"/>
          <w:sz w:val="21"/>
          <w:szCs w:val="21"/>
        </w:rPr>
        <w:t xml:space="preserve"> 设备调试界面</w:t>
      </w:r>
    </w:p>
    <w:p>
      <w:pPr>
        <w:pStyle w:val="13"/>
        <w:numPr>
          <w:ilvl w:val="0"/>
          <w:numId w:val="18"/>
        </w:numPr>
        <w:tabs>
          <w:tab w:val="left" w:pos="1305"/>
        </w:tabs>
        <w:spacing w:before="0" w:after="0" w:line="240" w:lineRule="auto"/>
        <w:ind w:left="1305" w:right="0" w:hanging="600"/>
        <w:jc w:val="left"/>
        <w:rPr>
          <w:sz w:val="24"/>
        </w:rPr>
      </w:pPr>
      <w:r>
        <w:rPr>
          <w:spacing w:val="-2"/>
          <w:sz w:val="24"/>
        </w:rPr>
        <w:t>输送检测单元调试</w:t>
      </w:r>
    </w:p>
    <w:p>
      <w:pPr>
        <w:pStyle w:val="4"/>
        <w:spacing w:before="4"/>
        <w:rPr>
          <w:sz w:val="8"/>
        </w:rPr>
      </w:pPr>
      <w:r>
        <w:rPr>
          <w:sz w:val="8"/>
        </w:rPr>
        <w:drawing>
          <wp:anchor distT="0" distB="0" distL="0" distR="0" simplePos="0" relativeHeight="251661312" behindDoc="1" locked="0" layoutInCell="1" allowOverlap="1">
            <wp:simplePos x="0" y="0"/>
            <wp:positionH relativeFrom="page">
              <wp:posOffset>2040255</wp:posOffset>
            </wp:positionH>
            <wp:positionV relativeFrom="paragraph">
              <wp:posOffset>83185</wp:posOffset>
            </wp:positionV>
            <wp:extent cx="3733800" cy="2128520"/>
            <wp:effectExtent l="0" t="0" r="0" b="0"/>
            <wp:wrapTopAndBottom/>
            <wp:docPr id="197" name="Image 197"/>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26" cstate="print"/>
                    <a:stretch>
                      <a:fillRect/>
                    </a:stretch>
                  </pic:blipFill>
                  <pic:spPr>
                    <a:xfrm>
                      <a:off x="0" y="0"/>
                      <a:ext cx="3734069" cy="2128266"/>
                    </a:xfrm>
                    <a:prstGeom prst="rect">
                      <a:avLst/>
                    </a:prstGeom>
                  </pic:spPr>
                </pic:pic>
              </a:graphicData>
            </a:graphic>
          </wp:anchor>
        </w:drawing>
      </w:r>
    </w:p>
    <w:p>
      <w:pPr>
        <w:pStyle w:val="4"/>
        <w:spacing w:before="110"/>
        <w:ind w:left="3801"/>
        <w:jc w:val="both"/>
        <w:rPr>
          <w:b/>
          <w:bCs/>
          <w:sz w:val="21"/>
          <w:szCs w:val="21"/>
        </w:rPr>
      </w:pPr>
      <w:r>
        <w:rPr>
          <w:b/>
          <w:bCs/>
          <w:spacing w:val="-30"/>
          <w:sz w:val="21"/>
          <w:szCs w:val="21"/>
        </w:rPr>
        <w:t xml:space="preserve">图 </w:t>
      </w:r>
      <w:r>
        <w:rPr>
          <w:b/>
          <w:bCs/>
          <w:sz w:val="21"/>
          <w:szCs w:val="21"/>
        </w:rPr>
        <w:t>2-2</w:t>
      </w:r>
      <w:r>
        <w:rPr>
          <w:b/>
          <w:bCs/>
          <w:spacing w:val="-2"/>
          <w:sz w:val="21"/>
          <w:szCs w:val="21"/>
        </w:rPr>
        <w:t xml:space="preserve"> 皮带输送机调试</w:t>
      </w:r>
    </w:p>
    <w:p>
      <w:pPr>
        <w:pStyle w:val="4"/>
        <w:keepNext w:val="0"/>
        <w:keepLines w:val="0"/>
        <w:pageBreakBefore w:val="0"/>
        <w:widowControl w:val="0"/>
        <w:kinsoku/>
        <w:wordWrap/>
        <w:overflowPunct/>
        <w:topLinePunct w:val="0"/>
        <w:autoSpaceDE w:val="0"/>
        <w:autoSpaceDN w:val="0"/>
        <w:bidi w:val="0"/>
        <w:adjustRightInd/>
        <w:snapToGrid/>
        <w:spacing w:before="160" w:line="360" w:lineRule="auto"/>
        <w:ind w:left="282" w:right="425" w:firstLine="475"/>
        <w:jc w:val="both"/>
        <w:textAlignment w:val="auto"/>
      </w:pPr>
      <w:r>
        <w:rPr>
          <w:spacing w:val="-2"/>
        </w:rPr>
        <w:t>如图在调试界面中用一个选择开关来切换变频器的正反转控制，当旋转开关在左侧时，选择为正转，皮带输送机从左向右运行；当旋转开关在右侧时，选择为反转，皮带输送机从右向左运行；</w:t>
      </w:r>
    </w:p>
    <w:p>
      <w:pPr>
        <w:pStyle w:val="4"/>
        <w:keepNext w:val="0"/>
        <w:keepLines w:val="0"/>
        <w:pageBreakBefore w:val="0"/>
        <w:widowControl w:val="0"/>
        <w:kinsoku/>
        <w:wordWrap/>
        <w:overflowPunct/>
        <w:topLinePunct w:val="0"/>
        <w:autoSpaceDE w:val="0"/>
        <w:autoSpaceDN w:val="0"/>
        <w:bidi w:val="0"/>
        <w:adjustRightInd/>
        <w:snapToGrid/>
        <w:spacing w:before="2" w:line="360" w:lineRule="auto"/>
        <w:ind w:left="282" w:right="305" w:firstLine="422"/>
        <w:textAlignment w:val="auto"/>
      </w:pPr>
      <w:r>
        <w:rPr>
          <w:spacing w:val="-4"/>
        </w:rPr>
        <w:t>点击调试界面中【低速】按钮，变频器以低速频率驱动传送带运行，对应指示灯亮；</w:t>
      </w:r>
      <w:r>
        <w:rPr>
          <w:spacing w:val="-2"/>
        </w:rPr>
        <w:t>再次点击【低速】按钮，传送带停止运行，对应指示灯灭；</w:t>
      </w:r>
    </w:p>
    <w:p>
      <w:pPr>
        <w:pStyle w:val="4"/>
        <w:keepNext w:val="0"/>
        <w:keepLines w:val="0"/>
        <w:pageBreakBefore w:val="0"/>
        <w:widowControl w:val="0"/>
        <w:kinsoku/>
        <w:wordWrap/>
        <w:overflowPunct/>
        <w:topLinePunct w:val="0"/>
        <w:autoSpaceDE w:val="0"/>
        <w:autoSpaceDN w:val="0"/>
        <w:bidi w:val="0"/>
        <w:adjustRightInd/>
        <w:snapToGrid/>
        <w:spacing w:before="1" w:line="360" w:lineRule="auto"/>
        <w:ind w:left="282" w:right="305" w:firstLine="422"/>
        <w:textAlignment w:val="auto"/>
      </w:pPr>
      <w:r>
        <w:rPr>
          <w:spacing w:val="-4"/>
        </w:rPr>
        <w:t>点击调试界面中【中速】按钮，变频器以中速频率驱动传送带运行，对应指示灯亮；</w:t>
      </w:r>
      <w:r>
        <w:rPr>
          <w:spacing w:val="-2"/>
        </w:rPr>
        <w:t>再次点击【中速】按钮，传送带停止运行对应指示灯灭；</w:t>
      </w:r>
    </w:p>
    <w:p>
      <w:pPr>
        <w:pStyle w:val="4"/>
        <w:keepNext w:val="0"/>
        <w:keepLines w:val="0"/>
        <w:pageBreakBefore w:val="0"/>
        <w:widowControl w:val="0"/>
        <w:kinsoku/>
        <w:wordWrap/>
        <w:overflowPunct/>
        <w:topLinePunct w:val="0"/>
        <w:autoSpaceDE w:val="0"/>
        <w:autoSpaceDN w:val="0"/>
        <w:bidi w:val="0"/>
        <w:adjustRightInd/>
        <w:snapToGrid/>
        <w:spacing w:before="2" w:line="360" w:lineRule="auto"/>
        <w:ind w:left="282" w:right="305" w:firstLine="422"/>
        <w:textAlignment w:val="auto"/>
      </w:pPr>
      <w:r>
        <w:rPr>
          <w:spacing w:val="-4"/>
        </w:rPr>
        <w:t>点击调试界面中【高速】按钮，变频器以高速频率驱动传送带运行，对应指示灯亮；</w:t>
      </w:r>
      <w:r>
        <w:rPr>
          <w:spacing w:val="-2"/>
        </w:rPr>
        <w:t>再次点击【高速】按钮，传送带停止运行，对应指示灯灭；</w:t>
      </w:r>
    </w:p>
    <w:p>
      <w:pPr>
        <w:pStyle w:val="13"/>
        <w:keepNext w:val="0"/>
        <w:keepLines w:val="0"/>
        <w:pageBreakBefore w:val="0"/>
        <w:widowControl w:val="0"/>
        <w:numPr>
          <w:ilvl w:val="0"/>
          <w:numId w:val="18"/>
        </w:numPr>
        <w:tabs>
          <w:tab w:val="left" w:pos="1305"/>
        </w:tabs>
        <w:kinsoku/>
        <w:wordWrap/>
        <w:overflowPunct/>
        <w:topLinePunct w:val="0"/>
        <w:autoSpaceDE w:val="0"/>
        <w:autoSpaceDN w:val="0"/>
        <w:bidi w:val="0"/>
        <w:adjustRightInd/>
        <w:snapToGrid/>
        <w:spacing w:before="1" w:after="0" w:line="360" w:lineRule="auto"/>
        <w:ind w:left="1305" w:right="0" w:hanging="600"/>
        <w:jc w:val="left"/>
        <w:textAlignment w:val="auto"/>
        <w:rPr>
          <w:sz w:val="24"/>
        </w:rPr>
      </w:pPr>
      <w:r>
        <w:rPr>
          <w:spacing w:val="-2"/>
          <w:sz w:val="24"/>
        </w:rPr>
        <w:t>视觉检测单元调试</w:t>
      </w:r>
    </w:p>
    <w:p>
      <w:pPr>
        <w:pStyle w:val="4"/>
        <w:rPr>
          <w:sz w:val="7"/>
        </w:rPr>
      </w:pPr>
    </w:p>
    <w:p>
      <w:pPr>
        <w:pStyle w:val="4"/>
        <w:spacing w:before="77"/>
        <w:ind w:left="429" w:right="148"/>
        <w:jc w:val="center"/>
        <w:rPr>
          <w:b/>
          <w:bCs/>
          <w:sz w:val="24"/>
          <w:szCs w:val="24"/>
        </w:rPr>
      </w:pPr>
      <w:r>
        <w:rPr>
          <w:b/>
          <w:bCs/>
          <w:sz w:val="24"/>
          <w:szCs w:val="24"/>
        </w:rPr>
        <w:drawing>
          <wp:anchor distT="0" distB="0" distL="0" distR="0" simplePos="0" relativeHeight="251662336" behindDoc="0" locked="0" layoutInCell="1" allowOverlap="1">
            <wp:simplePos x="0" y="0"/>
            <wp:positionH relativeFrom="page">
              <wp:posOffset>4150995</wp:posOffset>
            </wp:positionH>
            <wp:positionV relativeFrom="paragraph">
              <wp:posOffset>166370</wp:posOffset>
            </wp:positionV>
            <wp:extent cx="2633345" cy="1499235"/>
            <wp:effectExtent l="0" t="0" r="0" b="0"/>
            <wp:wrapNone/>
            <wp:docPr id="199" name="Image 199"/>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27" cstate="print"/>
                    <a:stretch>
                      <a:fillRect/>
                    </a:stretch>
                  </pic:blipFill>
                  <pic:spPr>
                    <a:xfrm>
                      <a:off x="0" y="0"/>
                      <a:ext cx="2633554" cy="1499330"/>
                    </a:xfrm>
                    <a:prstGeom prst="rect">
                      <a:avLst/>
                    </a:prstGeom>
                  </pic:spPr>
                </pic:pic>
              </a:graphicData>
            </a:graphic>
          </wp:anchor>
        </w:drawing>
      </w:r>
      <w:r>
        <w:rPr>
          <w:b/>
          <w:bCs/>
          <w:sz w:val="24"/>
          <w:szCs w:val="24"/>
        </w:rPr>
        <w:drawing>
          <wp:anchor distT="0" distB="0" distL="0" distR="0" simplePos="0" relativeHeight="251666432" behindDoc="1" locked="0" layoutInCell="1" allowOverlap="1">
            <wp:simplePos x="0" y="0"/>
            <wp:positionH relativeFrom="page">
              <wp:posOffset>1361440</wp:posOffset>
            </wp:positionH>
            <wp:positionV relativeFrom="paragraph">
              <wp:posOffset>140335</wp:posOffset>
            </wp:positionV>
            <wp:extent cx="2715260" cy="1565275"/>
            <wp:effectExtent l="0" t="0" r="0" b="0"/>
            <wp:wrapTopAndBottom/>
            <wp:docPr id="198" name="Image 198"/>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28" cstate="print"/>
                    <a:stretch>
                      <a:fillRect/>
                    </a:stretch>
                  </pic:blipFill>
                  <pic:spPr>
                    <a:xfrm>
                      <a:off x="0" y="0"/>
                      <a:ext cx="2715238" cy="1565529"/>
                    </a:xfrm>
                    <a:prstGeom prst="rect">
                      <a:avLst/>
                    </a:prstGeom>
                  </pic:spPr>
                </pic:pic>
              </a:graphicData>
            </a:graphic>
          </wp:anchor>
        </w:drawing>
      </w:r>
      <w:r>
        <w:rPr>
          <w:b/>
          <w:bCs/>
          <w:spacing w:val="-30"/>
          <w:sz w:val="24"/>
          <w:szCs w:val="24"/>
        </w:rPr>
        <w:t xml:space="preserve">图 </w:t>
      </w:r>
      <w:r>
        <w:rPr>
          <w:b/>
          <w:bCs/>
          <w:sz w:val="24"/>
          <w:szCs w:val="24"/>
        </w:rPr>
        <w:t>2-3</w:t>
      </w:r>
      <w:r>
        <w:rPr>
          <w:b/>
          <w:bCs/>
          <w:spacing w:val="-2"/>
          <w:sz w:val="24"/>
          <w:szCs w:val="24"/>
        </w:rPr>
        <w:t xml:space="preserve"> 视觉检测</w:t>
      </w:r>
    </w:p>
    <w:p>
      <w:pPr>
        <w:pStyle w:val="4"/>
        <w:spacing w:before="42" w:line="364" w:lineRule="auto"/>
        <w:ind w:left="282" w:right="305" w:firstLine="422"/>
        <w:jc w:val="both"/>
      </w:pPr>
      <w:r>
        <w:rPr>
          <w:spacing w:val="-2"/>
        </w:rPr>
        <w:t>编辑机器视觉算法平台中的检测流程，在相机的正下方放置一块铝塑板物料，点击调试界面中【视觉测试】按钮，触发视觉拍照检测，若检测为合格（铝塑板经过冲压的</w:t>
      </w:r>
      <w:r>
        <w:t>为合格），触摸屏界面中弹出“OK 合格”标签，亮 3</w:t>
      </w:r>
      <w:r>
        <w:rPr>
          <w:spacing w:val="-5"/>
        </w:rPr>
        <w:t xml:space="preserve"> 秒后熄灭；若检测为不合格</w:t>
      </w:r>
      <w:r>
        <w:t>（铝</w:t>
      </w:r>
      <w:r>
        <w:rPr>
          <w:spacing w:val="-2"/>
        </w:rPr>
        <w:t>塑板未经过冲压的为不合格），触摸屏界面中弹出“NG</w:t>
      </w:r>
      <w:r>
        <w:rPr>
          <w:spacing w:val="-8"/>
        </w:rPr>
        <w:t xml:space="preserve"> 不合格”标签，亮 </w:t>
      </w:r>
      <w:r>
        <w:rPr>
          <w:spacing w:val="-2"/>
        </w:rPr>
        <w:t>3</w:t>
      </w:r>
      <w:r>
        <w:rPr>
          <w:spacing w:val="-14"/>
        </w:rPr>
        <w:t xml:space="preserve"> 秒后熄灭；</w:t>
      </w:r>
    </w:p>
    <w:p>
      <w:pPr>
        <w:pStyle w:val="13"/>
        <w:numPr>
          <w:ilvl w:val="0"/>
          <w:numId w:val="0"/>
        </w:numPr>
        <w:tabs>
          <w:tab w:val="left" w:pos="1363"/>
        </w:tabs>
        <w:spacing w:before="2" w:after="0" w:line="240" w:lineRule="auto"/>
        <w:ind w:left="1363" w:leftChars="0" w:right="0" w:rightChars="0" w:hanging="600" w:firstLineChars="0"/>
        <w:jc w:val="left"/>
        <w:rPr>
          <w:sz w:val="24"/>
        </w:rPr>
      </w:pPr>
      <w:r>
        <w:rPr>
          <w:rFonts w:hint="default" w:ascii="宋体" w:hAnsi="宋体" w:eastAsia="宋体" w:cs="宋体"/>
          <w:b w:val="0"/>
          <w:bCs w:val="0"/>
          <w:i w:val="0"/>
          <w:iCs w:val="0"/>
          <w:spacing w:val="0"/>
          <w:w w:val="100"/>
          <w:sz w:val="22"/>
          <w:szCs w:val="22"/>
          <w:lang w:val="en-US" w:eastAsia="zh-CN" w:bidi="ar-SA"/>
        </w:rPr>
        <w:t>（</w:t>
      </w:r>
      <w:r>
        <w:rPr>
          <w:rFonts w:hint="eastAsia" w:cs="宋体"/>
          <w:b w:val="0"/>
          <w:bCs w:val="0"/>
          <w:i w:val="0"/>
          <w:iCs w:val="0"/>
          <w:spacing w:val="0"/>
          <w:w w:val="100"/>
          <w:sz w:val="22"/>
          <w:szCs w:val="22"/>
          <w:lang w:val="en-US" w:eastAsia="zh-CN" w:bidi="ar-SA"/>
        </w:rPr>
        <w:t>4</w:t>
      </w:r>
      <w:r>
        <w:rPr>
          <w:rFonts w:hint="default" w:ascii="宋体" w:hAnsi="宋体" w:eastAsia="宋体" w:cs="宋体"/>
          <w:b w:val="0"/>
          <w:bCs w:val="0"/>
          <w:i w:val="0"/>
          <w:iCs w:val="0"/>
          <w:spacing w:val="0"/>
          <w:w w:val="100"/>
          <w:sz w:val="22"/>
          <w:szCs w:val="22"/>
          <w:lang w:val="en-US" w:eastAsia="zh-CN" w:bidi="ar-SA"/>
        </w:rPr>
        <w:t>）</w:t>
      </w:r>
      <w:r>
        <w:rPr>
          <w:spacing w:val="-1"/>
          <w:sz w:val="24"/>
        </w:rPr>
        <w:t>工业机器人单元测试。</w:t>
      </w:r>
    </w:p>
    <w:p>
      <w:pPr>
        <w:pStyle w:val="4"/>
        <w:spacing w:before="2"/>
        <w:rPr>
          <w:sz w:val="11"/>
        </w:rPr>
      </w:pPr>
      <w:r>
        <w:rPr>
          <w:sz w:val="11"/>
        </w:rPr>
        <w:drawing>
          <wp:anchor distT="0" distB="0" distL="0" distR="0" simplePos="0" relativeHeight="251667456" behindDoc="1" locked="0" layoutInCell="1" allowOverlap="1">
            <wp:simplePos x="0" y="0"/>
            <wp:positionH relativeFrom="page">
              <wp:posOffset>1798320</wp:posOffset>
            </wp:positionH>
            <wp:positionV relativeFrom="paragraph">
              <wp:posOffset>106045</wp:posOffset>
            </wp:positionV>
            <wp:extent cx="3997960" cy="2272665"/>
            <wp:effectExtent l="0" t="0" r="0" b="0"/>
            <wp:wrapTopAndBottom/>
            <wp:docPr id="200" name="Image 200"/>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9" cstate="print"/>
                    <a:stretch>
                      <a:fillRect/>
                    </a:stretch>
                  </pic:blipFill>
                  <pic:spPr>
                    <a:xfrm>
                      <a:off x="0" y="0"/>
                      <a:ext cx="3997886" cy="2272855"/>
                    </a:xfrm>
                    <a:prstGeom prst="rect">
                      <a:avLst/>
                    </a:prstGeom>
                  </pic:spPr>
                </pic:pic>
              </a:graphicData>
            </a:graphic>
          </wp:anchor>
        </w:drawing>
      </w:r>
    </w:p>
    <w:p>
      <w:pPr>
        <w:pStyle w:val="4"/>
        <w:spacing w:before="158"/>
        <w:ind w:left="3590"/>
        <w:jc w:val="both"/>
        <w:rPr>
          <w:b/>
          <w:bCs/>
          <w:sz w:val="21"/>
          <w:szCs w:val="21"/>
        </w:rPr>
      </w:pPr>
      <w:r>
        <w:rPr>
          <w:b/>
          <w:bCs/>
          <w:spacing w:val="-30"/>
          <w:sz w:val="21"/>
          <w:szCs w:val="21"/>
        </w:rPr>
        <w:t xml:space="preserve">图 </w:t>
      </w:r>
      <w:r>
        <w:rPr>
          <w:b/>
          <w:bCs/>
          <w:sz w:val="21"/>
          <w:szCs w:val="21"/>
        </w:rPr>
        <w:t>2-4</w:t>
      </w:r>
      <w:r>
        <w:rPr>
          <w:b/>
          <w:bCs/>
          <w:spacing w:val="-2"/>
          <w:sz w:val="21"/>
          <w:szCs w:val="21"/>
        </w:rPr>
        <w:t xml:space="preserve"> 工业机器人测试</w:t>
      </w:r>
    </w:p>
    <w:p>
      <w:pPr>
        <w:pStyle w:val="4"/>
        <w:spacing w:before="161" w:line="364" w:lineRule="auto"/>
        <w:ind w:left="282" w:right="425" w:firstLine="480"/>
        <w:jc w:val="both"/>
      </w:pPr>
      <w:r>
        <w:rPr>
          <w:spacing w:val="-2"/>
        </w:rPr>
        <w:t>在立体出库出入库中转台上放入一块铝塑板物料，点击调试界面中【工业机器人出库搬运测试】按钮，工业机器人启动运行程序，对应界面中出库搬运运行指示灯亮，按照系统的整个出库搬运流程运行一个周期后停止。</w:t>
      </w:r>
    </w:p>
    <w:p>
      <w:pPr>
        <w:pStyle w:val="4"/>
        <w:spacing w:before="1" w:line="364" w:lineRule="auto"/>
        <w:ind w:left="282" w:right="424" w:firstLine="480"/>
      </w:pPr>
      <w:r>
        <w:rPr>
          <w:spacing w:val="3"/>
        </w:rPr>
        <w:t>工业机器人出库启动测试→工业机器人到立体仓库出入中转台上搬运一个物料到皮带输送机上→机器人返回原点后停止，界面中出库搬运指示灯灭。</w:t>
      </w:r>
    </w:p>
    <w:p>
      <w:pPr>
        <w:pStyle w:val="4"/>
        <w:spacing w:before="2" w:line="364" w:lineRule="auto"/>
        <w:ind w:left="282" w:right="425" w:firstLine="480"/>
        <w:jc w:val="both"/>
      </w:pPr>
      <w:r>
        <w:rPr>
          <w:spacing w:val="-2"/>
        </w:rPr>
        <w:t>点击调试界面中【工业机器人入库搬运测试】按钮，工业机器人启动运行程序，对应界面中入库搬运运行指示灯亮，工业机器人按照系统的整个入库搬运流程运行一个周期后停止，界面中入库搬运指示灯灭。</w:t>
      </w:r>
    </w:p>
    <w:p>
      <w:pPr>
        <w:pStyle w:val="4"/>
        <w:spacing w:before="1" w:line="364" w:lineRule="auto"/>
        <w:ind w:left="282" w:right="424" w:firstLine="480"/>
      </w:pPr>
      <w:r>
        <w:rPr>
          <w:spacing w:val="3"/>
        </w:rPr>
        <w:t>工业机器人入库启动测试→工业机器人到皮带输送机上将上一个出库流程中放在输送机上的铝塑板物料搬运至立体仓库出入中转台上→机器人返回原点后停止。</w:t>
      </w:r>
    </w:p>
    <w:p>
      <w:pPr>
        <w:pStyle w:val="13"/>
        <w:numPr>
          <w:ilvl w:val="0"/>
          <w:numId w:val="0"/>
        </w:numPr>
        <w:tabs>
          <w:tab w:val="left" w:pos="1363"/>
        </w:tabs>
        <w:spacing w:before="2" w:after="0" w:line="240" w:lineRule="auto"/>
        <w:ind w:left="1363" w:leftChars="0" w:right="0" w:rightChars="0" w:hanging="600" w:firstLineChars="0"/>
        <w:jc w:val="left"/>
        <w:rPr>
          <w:sz w:val="24"/>
        </w:rPr>
      </w:pPr>
      <w:r>
        <w:rPr>
          <w:rFonts w:hint="default" w:ascii="宋体" w:hAnsi="宋体" w:eastAsia="宋体" w:cs="宋体"/>
          <w:b w:val="0"/>
          <w:bCs w:val="0"/>
          <w:i w:val="0"/>
          <w:iCs w:val="0"/>
          <w:spacing w:val="0"/>
          <w:w w:val="100"/>
          <w:sz w:val="22"/>
          <w:szCs w:val="22"/>
          <w:lang w:val="en-US" w:eastAsia="zh-CN" w:bidi="ar-SA"/>
        </w:rPr>
        <w:t>（</w:t>
      </w:r>
      <w:r>
        <w:rPr>
          <w:rFonts w:hint="eastAsia" w:cs="宋体"/>
          <w:b w:val="0"/>
          <w:bCs w:val="0"/>
          <w:i w:val="0"/>
          <w:iCs w:val="0"/>
          <w:spacing w:val="0"/>
          <w:w w:val="100"/>
          <w:sz w:val="22"/>
          <w:szCs w:val="22"/>
          <w:lang w:val="en-US" w:eastAsia="zh-CN" w:bidi="ar-SA"/>
        </w:rPr>
        <w:t>5</w:t>
      </w:r>
      <w:r>
        <w:rPr>
          <w:rFonts w:hint="default" w:ascii="宋体" w:hAnsi="宋体" w:eastAsia="宋体" w:cs="宋体"/>
          <w:b w:val="0"/>
          <w:bCs w:val="0"/>
          <w:i w:val="0"/>
          <w:iCs w:val="0"/>
          <w:spacing w:val="0"/>
          <w:w w:val="100"/>
          <w:sz w:val="22"/>
          <w:szCs w:val="22"/>
          <w:lang w:val="en-US" w:eastAsia="zh-CN" w:bidi="ar-SA"/>
        </w:rPr>
        <w:t>）</w:t>
      </w:r>
      <w:r>
        <w:rPr>
          <w:spacing w:val="-1"/>
          <w:sz w:val="24"/>
        </w:rPr>
        <w:t>龙门机械手单元测试。</w:t>
      </w:r>
    </w:p>
    <w:p>
      <w:pPr>
        <w:pStyle w:val="4"/>
        <w:ind w:left="1437"/>
        <w:rPr>
          <w:sz w:val="20"/>
        </w:rPr>
      </w:pPr>
      <w:r>
        <w:rPr>
          <w:sz w:val="20"/>
        </w:rPr>
        <w:drawing>
          <wp:inline distT="0" distB="0" distL="0" distR="0">
            <wp:extent cx="4305300" cy="2447290"/>
            <wp:effectExtent l="0" t="0" r="0" b="0"/>
            <wp:docPr id="201" name="Image 201"/>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30" cstate="print"/>
                    <a:stretch>
                      <a:fillRect/>
                    </a:stretch>
                  </pic:blipFill>
                  <pic:spPr>
                    <a:xfrm>
                      <a:off x="0" y="0"/>
                      <a:ext cx="4305355" cy="2447544"/>
                    </a:xfrm>
                    <a:prstGeom prst="rect">
                      <a:avLst/>
                    </a:prstGeom>
                  </pic:spPr>
                </pic:pic>
              </a:graphicData>
            </a:graphic>
          </wp:inline>
        </w:drawing>
      </w:r>
    </w:p>
    <w:p>
      <w:pPr>
        <w:pStyle w:val="4"/>
        <w:spacing w:before="158"/>
        <w:ind w:left="3590"/>
        <w:jc w:val="both"/>
        <w:rPr>
          <w:b/>
          <w:bCs/>
          <w:spacing w:val="-30"/>
          <w:sz w:val="21"/>
          <w:szCs w:val="21"/>
        </w:rPr>
      </w:pPr>
      <w:r>
        <w:rPr>
          <w:b/>
          <w:bCs/>
          <w:spacing w:val="-30"/>
          <w:sz w:val="21"/>
          <w:szCs w:val="21"/>
        </w:rPr>
        <w:t>图 2</w:t>
      </w:r>
      <w:r>
        <w:rPr>
          <w:rFonts w:hint="eastAsia"/>
          <w:b/>
          <w:bCs/>
          <w:spacing w:val="-30"/>
          <w:sz w:val="21"/>
          <w:szCs w:val="21"/>
          <w:lang w:val="en-US" w:eastAsia="zh-CN"/>
        </w:rPr>
        <w:t>-5</w:t>
      </w:r>
      <w:r>
        <w:rPr>
          <w:b/>
          <w:bCs/>
          <w:spacing w:val="-30"/>
          <w:sz w:val="21"/>
          <w:szCs w:val="21"/>
        </w:rPr>
        <w:t xml:space="preserve"> </w:t>
      </w:r>
      <w:r>
        <w:rPr>
          <w:rFonts w:hint="eastAsia"/>
          <w:b/>
          <w:bCs/>
          <w:spacing w:val="-30"/>
          <w:sz w:val="21"/>
          <w:szCs w:val="21"/>
          <w:lang w:val="en-US" w:eastAsia="zh-CN"/>
        </w:rPr>
        <w:t xml:space="preserve">  </w:t>
      </w:r>
      <w:r>
        <w:rPr>
          <w:b/>
          <w:bCs/>
          <w:spacing w:val="-30"/>
          <w:sz w:val="21"/>
          <w:szCs w:val="21"/>
        </w:rPr>
        <w:t>工业机器人测试</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60" w:firstLineChars="200"/>
        <w:jc w:val="both"/>
        <w:textAlignment w:val="auto"/>
      </w:pPr>
      <w:r>
        <w:rPr>
          <w:spacing w:val="-5"/>
        </w:rPr>
        <w:t xml:space="preserve">点击调试界面中【龙门机械手复位】按钮，龙门机械手的 </w:t>
      </w:r>
      <w:r>
        <w:rPr>
          <w:spacing w:val="-4"/>
        </w:rPr>
        <w:t>X\Y\Z</w:t>
      </w:r>
      <w:r>
        <w:rPr>
          <w:spacing w:val="-9"/>
        </w:rPr>
        <w:t xml:space="preserve"> 三轴启动复位，复</w:t>
      </w:r>
      <w:r>
        <w:rPr>
          <w:spacing w:val="-6"/>
        </w:rPr>
        <w:t>位时，Z</w:t>
      </w:r>
      <w:r>
        <w:rPr>
          <w:spacing w:val="-11"/>
        </w:rPr>
        <w:t xml:space="preserve"> 轴先复位，然后 </w:t>
      </w:r>
      <w:r>
        <w:rPr>
          <w:spacing w:val="-6"/>
        </w:rPr>
        <w:t>X</w:t>
      </w:r>
      <w:r>
        <w:rPr>
          <w:spacing w:val="-14"/>
        </w:rPr>
        <w:t xml:space="preserve"> 轴和 </w:t>
      </w:r>
      <w:r>
        <w:rPr>
          <w:spacing w:val="-6"/>
        </w:rPr>
        <w:t>Y</w:t>
      </w:r>
      <w:r>
        <w:rPr>
          <w:spacing w:val="-10"/>
        </w:rPr>
        <w:t xml:space="preserve"> 轴同时复位，复位过程中，界面中复位完成指示灯闪</w:t>
      </w:r>
      <w:r>
        <w:rPr>
          <w:spacing w:val="-2"/>
        </w:rPr>
        <w:t>烁，复位完成后，复位完成指示灯绿灯常亮。</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jc w:val="both"/>
        <w:textAlignment w:val="auto"/>
      </w:pPr>
      <w:r>
        <w:rPr>
          <w:spacing w:val="-2"/>
        </w:rPr>
        <w:t>点击调试界面中【龙门机械手搬运测试】按钮，龙门机械手启动运行，界面中对应搬运测试指示灯绿灯亮，机械手按照系统的整个搬运流程运行一个周期后停止，系统停止后，搬运测试指示灯红灯亮。</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pPr>
      <w:r>
        <w:rPr>
          <w:spacing w:val="-2"/>
        </w:rPr>
        <w:t>点击调试界面中【龙门机械手测试】按钮→机械手到达皮带末端吸取物料→将物料搬运至废料回收点（废料回收点自行确定）→机械手回原点→停止。</w:t>
      </w:r>
    </w:p>
    <w:p>
      <w:pPr>
        <w:pStyle w:val="13"/>
        <w:keepNext w:val="0"/>
        <w:keepLines w:val="0"/>
        <w:pageBreakBefore w:val="0"/>
        <w:widowControl w:val="0"/>
        <w:numPr>
          <w:ilvl w:val="0"/>
          <w:numId w:val="0"/>
        </w:numPr>
        <w:tabs>
          <w:tab w:val="left" w:pos="947"/>
        </w:tabs>
        <w:kinsoku/>
        <w:wordWrap/>
        <w:overflowPunct/>
        <w:topLinePunct w:val="0"/>
        <w:autoSpaceDE w:val="0"/>
        <w:autoSpaceDN w:val="0"/>
        <w:bidi w:val="0"/>
        <w:adjustRightInd/>
        <w:snapToGrid/>
        <w:spacing w:before="0" w:after="0" w:line="360" w:lineRule="auto"/>
        <w:ind w:left="0" w:leftChars="0" w:right="0" w:rightChars="0" w:firstLine="482" w:firstLineChars="200"/>
        <w:jc w:val="left"/>
        <w:textAlignment w:val="auto"/>
        <w:rPr>
          <w:rFonts w:hint="eastAsia" w:cs="宋体"/>
          <w:b/>
          <w:bCs/>
          <w:i w:val="0"/>
          <w:iCs w:val="0"/>
          <w:spacing w:val="0"/>
          <w:w w:val="100"/>
          <w:sz w:val="24"/>
          <w:szCs w:val="24"/>
          <w:lang w:val="en-US" w:eastAsia="zh-CN" w:bidi="ar-SA"/>
        </w:rPr>
      </w:pPr>
      <w:r>
        <w:rPr>
          <w:rFonts w:hint="eastAsia" w:cs="宋体"/>
          <w:b/>
          <w:bCs/>
          <w:i w:val="0"/>
          <w:iCs w:val="0"/>
          <w:spacing w:val="0"/>
          <w:w w:val="100"/>
          <w:sz w:val="24"/>
          <w:szCs w:val="24"/>
          <w:lang w:val="en-US" w:eastAsia="zh-CN" w:bidi="ar-SA"/>
        </w:rPr>
        <w:t>4.设备整机联调、触摸屏控制程序优化与产品加工</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6" w:firstLineChars="200"/>
        <w:textAlignment w:val="auto"/>
      </w:pPr>
      <w:r>
        <w:rPr>
          <w:spacing w:val="-1"/>
        </w:rPr>
        <w:t>设备已经完成单个机械部件的功能维护与测试，现要对设备进行整机联调。</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pPr>
      <w:r>
        <w:rPr>
          <w:spacing w:val="-2"/>
        </w:rPr>
        <w:t>参</w:t>
      </w:r>
      <w:r>
        <w:rPr>
          <w:spacing w:val="10"/>
          <w:position w:val="-2"/>
        </w:rPr>
        <w:drawing>
          <wp:inline distT="0" distB="0" distL="0" distR="0">
            <wp:extent cx="139065" cy="139065"/>
            <wp:effectExtent l="0" t="0" r="0" b="0"/>
            <wp:docPr id="202" name="Image 202"/>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3" cstate="print"/>
                    <a:stretch>
                      <a:fillRect/>
                    </a:stretch>
                  </pic:blipFill>
                  <pic:spPr>
                    <a:xfrm>
                      <a:off x="0" y="0"/>
                      <a:ext cx="139699" cy="139699"/>
                    </a:xfrm>
                    <a:prstGeom prst="rect">
                      <a:avLst/>
                    </a:prstGeom>
                  </pic:spPr>
                </pic:pic>
              </a:graphicData>
            </a:graphic>
          </wp:inline>
        </w:drawing>
      </w:r>
      <w:r>
        <w:rPr>
          <w:spacing w:val="-2"/>
        </w:rPr>
        <w:t>选手根据任务要求，编写整机测试</w:t>
      </w:r>
      <w:r>
        <w:rPr>
          <w:spacing w:val="-56"/>
        </w:rPr>
        <w:t xml:space="preserve"> </w:t>
      </w:r>
      <w:r>
        <w:rPr>
          <w:spacing w:val="-2"/>
        </w:rPr>
        <w:t>PLC</w:t>
      </w:r>
      <w:r>
        <w:rPr>
          <w:spacing w:val="-56"/>
        </w:rPr>
        <w:t xml:space="preserve"> </w:t>
      </w:r>
      <w:r>
        <w:rPr>
          <w:spacing w:val="-2"/>
        </w:rPr>
        <w:t>控制程序并进行联机调试，保证设备能</w:t>
      </w:r>
      <w:r>
        <w:rPr>
          <w:spacing w:val="-1"/>
        </w:rPr>
        <w:t xml:space="preserve">正常运转；制作信息化管理界面，优化并完善 </w:t>
      </w:r>
      <w:r>
        <w:t>PLC</w:t>
      </w:r>
      <w:r>
        <w:rPr>
          <w:spacing w:val="-5"/>
        </w:rPr>
        <w:t xml:space="preserve"> 控制程序，完成产品加工。</w:t>
      </w:r>
    </w:p>
    <w:p>
      <w:pPr>
        <w:pStyle w:val="13"/>
        <w:keepNext w:val="0"/>
        <w:keepLines w:val="0"/>
        <w:pageBreakBefore w:val="0"/>
        <w:widowControl w:val="0"/>
        <w:numPr>
          <w:ilvl w:val="0"/>
          <w:numId w:val="0"/>
        </w:numPr>
        <w:tabs>
          <w:tab w:val="left" w:pos="1338"/>
        </w:tabs>
        <w:kinsoku/>
        <w:wordWrap/>
        <w:overflowPunct/>
        <w:topLinePunct w:val="0"/>
        <w:autoSpaceDE w:val="0"/>
        <w:autoSpaceDN w:val="0"/>
        <w:bidi w:val="0"/>
        <w:adjustRightInd/>
        <w:snapToGrid/>
        <w:spacing w:before="0" w:after="0" w:line="360" w:lineRule="auto"/>
        <w:ind w:leftChars="200" w:right="0" w:rightChars="0"/>
        <w:jc w:val="left"/>
        <w:textAlignment w:val="auto"/>
        <w:rPr>
          <w:sz w:val="24"/>
        </w:rPr>
      </w:pPr>
      <w:r>
        <w:rPr>
          <w:rFonts w:hint="eastAsia"/>
          <w:spacing w:val="-6"/>
          <w:sz w:val="24"/>
          <w:lang w:eastAsia="zh-CN"/>
        </w:rPr>
        <w:t>（</w:t>
      </w:r>
      <w:r>
        <w:rPr>
          <w:rFonts w:hint="eastAsia"/>
          <w:spacing w:val="-6"/>
          <w:sz w:val="24"/>
          <w:lang w:val="en-US" w:eastAsia="zh-CN"/>
        </w:rPr>
        <w:t>1</w:t>
      </w:r>
      <w:r>
        <w:rPr>
          <w:rFonts w:hint="eastAsia"/>
          <w:spacing w:val="-6"/>
          <w:sz w:val="24"/>
          <w:lang w:eastAsia="zh-CN"/>
        </w:rPr>
        <w:t>）</w:t>
      </w:r>
      <w:r>
        <w:rPr>
          <w:spacing w:val="-6"/>
          <w:sz w:val="24"/>
        </w:rPr>
        <w:t xml:space="preserve">将触摸屏指示灯按钮操作箱上的 </w:t>
      </w:r>
      <w:r>
        <w:rPr>
          <w:spacing w:val="-2"/>
          <w:sz w:val="24"/>
        </w:rPr>
        <w:t>SA</w:t>
      </w:r>
      <w:r>
        <w:rPr>
          <w:spacing w:val="-10"/>
          <w:sz w:val="24"/>
        </w:rPr>
        <w:t xml:space="preserve"> 旋转开关旋转至右侧，表示该系统选择为</w:t>
      </w:r>
      <w:r>
        <w:rPr>
          <w:spacing w:val="-1"/>
          <w:sz w:val="24"/>
        </w:rPr>
        <w:t xml:space="preserve">联机运行模式，此时触摸屏自动进入运行界面，如图 </w:t>
      </w:r>
      <w:r>
        <w:rPr>
          <w:sz w:val="24"/>
        </w:rPr>
        <w:t>2-</w:t>
      </w:r>
      <w:r>
        <w:rPr>
          <w:rFonts w:hint="eastAsia"/>
          <w:sz w:val="24"/>
          <w:lang w:val="en-US" w:eastAsia="zh-CN"/>
        </w:rPr>
        <w:t>6</w:t>
      </w:r>
      <w:r>
        <w:rPr>
          <w:spacing w:val="-6"/>
          <w:sz w:val="24"/>
        </w:rPr>
        <w:t xml:space="preserve"> 所示。</w:t>
      </w:r>
    </w:p>
    <w:p>
      <w:pPr>
        <w:pStyle w:val="4"/>
        <w:ind w:left="619"/>
        <w:rPr>
          <w:sz w:val="20"/>
        </w:rPr>
      </w:pPr>
      <w:r>
        <w:rPr>
          <w:sz w:val="20"/>
        </w:rPr>
        <w:drawing>
          <wp:inline distT="0" distB="0" distL="0" distR="0">
            <wp:extent cx="5311140" cy="3263900"/>
            <wp:effectExtent l="0" t="0" r="0" b="0"/>
            <wp:docPr id="203" name="Image 203"/>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31" cstate="print"/>
                    <a:stretch>
                      <a:fillRect/>
                    </a:stretch>
                  </pic:blipFill>
                  <pic:spPr>
                    <a:xfrm>
                      <a:off x="0" y="0"/>
                      <a:ext cx="5311218" cy="3264408"/>
                    </a:xfrm>
                    <a:prstGeom prst="rect">
                      <a:avLst/>
                    </a:prstGeom>
                  </pic:spPr>
                </pic:pic>
              </a:graphicData>
            </a:graphic>
          </wp:inline>
        </w:drawing>
      </w:r>
    </w:p>
    <w:p>
      <w:pPr>
        <w:pStyle w:val="4"/>
        <w:spacing w:before="158"/>
        <w:ind w:left="3590"/>
        <w:jc w:val="both"/>
        <w:rPr>
          <w:b/>
          <w:bCs/>
          <w:spacing w:val="-30"/>
          <w:sz w:val="21"/>
          <w:szCs w:val="21"/>
        </w:rPr>
      </w:pPr>
      <w:r>
        <w:rPr>
          <w:b/>
          <w:bCs/>
          <w:spacing w:val="-30"/>
          <w:sz w:val="21"/>
          <w:szCs w:val="21"/>
        </w:rPr>
        <w:t>图 2-</w:t>
      </w:r>
      <w:r>
        <w:rPr>
          <w:rFonts w:hint="eastAsia"/>
          <w:b/>
          <w:bCs/>
          <w:spacing w:val="-30"/>
          <w:sz w:val="21"/>
          <w:szCs w:val="21"/>
          <w:lang w:val="en-US" w:eastAsia="zh-CN"/>
        </w:rPr>
        <w:t>6</w:t>
      </w:r>
      <w:r>
        <w:rPr>
          <w:b/>
          <w:bCs/>
          <w:spacing w:val="-30"/>
          <w:sz w:val="21"/>
          <w:szCs w:val="21"/>
        </w:rPr>
        <w:t xml:space="preserve"> </w:t>
      </w:r>
      <w:r>
        <w:rPr>
          <w:rFonts w:hint="eastAsia"/>
          <w:b/>
          <w:bCs/>
          <w:spacing w:val="-30"/>
          <w:sz w:val="21"/>
          <w:szCs w:val="21"/>
          <w:lang w:val="en-US" w:eastAsia="zh-CN"/>
        </w:rPr>
        <w:t xml:space="preserve"> </w:t>
      </w:r>
      <w:r>
        <w:rPr>
          <w:b/>
          <w:bCs/>
          <w:spacing w:val="-30"/>
          <w:sz w:val="21"/>
          <w:szCs w:val="21"/>
        </w:rPr>
        <w:t>设备运行界面</w:t>
      </w:r>
    </w:p>
    <w:p>
      <w:pPr>
        <w:pStyle w:val="13"/>
        <w:numPr>
          <w:ilvl w:val="0"/>
          <w:numId w:val="0"/>
        </w:numPr>
        <w:tabs>
          <w:tab w:val="left" w:pos="1363"/>
        </w:tabs>
        <w:spacing w:before="160" w:after="0" w:line="240" w:lineRule="auto"/>
        <w:ind w:left="1363" w:leftChars="0" w:right="0" w:rightChars="0" w:hanging="600" w:firstLineChars="0"/>
        <w:jc w:val="left"/>
        <w:rPr>
          <w:sz w:val="24"/>
        </w:rPr>
      </w:pPr>
      <w:r>
        <w:rPr>
          <w:rFonts w:hint="default" w:ascii="宋体" w:hAnsi="宋体" w:eastAsia="宋体" w:cs="宋体"/>
          <w:b w:val="0"/>
          <w:bCs w:val="0"/>
          <w:i w:val="0"/>
          <w:iCs w:val="0"/>
          <w:spacing w:val="-24"/>
          <w:w w:val="100"/>
          <w:sz w:val="22"/>
          <w:szCs w:val="22"/>
          <w:lang w:val="en-US" w:eastAsia="zh-CN" w:bidi="ar-SA"/>
        </w:rPr>
        <w:t>（</w:t>
      </w:r>
      <w:r>
        <w:rPr>
          <w:rFonts w:hint="eastAsia" w:cs="宋体"/>
          <w:b w:val="0"/>
          <w:bCs w:val="0"/>
          <w:i w:val="0"/>
          <w:iCs w:val="0"/>
          <w:spacing w:val="-24"/>
          <w:w w:val="100"/>
          <w:sz w:val="22"/>
          <w:szCs w:val="22"/>
          <w:lang w:val="en-US" w:eastAsia="zh-CN" w:bidi="ar-SA"/>
        </w:rPr>
        <w:t>2</w:t>
      </w:r>
      <w:r>
        <w:rPr>
          <w:rFonts w:hint="default" w:ascii="宋体" w:hAnsi="宋体" w:eastAsia="宋体" w:cs="宋体"/>
          <w:b w:val="0"/>
          <w:bCs w:val="0"/>
          <w:i w:val="0"/>
          <w:iCs w:val="0"/>
          <w:spacing w:val="-24"/>
          <w:w w:val="100"/>
          <w:sz w:val="22"/>
          <w:szCs w:val="22"/>
          <w:lang w:val="en-US" w:eastAsia="zh-CN" w:bidi="ar-SA"/>
        </w:rPr>
        <w:t>）</w:t>
      </w:r>
      <w:r>
        <w:rPr>
          <w:spacing w:val="-3"/>
          <w:sz w:val="24"/>
        </w:rPr>
        <w:t>设备复位</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spacing w:val="-2"/>
        </w:rPr>
      </w:pPr>
      <w:r>
        <w:rPr>
          <w:spacing w:val="-2"/>
        </w:rPr>
        <w:t>在触摸屏的运行界面中，观察网络状态指示灯，</w:t>
      </w:r>
      <w:r>
        <w:rPr>
          <w:rFonts w:hint="eastAsia"/>
          <w:spacing w:val="-2"/>
          <w:lang w:eastAsia="zh-CN"/>
        </w:rPr>
        <w:t>若指示灯亮</w:t>
      </w:r>
      <w:r>
        <w:rPr>
          <w:spacing w:val="-2"/>
        </w:rPr>
        <w:t xml:space="preserve">，说明主从站的 </w:t>
      </w:r>
      <w:r>
        <w:t>PLC</w:t>
      </w:r>
      <w:r>
        <w:rPr>
          <w:spacing w:val="-14"/>
        </w:rPr>
        <w:t xml:space="preserve"> 网络</w:t>
      </w:r>
      <w:r>
        <w:rPr>
          <w:spacing w:val="-2"/>
        </w:rPr>
        <w:t>通信正常，若指示灯不亮，说明通信网络故障。网络正常后，按下【系统复位】按钮，</w:t>
      </w:r>
      <w:r>
        <w:rPr>
          <w:spacing w:val="-15"/>
        </w:rPr>
        <w:t>智能仓储单元、龙门机械手单元均回到原点位置，工业机器人可通过手动示教回到原点。</w:t>
      </w:r>
      <w:r>
        <w:rPr>
          <w:spacing w:val="-2"/>
        </w:rPr>
        <w:t>若各单元都在初始位置上时，警示灯黄灯常亮，界面中系统就绪指示灯常亮；若不在初始位置上时，警示灯黄灯闪烁，界面中系统就绪指示灯闪烁。</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72" w:firstLineChars="200"/>
        <w:textAlignment w:val="auto"/>
        <w:rPr>
          <w:rFonts w:hint="default"/>
          <w:spacing w:val="-2"/>
          <w:lang w:val="en-US" w:eastAsia="zh-CN"/>
        </w:rPr>
      </w:pPr>
      <w:r>
        <w:rPr>
          <w:rFonts w:hint="default"/>
          <w:spacing w:val="-2"/>
          <w:lang w:val="en-US" w:eastAsia="zh-CN"/>
        </w:rPr>
        <w:t>（</w:t>
      </w:r>
      <w:r>
        <w:rPr>
          <w:rFonts w:hint="eastAsia"/>
          <w:spacing w:val="-2"/>
          <w:lang w:val="en-US" w:eastAsia="zh-CN"/>
        </w:rPr>
        <w:t>3</w:t>
      </w:r>
      <w:r>
        <w:rPr>
          <w:rFonts w:hint="default"/>
          <w:spacing w:val="-2"/>
          <w:lang w:val="en-US" w:eastAsia="zh-CN"/>
        </w:rPr>
        <w:t>）系统准备就绪后，将两种物料（合格、不合格）随机放入立体货架中，放满为止。</w:t>
      </w:r>
    </w:p>
    <w:p>
      <w:pPr>
        <w:tabs>
          <w:tab w:val="left" w:pos="7133"/>
        </w:tabs>
        <w:bidi w:val="0"/>
        <w:jc w:val="center"/>
        <w:rPr>
          <w:b/>
          <w:bCs/>
          <w:spacing w:val="-30"/>
          <w:sz w:val="21"/>
          <w:szCs w:val="21"/>
        </w:rPr>
      </w:pPr>
      <w:r>
        <w:rPr>
          <w:rFonts w:hint="default"/>
          <w:spacing w:val="-2"/>
          <w:lang w:val="en-US" w:eastAsia="zh-CN"/>
        </w:rPr>
        <w:drawing>
          <wp:anchor distT="0" distB="0" distL="0" distR="0" simplePos="0" relativeHeight="251663360" behindDoc="1" locked="0" layoutInCell="1" allowOverlap="1">
            <wp:simplePos x="0" y="0"/>
            <wp:positionH relativeFrom="page">
              <wp:posOffset>2364105</wp:posOffset>
            </wp:positionH>
            <wp:positionV relativeFrom="paragraph">
              <wp:posOffset>83185</wp:posOffset>
            </wp:positionV>
            <wp:extent cx="2667000" cy="2226310"/>
            <wp:effectExtent l="0" t="0" r="0" b="2540"/>
            <wp:wrapTopAndBottom/>
            <wp:docPr id="204" name="Image 204"/>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32" cstate="print"/>
                    <a:stretch>
                      <a:fillRect/>
                    </a:stretch>
                  </pic:blipFill>
                  <pic:spPr>
                    <a:xfrm>
                      <a:off x="0" y="0"/>
                      <a:ext cx="2667000" cy="2226310"/>
                    </a:xfrm>
                    <a:prstGeom prst="rect">
                      <a:avLst/>
                    </a:prstGeom>
                  </pic:spPr>
                </pic:pic>
              </a:graphicData>
            </a:graphic>
          </wp:anchor>
        </w:drawing>
      </w:r>
      <w:r>
        <w:rPr>
          <w:b/>
          <w:bCs/>
          <w:spacing w:val="-30"/>
          <w:sz w:val="21"/>
          <w:szCs w:val="21"/>
        </w:rPr>
        <w:t>图 2</w:t>
      </w:r>
      <w:r>
        <w:rPr>
          <w:rFonts w:hint="eastAsia"/>
          <w:b/>
          <w:bCs/>
          <w:spacing w:val="-30"/>
          <w:sz w:val="21"/>
          <w:szCs w:val="21"/>
          <w:lang w:val="en-US" w:eastAsia="zh-CN"/>
        </w:rPr>
        <w:t>-7</w:t>
      </w:r>
      <w:r>
        <w:rPr>
          <w:b/>
          <w:bCs/>
          <w:spacing w:val="-30"/>
          <w:sz w:val="21"/>
          <w:szCs w:val="21"/>
        </w:rPr>
        <w:t xml:space="preserve"> </w:t>
      </w:r>
      <w:r>
        <w:rPr>
          <w:rFonts w:hint="eastAsia"/>
          <w:b/>
          <w:bCs/>
          <w:spacing w:val="-30"/>
          <w:sz w:val="21"/>
          <w:szCs w:val="21"/>
          <w:lang w:val="en-US" w:eastAsia="zh-CN"/>
        </w:rPr>
        <w:t xml:space="preserve"> </w:t>
      </w:r>
      <w:r>
        <w:rPr>
          <w:b/>
          <w:bCs/>
          <w:spacing w:val="-30"/>
          <w:sz w:val="21"/>
          <w:szCs w:val="21"/>
        </w:rPr>
        <w:t>仓库库位图</w:t>
      </w:r>
    </w:p>
    <w:p>
      <w:pPr>
        <w:pStyle w:val="4"/>
        <w:spacing w:before="160" w:line="364" w:lineRule="auto"/>
        <w:ind w:left="282" w:right="425" w:firstLine="480"/>
        <w:jc w:val="both"/>
      </w:pPr>
      <w:r>
        <w:drawing>
          <wp:anchor distT="0" distB="0" distL="0" distR="0" simplePos="0" relativeHeight="251668480" behindDoc="1" locked="0" layoutInCell="1" allowOverlap="1">
            <wp:simplePos x="0" y="0"/>
            <wp:positionH relativeFrom="page">
              <wp:posOffset>1383665</wp:posOffset>
            </wp:positionH>
            <wp:positionV relativeFrom="paragraph">
              <wp:posOffset>1326515</wp:posOffset>
            </wp:positionV>
            <wp:extent cx="4770755" cy="1595120"/>
            <wp:effectExtent l="0" t="0" r="0" b="0"/>
            <wp:wrapTopAndBottom/>
            <wp:docPr id="205" name="Image 205"/>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33" cstate="print"/>
                    <a:stretch>
                      <a:fillRect/>
                    </a:stretch>
                  </pic:blipFill>
                  <pic:spPr>
                    <a:xfrm>
                      <a:off x="0" y="0"/>
                      <a:ext cx="4770940" cy="1594866"/>
                    </a:xfrm>
                    <a:prstGeom prst="rect">
                      <a:avLst/>
                    </a:prstGeom>
                  </pic:spPr>
                </pic:pic>
              </a:graphicData>
            </a:graphic>
          </wp:anchor>
        </w:drawing>
      </w:r>
      <w:r>
        <w:rPr>
          <w:spacing w:val="-5"/>
        </w:rPr>
        <w:t xml:space="preserve">按下触摸屏运行界面中的【系统启动】按钮或触摸屏按钮操作箱上的 </w:t>
      </w:r>
      <w:r>
        <w:rPr>
          <w:spacing w:val="-4"/>
        </w:rPr>
        <w:t>SB1</w:t>
      </w:r>
      <w:r>
        <w:rPr>
          <w:spacing w:val="-9"/>
        </w:rPr>
        <w:t xml:space="preserve"> 后，警示</w:t>
      </w:r>
      <w:r>
        <w:rPr>
          <w:spacing w:val="-2"/>
        </w:rPr>
        <w:t>灯绿灯亮，界面中系统运行指示灯亮，程序依次执行运行界面中的流程所示，当设备运</w:t>
      </w:r>
      <w:r>
        <w:rPr>
          <w:spacing w:val="-5"/>
        </w:rPr>
        <w:t xml:space="preserve">行到某个加工流程时，对应的流程块变为绿色，如图 </w:t>
      </w:r>
      <w:r>
        <w:rPr>
          <w:spacing w:val="-4"/>
        </w:rPr>
        <w:t>2-</w:t>
      </w:r>
      <w:r>
        <w:rPr>
          <w:rFonts w:hint="eastAsia"/>
          <w:spacing w:val="-4"/>
          <w:lang w:val="en-US" w:eastAsia="zh-CN"/>
        </w:rPr>
        <w:t>8</w:t>
      </w:r>
      <w:r>
        <w:rPr>
          <w:spacing w:val="-9"/>
        </w:rPr>
        <w:t>所示，当前为仓库物料出库流</w:t>
      </w:r>
      <w:r>
        <w:rPr>
          <w:spacing w:val="-6"/>
        </w:rPr>
        <w:t>程。</w:t>
      </w:r>
    </w:p>
    <w:p>
      <w:pPr>
        <w:pStyle w:val="4"/>
        <w:spacing w:before="158"/>
        <w:ind w:left="3590"/>
        <w:jc w:val="both"/>
        <w:rPr>
          <w:b/>
          <w:bCs/>
          <w:spacing w:val="-30"/>
          <w:sz w:val="21"/>
          <w:szCs w:val="21"/>
        </w:rPr>
      </w:pPr>
      <w:r>
        <w:rPr>
          <w:b/>
          <w:bCs/>
          <w:spacing w:val="-30"/>
          <w:sz w:val="21"/>
          <w:szCs w:val="21"/>
        </w:rPr>
        <w:t>图 2</w:t>
      </w:r>
      <w:r>
        <w:rPr>
          <w:rFonts w:hint="eastAsia"/>
          <w:b/>
          <w:bCs/>
          <w:spacing w:val="-30"/>
          <w:sz w:val="21"/>
          <w:szCs w:val="21"/>
          <w:lang w:val="en-US" w:eastAsia="zh-CN"/>
        </w:rPr>
        <w:t xml:space="preserve">-8   </w:t>
      </w:r>
      <w:r>
        <w:rPr>
          <w:b/>
          <w:bCs/>
          <w:spacing w:val="-30"/>
          <w:sz w:val="21"/>
          <w:szCs w:val="21"/>
        </w:rPr>
        <w:t>运行流程图</w:t>
      </w:r>
    </w:p>
    <w:p>
      <w:pPr>
        <w:pStyle w:val="4"/>
        <w:spacing w:before="161"/>
        <w:ind w:left="763"/>
      </w:pPr>
      <w:r>
        <w:rPr>
          <w:spacing w:val="-2"/>
        </w:rPr>
        <w:t>具体程序功能如下：</w:t>
      </w:r>
    </w:p>
    <w:p>
      <w:pPr>
        <w:pStyle w:val="13"/>
        <w:numPr>
          <w:ilvl w:val="0"/>
          <w:numId w:val="19"/>
        </w:numPr>
        <w:tabs>
          <w:tab w:val="left" w:pos="1100"/>
        </w:tabs>
        <w:spacing w:before="160" w:after="0" w:line="364" w:lineRule="auto"/>
        <w:ind w:left="282" w:right="425" w:firstLine="480"/>
        <w:jc w:val="left"/>
        <w:rPr>
          <w:sz w:val="24"/>
        </w:rPr>
      </w:pPr>
      <w:r>
        <w:rPr>
          <w:spacing w:val="-4"/>
          <w:sz w:val="24"/>
        </w:rPr>
        <w:t>出库物料出库：智能仓储单元从第一层第一列（</w:t>
      </w:r>
      <w:r>
        <w:rPr>
          <w:spacing w:val="-17"/>
          <w:sz w:val="24"/>
        </w:rPr>
        <w:t xml:space="preserve">库位 </w:t>
      </w:r>
      <w:r>
        <w:rPr>
          <w:spacing w:val="-4"/>
          <w:sz w:val="24"/>
        </w:rPr>
        <w:t>1-1）开始，按顺序将物料</w:t>
      </w:r>
      <w:r>
        <w:rPr>
          <w:spacing w:val="-2"/>
          <w:sz w:val="24"/>
        </w:rPr>
        <w:t>搬运至出入库中转台上。</w:t>
      </w:r>
    </w:p>
    <w:p>
      <w:pPr>
        <w:pStyle w:val="13"/>
        <w:numPr>
          <w:ilvl w:val="0"/>
          <w:numId w:val="19"/>
        </w:numPr>
        <w:tabs>
          <w:tab w:val="left" w:pos="1126"/>
        </w:tabs>
        <w:spacing w:before="2" w:after="0" w:line="364" w:lineRule="auto"/>
        <w:ind w:left="282" w:right="424" w:firstLine="480"/>
        <w:jc w:val="left"/>
        <w:rPr>
          <w:sz w:val="24"/>
        </w:rPr>
      </w:pPr>
      <w:r>
        <w:rPr>
          <w:spacing w:val="-2"/>
          <w:sz w:val="24"/>
        </w:rPr>
        <w:t>工业机器人出库搬运：当中转台上有物料后，启动工业机器人工作，将仓库中转台上的物料搬运至传送带入料口处。</w:t>
      </w:r>
    </w:p>
    <w:p>
      <w:pPr>
        <w:pStyle w:val="13"/>
        <w:numPr>
          <w:ilvl w:val="0"/>
          <w:numId w:val="19"/>
        </w:numPr>
        <w:tabs>
          <w:tab w:val="left" w:pos="1123"/>
        </w:tabs>
        <w:spacing w:before="1" w:after="0" w:line="240" w:lineRule="auto"/>
        <w:ind w:left="1123" w:right="0" w:hanging="360"/>
        <w:jc w:val="left"/>
        <w:rPr>
          <w:sz w:val="24"/>
        </w:rPr>
      </w:pPr>
      <w:r>
        <w:rPr>
          <w:spacing w:val="-1"/>
          <w:sz w:val="24"/>
        </w:rPr>
        <w:t>物料输送检测：传送带反转，启动低速运行，将工件输送至视觉检测位置下。</w:t>
      </w:r>
    </w:p>
    <w:p>
      <w:pPr>
        <w:pStyle w:val="13"/>
        <w:numPr>
          <w:ilvl w:val="0"/>
          <w:numId w:val="19"/>
        </w:numPr>
        <w:tabs>
          <w:tab w:val="left" w:pos="1126"/>
        </w:tabs>
        <w:spacing w:before="160" w:after="0" w:line="364" w:lineRule="auto"/>
        <w:ind w:left="282" w:right="424" w:firstLine="480"/>
        <w:jc w:val="left"/>
        <w:rPr>
          <w:sz w:val="24"/>
        </w:rPr>
      </w:pPr>
      <w:r>
        <w:rPr>
          <w:spacing w:val="-2"/>
          <w:sz w:val="24"/>
        </w:rPr>
        <w:t>视觉检测合格：触发视觉检测，视觉检测合格后，传送带将工件中速送至入料</w:t>
      </w:r>
      <w:r>
        <w:rPr>
          <w:spacing w:val="-4"/>
          <w:sz w:val="24"/>
        </w:rPr>
        <w:t>口处。</w:t>
      </w:r>
    </w:p>
    <w:p>
      <w:pPr>
        <w:pStyle w:val="13"/>
        <w:numPr>
          <w:ilvl w:val="0"/>
          <w:numId w:val="19"/>
        </w:numPr>
        <w:tabs>
          <w:tab w:val="left" w:pos="1126"/>
        </w:tabs>
        <w:spacing w:before="2" w:after="0" w:line="364" w:lineRule="auto"/>
        <w:ind w:left="282" w:right="424" w:firstLine="480"/>
        <w:jc w:val="left"/>
        <w:rPr>
          <w:sz w:val="24"/>
        </w:rPr>
      </w:pPr>
      <w:r>
        <w:rPr>
          <w:spacing w:val="-2"/>
          <w:sz w:val="24"/>
        </w:rPr>
        <w:t>工业机器人入库搬运：启动工业机器人运行，将工件搬运至智能仓储单元的中转台上，工业机器人回到原点。</w:t>
      </w:r>
    </w:p>
    <w:p>
      <w:pPr>
        <w:pStyle w:val="13"/>
        <w:numPr>
          <w:ilvl w:val="0"/>
          <w:numId w:val="19"/>
        </w:numPr>
        <w:tabs>
          <w:tab w:val="left" w:pos="1126"/>
        </w:tabs>
        <w:spacing w:before="1" w:after="0" w:line="364" w:lineRule="auto"/>
        <w:ind w:left="282" w:right="424" w:firstLine="480"/>
        <w:jc w:val="left"/>
        <w:rPr>
          <w:sz w:val="24"/>
        </w:rPr>
      </w:pPr>
      <w:r>
        <w:rPr>
          <w:spacing w:val="-2"/>
          <w:sz w:val="24"/>
        </w:rPr>
        <w:t>仓库物料入库：启动智能仓储单元运行，将中转台上的工件搬运至该物料的原</w:t>
      </w:r>
      <w:r>
        <w:rPr>
          <w:spacing w:val="-4"/>
          <w:sz w:val="24"/>
        </w:rPr>
        <w:t>库位中。</w:t>
      </w:r>
    </w:p>
    <w:p>
      <w:pPr>
        <w:pStyle w:val="13"/>
        <w:numPr>
          <w:ilvl w:val="0"/>
          <w:numId w:val="19"/>
        </w:numPr>
        <w:tabs>
          <w:tab w:val="left" w:pos="1126"/>
        </w:tabs>
        <w:spacing w:before="1" w:after="0" w:line="364" w:lineRule="auto"/>
        <w:ind w:left="282" w:right="424" w:firstLine="480"/>
        <w:jc w:val="left"/>
        <w:rPr>
          <w:sz w:val="24"/>
        </w:rPr>
      </w:pPr>
      <w:r>
        <w:rPr>
          <w:spacing w:val="-2"/>
          <w:sz w:val="24"/>
        </w:rPr>
        <w:t>单个物料处理完成后，各单元部件回到原点，一个生产周期运行结束，继续下一个物料处理流程，直到将仓库中的所有物料都完成检测筛选后，系统自动停止。</w:t>
      </w:r>
    </w:p>
    <w:p>
      <w:pPr>
        <w:pStyle w:val="13"/>
        <w:numPr>
          <w:ilvl w:val="0"/>
          <w:numId w:val="19"/>
        </w:numPr>
        <w:tabs>
          <w:tab w:val="left" w:pos="1126"/>
        </w:tabs>
        <w:spacing w:before="1" w:after="0" w:line="364" w:lineRule="auto"/>
        <w:ind w:left="282" w:right="424" w:firstLine="480"/>
        <w:jc w:val="left"/>
        <w:rPr>
          <w:sz w:val="24"/>
        </w:rPr>
      </w:pPr>
      <w:r>
        <w:rPr>
          <w:spacing w:val="-2"/>
          <w:sz w:val="24"/>
        </w:rPr>
        <w:t>视觉检测不合格：若触发视觉检测，视觉检测不合格后，传送带高速将工件送至末端处。</w:t>
      </w:r>
    </w:p>
    <w:p>
      <w:pPr>
        <w:pStyle w:val="13"/>
        <w:numPr>
          <w:ilvl w:val="0"/>
          <w:numId w:val="19"/>
        </w:numPr>
        <w:tabs>
          <w:tab w:val="left" w:pos="1123"/>
        </w:tabs>
        <w:spacing w:before="1" w:after="0" w:line="240" w:lineRule="auto"/>
        <w:ind w:left="1123" w:right="0" w:hanging="360"/>
        <w:jc w:val="left"/>
        <w:rPr>
          <w:sz w:val="24"/>
        </w:rPr>
      </w:pPr>
      <w:r>
        <w:rPr>
          <w:spacing w:val="-1"/>
          <w:sz w:val="24"/>
        </w:rPr>
        <w:t>废料回收：启动龙门机械手搬运，将物料搬运至废料回收点处后回原点等待。</w:t>
      </w:r>
    </w:p>
    <w:p>
      <w:pPr>
        <w:pStyle w:val="13"/>
        <w:spacing w:after="0" w:line="240" w:lineRule="auto"/>
        <w:jc w:val="left"/>
        <w:rPr>
          <w:sz w:val="24"/>
        </w:rPr>
        <w:sectPr>
          <w:pgSz w:w="11910" w:h="16840"/>
          <w:pgMar w:top="1460" w:right="992" w:bottom="1280" w:left="1133" w:header="0" w:footer="1094" w:gutter="0"/>
          <w:cols w:space="720" w:num="1"/>
        </w:sectPr>
      </w:pPr>
    </w:p>
    <w:p>
      <w:pPr>
        <w:pStyle w:val="13"/>
        <w:numPr>
          <w:ilvl w:val="0"/>
          <w:numId w:val="19"/>
        </w:numPr>
        <w:tabs>
          <w:tab w:val="left" w:pos="1230"/>
        </w:tabs>
        <w:spacing w:before="42" w:after="0" w:line="364" w:lineRule="auto"/>
        <w:ind w:left="282" w:right="425" w:firstLine="480"/>
        <w:jc w:val="left"/>
        <w:rPr>
          <w:sz w:val="24"/>
        </w:rPr>
      </w:pPr>
      <w:r>
        <w:rPr>
          <w:spacing w:val="-2"/>
          <w:sz w:val="24"/>
        </w:rPr>
        <w:t>若在运行过程中，按下停止按钮，系统需要处理完当前物料后，系统才会停止</w:t>
      </w:r>
      <w:r>
        <w:rPr>
          <w:spacing w:val="-4"/>
          <w:sz w:val="24"/>
        </w:rPr>
        <w:t>运行。</w:t>
      </w:r>
    </w:p>
    <w:p>
      <w:pPr>
        <w:pStyle w:val="13"/>
        <w:numPr>
          <w:ilvl w:val="0"/>
          <w:numId w:val="19"/>
        </w:numPr>
        <w:tabs>
          <w:tab w:val="left" w:pos="1243"/>
        </w:tabs>
        <w:spacing w:before="1" w:after="0" w:line="240" w:lineRule="auto"/>
        <w:ind w:left="1243" w:right="0" w:hanging="480"/>
        <w:jc w:val="left"/>
        <w:rPr>
          <w:sz w:val="24"/>
        </w:rPr>
      </w:pPr>
      <w:r>
        <w:rPr>
          <w:spacing w:val="-1"/>
          <w:sz w:val="24"/>
        </w:rPr>
        <w:t>系统停止后，警示灯红灯常亮，界面中系统停止指示灯常亮。</w:t>
      </w:r>
    </w:p>
    <w:p>
      <w:pPr>
        <w:pStyle w:val="13"/>
        <w:numPr>
          <w:ilvl w:val="0"/>
          <w:numId w:val="19"/>
        </w:numPr>
        <w:tabs>
          <w:tab w:val="left" w:pos="1227"/>
        </w:tabs>
        <w:spacing w:before="161" w:after="0" w:line="364" w:lineRule="auto"/>
        <w:ind w:left="282" w:right="425" w:firstLine="480"/>
        <w:jc w:val="both"/>
        <w:rPr>
          <w:sz w:val="24"/>
        </w:rPr>
      </w:pPr>
      <w:r>
        <w:rPr>
          <w:spacing w:val="-2"/>
          <w:sz w:val="24"/>
        </w:rPr>
        <w:t>触摸屏界面中信息显示需要显示仓库筛选完成后的状态，若有合格品入库，则在该库位中显示为“1”，若不合格，或未筛选的，则显示为“0”；成品统计显示所有筛选后的物料总数；废品统计显示所有筛选后的不合格品总数。</w:t>
      </w:r>
    </w:p>
    <w:p>
      <w:pPr>
        <w:spacing w:before="211"/>
        <w:ind w:left="282" w:right="0" w:firstLine="0"/>
        <w:jc w:val="center"/>
        <w:rPr>
          <w:b/>
          <w:bCs/>
          <w:sz w:val="28"/>
        </w:rPr>
      </w:pPr>
      <w:r>
        <w:rPr>
          <w:b/>
          <w:bCs/>
          <w:spacing w:val="-4"/>
          <w:sz w:val="28"/>
        </w:rPr>
        <w:t>任务三</w:t>
      </w:r>
      <w:r>
        <w:rPr>
          <w:rFonts w:hint="eastAsia"/>
          <w:b/>
          <w:bCs/>
          <w:spacing w:val="-4"/>
          <w:sz w:val="28"/>
          <w:lang w:eastAsia="zh-CN"/>
        </w:rPr>
        <w:t>：</w:t>
      </w:r>
      <w:r>
        <w:rPr>
          <w:b/>
          <w:bCs/>
          <w:spacing w:val="-4"/>
          <w:sz w:val="28"/>
        </w:rPr>
        <w:t>职业素养</w:t>
      </w:r>
    </w:p>
    <w:p>
      <w:pPr>
        <w:spacing w:before="153" w:after="22"/>
        <w:ind w:left="281" w:right="421" w:firstLine="0"/>
        <w:jc w:val="center"/>
        <w:rPr>
          <w:b/>
          <w:bCs/>
          <w:sz w:val="21"/>
        </w:rPr>
      </w:pPr>
      <w:r>
        <w:rPr>
          <w:b/>
          <w:bCs/>
          <w:spacing w:val="-25"/>
          <w:sz w:val="21"/>
        </w:rPr>
        <w:t xml:space="preserve">表 </w:t>
      </w:r>
      <w:r>
        <w:rPr>
          <w:b/>
          <w:bCs/>
          <w:sz w:val="21"/>
        </w:rPr>
        <w:t>3-1</w:t>
      </w:r>
      <w:r>
        <w:rPr>
          <w:b/>
          <w:bCs/>
          <w:spacing w:val="-4"/>
          <w:sz w:val="21"/>
        </w:rPr>
        <w:t xml:space="preserve"> 安全文明生产记录表</w:t>
      </w:r>
    </w:p>
    <w:tbl>
      <w:tblPr>
        <w:tblStyle w:val="10"/>
        <w:tblW w:w="9288" w:type="dxa"/>
        <w:tblInd w:w="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0"/>
        <w:gridCol w:w="2476"/>
        <w:gridCol w:w="4109"/>
        <w:gridCol w:w="19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60" w:type="dxa"/>
            <w:vAlign w:val="center"/>
          </w:tcPr>
          <w:p>
            <w:pPr>
              <w:pStyle w:val="14"/>
              <w:spacing w:before="93"/>
              <w:ind w:left="9" w:right="1"/>
              <w:jc w:val="center"/>
              <w:rPr>
                <w:rFonts w:hint="eastAsia" w:ascii="宋体" w:hAnsi="宋体" w:eastAsia="宋体" w:cs="宋体"/>
                <w:b/>
                <w:bCs/>
                <w:sz w:val="21"/>
                <w:szCs w:val="21"/>
              </w:rPr>
            </w:pPr>
            <w:r>
              <w:rPr>
                <w:rFonts w:hint="eastAsia" w:ascii="宋体" w:hAnsi="宋体" w:eastAsia="宋体" w:cs="宋体"/>
                <w:b/>
                <w:bCs/>
                <w:spacing w:val="-6"/>
                <w:sz w:val="21"/>
                <w:szCs w:val="21"/>
              </w:rPr>
              <w:t>序号</w:t>
            </w:r>
          </w:p>
        </w:tc>
        <w:tc>
          <w:tcPr>
            <w:tcW w:w="2476" w:type="dxa"/>
            <w:vAlign w:val="center"/>
          </w:tcPr>
          <w:p>
            <w:pPr>
              <w:pStyle w:val="14"/>
              <w:spacing w:before="93"/>
              <w:ind w:left="7"/>
              <w:jc w:val="center"/>
              <w:rPr>
                <w:rFonts w:hint="eastAsia" w:ascii="宋体" w:hAnsi="宋体" w:eastAsia="宋体" w:cs="宋体"/>
                <w:b/>
                <w:bCs/>
                <w:sz w:val="21"/>
                <w:szCs w:val="21"/>
              </w:rPr>
            </w:pPr>
            <w:r>
              <w:rPr>
                <w:rFonts w:hint="eastAsia" w:ascii="宋体" w:hAnsi="宋体" w:eastAsia="宋体" w:cs="宋体"/>
                <w:b/>
                <w:bCs/>
                <w:spacing w:val="-6"/>
                <w:sz w:val="21"/>
                <w:szCs w:val="21"/>
              </w:rPr>
              <w:t>项目</w:t>
            </w:r>
          </w:p>
        </w:tc>
        <w:tc>
          <w:tcPr>
            <w:tcW w:w="4109" w:type="dxa"/>
            <w:vAlign w:val="center"/>
          </w:tcPr>
          <w:p>
            <w:pPr>
              <w:pStyle w:val="14"/>
              <w:spacing w:before="93"/>
              <w:ind w:left="8"/>
              <w:jc w:val="center"/>
              <w:rPr>
                <w:rFonts w:hint="eastAsia" w:ascii="宋体" w:hAnsi="宋体" w:eastAsia="宋体" w:cs="宋体"/>
                <w:b/>
                <w:bCs/>
                <w:sz w:val="21"/>
                <w:szCs w:val="21"/>
              </w:rPr>
            </w:pPr>
            <w:r>
              <w:rPr>
                <w:rFonts w:hint="eastAsia" w:ascii="宋体" w:hAnsi="宋体" w:eastAsia="宋体" w:cs="宋体"/>
                <w:b/>
                <w:bCs/>
                <w:spacing w:val="-6"/>
                <w:sz w:val="21"/>
                <w:szCs w:val="21"/>
              </w:rPr>
              <w:t>要求</w:t>
            </w:r>
          </w:p>
        </w:tc>
        <w:tc>
          <w:tcPr>
            <w:tcW w:w="1943" w:type="dxa"/>
            <w:vAlign w:val="center"/>
          </w:tcPr>
          <w:p>
            <w:pPr>
              <w:pStyle w:val="14"/>
              <w:spacing w:before="93"/>
              <w:ind w:left="549"/>
              <w:rPr>
                <w:rFonts w:hint="eastAsia" w:ascii="宋体" w:hAnsi="宋体" w:eastAsia="宋体" w:cs="宋体"/>
                <w:b/>
                <w:bCs/>
                <w:sz w:val="21"/>
                <w:szCs w:val="21"/>
              </w:rPr>
            </w:pPr>
            <w:r>
              <w:rPr>
                <w:rFonts w:hint="eastAsia" w:ascii="宋体" w:hAnsi="宋体" w:eastAsia="宋体" w:cs="宋体"/>
                <w:b/>
                <w:bCs/>
                <w:spacing w:val="-4"/>
                <w:sz w:val="21"/>
                <w:szCs w:val="21"/>
              </w:rPr>
              <w:t>自行检查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760" w:type="dxa"/>
            <w:vMerge w:val="restart"/>
            <w:vAlign w:val="center"/>
          </w:tcPr>
          <w:p>
            <w:pPr>
              <w:pStyle w:val="14"/>
              <w:spacing w:before="56"/>
              <w:rPr>
                <w:rFonts w:hint="eastAsia" w:ascii="宋体" w:hAnsi="宋体" w:eastAsia="宋体" w:cs="宋体"/>
                <w:sz w:val="21"/>
                <w:szCs w:val="21"/>
              </w:rPr>
            </w:pPr>
          </w:p>
          <w:p>
            <w:pPr>
              <w:pStyle w:val="14"/>
              <w:ind w:left="9"/>
              <w:jc w:val="center"/>
              <w:rPr>
                <w:rFonts w:hint="eastAsia" w:ascii="宋体" w:hAnsi="宋体" w:eastAsia="宋体" w:cs="宋体"/>
                <w:sz w:val="21"/>
                <w:szCs w:val="21"/>
              </w:rPr>
            </w:pPr>
            <w:r>
              <w:rPr>
                <w:rFonts w:hint="eastAsia" w:ascii="宋体" w:hAnsi="宋体" w:eastAsia="宋体" w:cs="宋体"/>
                <w:spacing w:val="-10"/>
                <w:sz w:val="21"/>
                <w:szCs w:val="21"/>
              </w:rPr>
              <w:t>1</w:t>
            </w:r>
          </w:p>
        </w:tc>
        <w:tc>
          <w:tcPr>
            <w:tcW w:w="2476" w:type="dxa"/>
            <w:vMerge w:val="restart"/>
            <w:vAlign w:val="center"/>
          </w:tcPr>
          <w:p>
            <w:pPr>
              <w:pStyle w:val="14"/>
              <w:spacing w:before="56"/>
              <w:rPr>
                <w:rFonts w:hint="eastAsia" w:ascii="宋体" w:hAnsi="宋体" w:eastAsia="宋体" w:cs="宋体"/>
                <w:sz w:val="21"/>
                <w:szCs w:val="21"/>
              </w:rPr>
            </w:pPr>
          </w:p>
          <w:p>
            <w:pPr>
              <w:pStyle w:val="14"/>
              <w:ind w:left="527"/>
              <w:rPr>
                <w:rFonts w:hint="eastAsia" w:ascii="宋体" w:hAnsi="宋体" w:eastAsia="宋体" w:cs="宋体"/>
                <w:sz w:val="21"/>
                <w:szCs w:val="21"/>
              </w:rPr>
            </w:pPr>
            <w:r>
              <w:rPr>
                <w:rFonts w:hint="eastAsia" w:ascii="宋体" w:hAnsi="宋体" w:eastAsia="宋体" w:cs="宋体"/>
                <w:spacing w:val="-4"/>
                <w:sz w:val="21"/>
                <w:szCs w:val="21"/>
              </w:rPr>
              <w:t>劳保用品穿戴</w:t>
            </w:r>
          </w:p>
        </w:tc>
        <w:tc>
          <w:tcPr>
            <w:tcW w:w="4109" w:type="dxa"/>
            <w:vAlign w:val="center"/>
          </w:tcPr>
          <w:p>
            <w:pPr>
              <w:pStyle w:val="14"/>
              <w:spacing w:before="92"/>
              <w:ind w:left="528"/>
              <w:rPr>
                <w:rFonts w:hint="eastAsia" w:ascii="宋体" w:hAnsi="宋体" w:eastAsia="宋体" w:cs="宋体"/>
                <w:sz w:val="21"/>
                <w:szCs w:val="21"/>
              </w:rPr>
            </w:pPr>
            <w:r>
              <w:rPr>
                <w:rFonts w:hint="eastAsia" w:ascii="宋体" w:hAnsi="宋体" w:eastAsia="宋体" w:cs="宋体"/>
                <w:spacing w:val="-4"/>
                <w:sz w:val="21"/>
                <w:szCs w:val="21"/>
              </w:rPr>
              <w:t>鞋穿戴符合要求</w:t>
            </w:r>
          </w:p>
        </w:tc>
        <w:tc>
          <w:tcPr>
            <w:tcW w:w="1943" w:type="dxa"/>
            <w:vAlign w:val="center"/>
          </w:tcPr>
          <w:p>
            <w:pPr>
              <w:pStyle w:val="14"/>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60" w:type="dxa"/>
            <w:vMerge w:val="continue"/>
            <w:tcBorders>
              <w:top w:val="nil"/>
            </w:tcBorders>
            <w:vAlign w:val="center"/>
          </w:tcPr>
          <w:p>
            <w:pPr>
              <w:rPr>
                <w:rFonts w:hint="eastAsia" w:ascii="宋体" w:hAnsi="宋体" w:eastAsia="宋体" w:cs="宋体"/>
                <w:sz w:val="21"/>
                <w:szCs w:val="21"/>
              </w:rPr>
            </w:pPr>
          </w:p>
        </w:tc>
        <w:tc>
          <w:tcPr>
            <w:tcW w:w="2476" w:type="dxa"/>
            <w:vMerge w:val="continue"/>
            <w:tcBorders>
              <w:top w:val="nil"/>
            </w:tcBorders>
            <w:vAlign w:val="center"/>
          </w:tcPr>
          <w:p>
            <w:pPr>
              <w:rPr>
                <w:rFonts w:hint="eastAsia" w:ascii="宋体" w:hAnsi="宋体" w:eastAsia="宋体" w:cs="宋体"/>
                <w:sz w:val="21"/>
                <w:szCs w:val="21"/>
              </w:rPr>
            </w:pPr>
          </w:p>
        </w:tc>
        <w:tc>
          <w:tcPr>
            <w:tcW w:w="4109" w:type="dxa"/>
            <w:vAlign w:val="center"/>
          </w:tcPr>
          <w:p>
            <w:pPr>
              <w:pStyle w:val="14"/>
              <w:spacing w:before="91"/>
              <w:ind w:left="528"/>
              <w:rPr>
                <w:rFonts w:hint="eastAsia" w:ascii="宋体" w:hAnsi="宋体" w:eastAsia="宋体" w:cs="宋体"/>
                <w:sz w:val="21"/>
                <w:szCs w:val="21"/>
              </w:rPr>
            </w:pPr>
            <w:r>
              <w:rPr>
                <w:rFonts w:hint="eastAsia" w:ascii="宋体" w:hAnsi="宋体" w:eastAsia="宋体" w:cs="宋体"/>
                <w:spacing w:val="-3"/>
                <w:sz w:val="21"/>
                <w:szCs w:val="21"/>
              </w:rPr>
              <w:t>工装衣袖口穿戴符合要求</w:t>
            </w:r>
          </w:p>
        </w:tc>
        <w:tc>
          <w:tcPr>
            <w:tcW w:w="1943" w:type="dxa"/>
            <w:vAlign w:val="center"/>
          </w:tcPr>
          <w:p>
            <w:pPr>
              <w:pStyle w:val="14"/>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760" w:type="dxa"/>
            <w:vAlign w:val="center"/>
          </w:tcPr>
          <w:p>
            <w:pPr>
              <w:pStyle w:val="14"/>
              <w:spacing w:before="93"/>
              <w:ind w:left="9"/>
              <w:jc w:val="center"/>
              <w:rPr>
                <w:rFonts w:hint="eastAsia" w:ascii="宋体" w:hAnsi="宋体" w:eastAsia="宋体" w:cs="宋体"/>
                <w:sz w:val="21"/>
                <w:szCs w:val="21"/>
              </w:rPr>
            </w:pPr>
            <w:r>
              <w:rPr>
                <w:rFonts w:hint="eastAsia" w:ascii="宋体" w:hAnsi="宋体" w:eastAsia="宋体" w:cs="宋体"/>
                <w:spacing w:val="-10"/>
                <w:sz w:val="21"/>
                <w:szCs w:val="21"/>
              </w:rPr>
              <w:t>2</w:t>
            </w:r>
          </w:p>
        </w:tc>
        <w:tc>
          <w:tcPr>
            <w:tcW w:w="2476" w:type="dxa"/>
            <w:vAlign w:val="center"/>
          </w:tcPr>
          <w:p>
            <w:pPr>
              <w:pStyle w:val="14"/>
              <w:spacing w:before="93"/>
              <w:ind w:left="527"/>
              <w:rPr>
                <w:rFonts w:hint="eastAsia" w:ascii="宋体" w:hAnsi="宋体" w:eastAsia="宋体" w:cs="宋体"/>
                <w:sz w:val="21"/>
                <w:szCs w:val="21"/>
              </w:rPr>
            </w:pPr>
            <w:r>
              <w:rPr>
                <w:rFonts w:hint="eastAsia" w:ascii="宋体" w:hAnsi="宋体" w:eastAsia="宋体" w:cs="宋体"/>
                <w:spacing w:val="-4"/>
                <w:sz w:val="21"/>
                <w:szCs w:val="21"/>
              </w:rPr>
              <w:t>工、量、检具</w:t>
            </w:r>
          </w:p>
        </w:tc>
        <w:tc>
          <w:tcPr>
            <w:tcW w:w="4109" w:type="dxa"/>
            <w:vAlign w:val="center"/>
          </w:tcPr>
          <w:p>
            <w:pPr>
              <w:pStyle w:val="14"/>
              <w:spacing w:before="93"/>
              <w:ind w:left="528"/>
              <w:rPr>
                <w:rFonts w:hint="eastAsia" w:ascii="宋体" w:hAnsi="宋体" w:eastAsia="宋体" w:cs="宋体"/>
                <w:sz w:val="21"/>
                <w:szCs w:val="21"/>
              </w:rPr>
            </w:pPr>
            <w:r>
              <w:rPr>
                <w:rFonts w:hint="eastAsia" w:ascii="宋体" w:hAnsi="宋体" w:eastAsia="宋体" w:cs="宋体"/>
                <w:spacing w:val="-3"/>
                <w:sz w:val="21"/>
                <w:szCs w:val="21"/>
              </w:rPr>
              <w:t>工、量、检具使用规范</w:t>
            </w:r>
          </w:p>
        </w:tc>
        <w:tc>
          <w:tcPr>
            <w:tcW w:w="1943" w:type="dxa"/>
            <w:vAlign w:val="center"/>
          </w:tcPr>
          <w:p>
            <w:pPr>
              <w:pStyle w:val="14"/>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60" w:type="dxa"/>
            <w:vMerge w:val="restart"/>
            <w:vAlign w:val="center"/>
          </w:tcPr>
          <w:p>
            <w:pPr>
              <w:pStyle w:val="14"/>
              <w:rPr>
                <w:rFonts w:hint="eastAsia" w:ascii="宋体" w:hAnsi="宋体" w:eastAsia="宋体" w:cs="宋体"/>
                <w:sz w:val="21"/>
                <w:szCs w:val="21"/>
              </w:rPr>
            </w:pPr>
          </w:p>
          <w:p>
            <w:pPr>
              <w:pStyle w:val="14"/>
              <w:spacing w:before="250"/>
              <w:rPr>
                <w:rFonts w:hint="eastAsia" w:ascii="宋体" w:hAnsi="宋体" w:eastAsia="宋体" w:cs="宋体"/>
                <w:sz w:val="21"/>
                <w:szCs w:val="21"/>
              </w:rPr>
            </w:pPr>
          </w:p>
          <w:p>
            <w:pPr>
              <w:pStyle w:val="14"/>
              <w:ind w:left="9"/>
              <w:jc w:val="center"/>
              <w:rPr>
                <w:rFonts w:hint="eastAsia" w:ascii="宋体" w:hAnsi="宋体" w:eastAsia="宋体" w:cs="宋体"/>
                <w:sz w:val="21"/>
                <w:szCs w:val="21"/>
              </w:rPr>
            </w:pPr>
            <w:r>
              <w:rPr>
                <w:rFonts w:hint="eastAsia" w:ascii="宋体" w:hAnsi="宋体" w:eastAsia="宋体" w:cs="宋体"/>
                <w:spacing w:val="-10"/>
                <w:sz w:val="21"/>
                <w:szCs w:val="21"/>
              </w:rPr>
              <w:t>3</w:t>
            </w:r>
          </w:p>
        </w:tc>
        <w:tc>
          <w:tcPr>
            <w:tcW w:w="2476" w:type="dxa"/>
            <w:vMerge w:val="restart"/>
            <w:vAlign w:val="center"/>
          </w:tcPr>
          <w:p>
            <w:pPr>
              <w:pStyle w:val="14"/>
              <w:rPr>
                <w:rFonts w:hint="eastAsia" w:ascii="宋体" w:hAnsi="宋体" w:eastAsia="宋体" w:cs="宋体"/>
                <w:sz w:val="21"/>
                <w:szCs w:val="21"/>
              </w:rPr>
            </w:pPr>
          </w:p>
          <w:p>
            <w:pPr>
              <w:pStyle w:val="14"/>
              <w:spacing w:before="250"/>
              <w:rPr>
                <w:rFonts w:hint="eastAsia" w:ascii="宋体" w:hAnsi="宋体" w:eastAsia="宋体" w:cs="宋体"/>
                <w:sz w:val="21"/>
                <w:szCs w:val="21"/>
              </w:rPr>
            </w:pPr>
          </w:p>
          <w:p>
            <w:pPr>
              <w:pStyle w:val="14"/>
              <w:ind w:left="527"/>
              <w:rPr>
                <w:rFonts w:hint="eastAsia" w:ascii="宋体" w:hAnsi="宋体" w:eastAsia="宋体" w:cs="宋体"/>
                <w:sz w:val="21"/>
                <w:szCs w:val="21"/>
              </w:rPr>
            </w:pPr>
            <w:r>
              <w:rPr>
                <w:rFonts w:hint="eastAsia" w:ascii="宋体" w:hAnsi="宋体" w:eastAsia="宋体" w:cs="宋体"/>
                <w:spacing w:val="-4"/>
                <w:sz w:val="21"/>
                <w:szCs w:val="21"/>
              </w:rPr>
              <w:t>安全文明生产</w:t>
            </w:r>
          </w:p>
        </w:tc>
        <w:tc>
          <w:tcPr>
            <w:tcW w:w="4109" w:type="dxa"/>
            <w:vAlign w:val="center"/>
          </w:tcPr>
          <w:p>
            <w:pPr>
              <w:pStyle w:val="14"/>
              <w:spacing w:before="92"/>
              <w:ind w:left="528"/>
              <w:rPr>
                <w:rFonts w:hint="eastAsia" w:ascii="宋体" w:hAnsi="宋体" w:eastAsia="宋体" w:cs="宋体"/>
                <w:sz w:val="21"/>
                <w:szCs w:val="21"/>
              </w:rPr>
            </w:pPr>
            <w:r>
              <w:rPr>
                <w:rFonts w:hint="eastAsia" w:ascii="宋体" w:hAnsi="宋体" w:eastAsia="宋体" w:cs="宋体"/>
                <w:spacing w:val="-3"/>
                <w:sz w:val="21"/>
                <w:szCs w:val="21"/>
              </w:rPr>
              <w:t>周围人员及自身安全</w:t>
            </w:r>
          </w:p>
        </w:tc>
        <w:tc>
          <w:tcPr>
            <w:tcW w:w="1943" w:type="dxa"/>
            <w:vAlign w:val="center"/>
          </w:tcPr>
          <w:p>
            <w:pPr>
              <w:pStyle w:val="14"/>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60" w:type="dxa"/>
            <w:vMerge w:val="continue"/>
            <w:tcBorders>
              <w:top w:val="nil"/>
            </w:tcBorders>
            <w:vAlign w:val="center"/>
          </w:tcPr>
          <w:p>
            <w:pPr>
              <w:rPr>
                <w:rFonts w:hint="eastAsia" w:ascii="宋体" w:hAnsi="宋体" w:eastAsia="宋体" w:cs="宋体"/>
                <w:sz w:val="21"/>
                <w:szCs w:val="21"/>
              </w:rPr>
            </w:pPr>
          </w:p>
        </w:tc>
        <w:tc>
          <w:tcPr>
            <w:tcW w:w="2476" w:type="dxa"/>
            <w:vMerge w:val="continue"/>
            <w:tcBorders>
              <w:top w:val="nil"/>
            </w:tcBorders>
            <w:vAlign w:val="center"/>
          </w:tcPr>
          <w:p>
            <w:pPr>
              <w:rPr>
                <w:rFonts w:hint="eastAsia" w:ascii="宋体" w:hAnsi="宋体" w:eastAsia="宋体" w:cs="宋体"/>
                <w:sz w:val="21"/>
                <w:szCs w:val="21"/>
              </w:rPr>
            </w:pPr>
          </w:p>
        </w:tc>
        <w:tc>
          <w:tcPr>
            <w:tcW w:w="4109" w:type="dxa"/>
            <w:vAlign w:val="center"/>
          </w:tcPr>
          <w:p>
            <w:pPr>
              <w:pStyle w:val="14"/>
              <w:spacing w:before="91"/>
              <w:ind w:left="528"/>
              <w:rPr>
                <w:rFonts w:hint="eastAsia" w:ascii="宋体" w:hAnsi="宋体" w:eastAsia="宋体" w:cs="宋体"/>
                <w:sz w:val="21"/>
                <w:szCs w:val="21"/>
              </w:rPr>
            </w:pPr>
            <w:r>
              <w:rPr>
                <w:rFonts w:hint="eastAsia" w:ascii="宋体" w:hAnsi="宋体" w:eastAsia="宋体" w:cs="宋体"/>
                <w:spacing w:val="-7"/>
                <w:sz w:val="21"/>
                <w:szCs w:val="21"/>
              </w:rPr>
              <w:t>环境卫生</w:t>
            </w:r>
          </w:p>
        </w:tc>
        <w:tc>
          <w:tcPr>
            <w:tcW w:w="1943" w:type="dxa"/>
            <w:vAlign w:val="center"/>
          </w:tcPr>
          <w:p>
            <w:pPr>
              <w:pStyle w:val="14"/>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60" w:type="dxa"/>
            <w:vMerge w:val="continue"/>
            <w:tcBorders>
              <w:top w:val="nil"/>
            </w:tcBorders>
            <w:vAlign w:val="center"/>
          </w:tcPr>
          <w:p>
            <w:pPr>
              <w:rPr>
                <w:rFonts w:hint="eastAsia" w:ascii="宋体" w:hAnsi="宋体" w:eastAsia="宋体" w:cs="宋体"/>
                <w:sz w:val="21"/>
                <w:szCs w:val="21"/>
              </w:rPr>
            </w:pPr>
          </w:p>
        </w:tc>
        <w:tc>
          <w:tcPr>
            <w:tcW w:w="2476" w:type="dxa"/>
            <w:vMerge w:val="continue"/>
            <w:tcBorders>
              <w:top w:val="nil"/>
            </w:tcBorders>
            <w:vAlign w:val="center"/>
          </w:tcPr>
          <w:p>
            <w:pPr>
              <w:rPr>
                <w:rFonts w:hint="eastAsia" w:ascii="宋体" w:hAnsi="宋体" w:eastAsia="宋体" w:cs="宋体"/>
                <w:sz w:val="21"/>
                <w:szCs w:val="21"/>
              </w:rPr>
            </w:pPr>
          </w:p>
        </w:tc>
        <w:tc>
          <w:tcPr>
            <w:tcW w:w="4109" w:type="dxa"/>
            <w:vAlign w:val="center"/>
          </w:tcPr>
          <w:p>
            <w:pPr>
              <w:pStyle w:val="14"/>
              <w:spacing w:before="93"/>
              <w:ind w:left="528"/>
              <w:rPr>
                <w:rFonts w:hint="eastAsia" w:ascii="宋体" w:hAnsi="宋体" w:eastAsia="宋体" w:cs="宋体"/>
                <w:sz w:val="21"/>
                <w:szCs w:val="21"/>
              </w:rPr>
            </w:pPr>
            <w:r>
              <w:rPr>
                <w:rFonts w:hint="eastAsia" w:ascii="宋体" w:hAnsi="宋体" w:eastAsia="宋体" w:cs="宋体"/>
                <w:spacing w:val="-3"/>
                <w:sz w:val="21"/>
                <w:szCs w:val="21"/>
              </w:rPr>
              <w:t>各防护、保险装置安装牢固</w:t>
            </w:r>
          </w:p>
        </w:tc>
        <w:tc>
          <w:tcPr>
            <w:tcW w:w="1943" w:type="dxa"/>
            <w:vAlign w:val="center"/>
          </w:tcPr>
          <w:p>
            <w:pPr>
              <w:pStyle w:val="14"/>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60" w:type="dxa"/>
            <w:vMerge w:val="continue"/>
            <w:tcBorders>
              <w:top w:val="nil"/>
            </w:tcBorders>
            <w:vAlign w:val="center"/>
          </w:tcPr>
          <w:p>
            <w:pPr>
              <w:rPr>
                <w:rFonts w:hint="eastAsia" w:ascii="宋体" w:hAnsi="宋体" w:eastAsia="宋体" w:cs="宋体"/>
                <w:sz w:val="21"/>
                <w:szCs w:val="21"/>
              </w:rPr>
            </w:pPr>
          </w:p>
        </w:tc>
        <w:tc>
          <w:tcPr>
            <w:tcW w:w="2476" w:type="dxa"/>
            <w:vMerge w:val="continue"/>
            <w:tcBorders>
              <w:top w:val="nil"/>
            </w:tcBorders>
            <w:vAlign w:val="center"/>
          </w:tcPr>
          <w:p>
            <w:pPr>
              <w:rPr>
                <w:rFonts w:hint="eastAsia" w:ascii="宋体" w:hAnsi="宋体" w:eastAsia="宋体" w:cs="宋体"/>
                <w:sz w:val="21"/>
                <w:szCs w:val="21"/>
              </w:rPr>
            </w:pPr>
          </w:p>
        </w:tc>
        <w:tc>
          <w:tcPr>
            <w:tcW w:w="4109" w:type="dxa"/>
            <w:vAlign w:val="center"/>
          </w:tcPr>
          <w:p>
            <w:pPr>
              <w:pStyle w:val="14"/>
              <w:spacing w:before="92"/>
              <w:ind w:left="528"/>
              <w:rPr>
                <w:rFonts w:hint="eastAsia" w:ascii="宋体" w:hAnsi="宋体" w:eastAsia="宋体" w:cs="宋体"/>
                <w:sz w:val="21"/>
                <w:szCs w:val="21"/>
              </w:rPr>
            </w:pPr>
            <w:r>
              <w:rPr>
                <w:rFonts w:hint="eastAsia" w:ascii="宋体" w:hAnsi="宋体" w:eastAsia="宋体" w:cs="宋体"/>
                <w:spacing w:val="-3"/>
                <w:sz w:val="21"/>
                <w:szCs w:val="21"/>
              </w:rPr>
              <w:t>检查机器内是否有遗留物</w:t>
            </w:r>
          </w:p>
        </w:tc>
        <w:tc>
          <w:tcPr>
            <w:tcW w:w="1943" w:type="dxa"/>
            <w:vAlign w:val="center"/>
          </w:tcPr>
          <w:p>
            <w:pPr>
              <w:pStyle w:val="14"/>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760" w:type="dxa"/>
            <w:vAlign w:val="center"/>
          </w:tcPr>
          <w:p>
            <w:pPr>
              <w:pStyle w:val="14"/>
              <w:spacing w:before="91"/>
              <w:ind w:left="9"/>
              <w:jc w:val="center"/>
              <w:rPr>
                <w:rFonts w:hint="eastAsia" w:ascii="宋体" w:hAnsi="宋体" w:eastAsia="宋体" w:cs="宋体"/>
                <w:sz w:val="21"/>
                <w:szCs w:val="21"/>
              </w:rPr>
            </w:pPr>
            <w:r>
              <w:rPr>
                <w:rFonts w:hint="eastAsia" w:ascii="宋体" w:hAnsi="宋体" w:eastAsia="宋体" w:cs="宋体"/>
                <w:spacing w:val="-10"/>
                <w:sz w:val="21"/>
                <w:szCs w:val="21"/>
              </w:rPr>
              <w:t>4</w:t>
            </w:r>
          </w:p>
        </w:tc>
        <w:tc>
          <w:tcPr>
            <w:tcW w:w="2476" w:type="dxa"/>
            <w:vAlign w:val="center"/>
          </w:tcPr>
          <w:p>
            <w:pPr>
              <w:pStyle w:val="14"/>
              <w:spacing w:before="91"/>
              <w:ind w:left="527"/>
              <w:rPr>
                <w:rFonts w:hint="eastAsia" w:ascii="宋体" w:hAnsi="宋体" w:eastAsia="宋体" w:cs="宋体"/>
                <w:sz w:val="21"/>
                <w:szCs w:val="21"/>
              </w:rPr>
            </w:pPr>
            <w:r>
              <w:rPr>
                <w:rFonts w:hint="eastAsia" w:ascii="宋体" w:hAnsi="宋体" w:eastAsia="宋体" w:cs="宋体"/>
                <w:spacing w:val="-4"/>
                <w:sz w:val="21"/>
                <w:szCs w:val="21"/>
              </w:rPr>
              <w:t>废弃物处理</w:t>
            </w:r>
          </w:p>
        </w:tc>
        <w:tc>
          <w:tcPr>
            <w:tcW w:w="4109" w:type="dxa"/>
            <w:vAlign w:val="center"/>
          </w:tcPr>
          <w:p>
            <w:pPr>
              <w:pStyle w:val="14"/>
              <w:spacing w:before="91"/>
              <w:ind w:left="528"/>
              <w:rPr>
                <w:rFonts w:hint="eastAsia" w:ascii="宋体" w:hAnsi="宋体" w:eastAsia="宋体" w:cs="宋体"/>
                <w:sz w:val="21"/>
                <w:szCs w:val="21"/>
              </w:rPr>
            </w:pPr>
            <w:r>
              <w:rPr>
                <w:rFonts w:hint="eastAsia" w:ascii="宋体" w:hAnsi="宋体" w:eastAsia="宋体" w:cs="宋体"/>
                <w:spacing w:val="-3"/>
                <w:sz w:val="21"/>
                <w:szCs w:val="21"/>
              </w:rPr>
              <w:t>废弃物处理符合要求</w:t>
            </w:r>
          </w:p>
        </w:tc>
        <w:tc>
          <w:tcPr>
            <w:tcW w:w="1943" w:type="dxa"/>
            <w:vAlign w:val="center"/>
          </w:tcPr>
          <w:p>
            <w:pPr>
              <w:pStyle w:val="14"/>
              <w:rPr>
                <w:rFonts w:hint="eastAsia" w:ascii="宋体" w:hAnsi="宋体" w:eastAsia="宋体" w:cs="宋体"/>
                <w:sz w:val="21"/>
                <w:szCs w:val="21"/>
              </w:rPr>
            </w:pPr>
          </w:p>
        </w:tc>
      </w:tr>
    </w:tbl>
    <w:p>
      <w:r>
        <w:br w:type="page"/>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jc w:val="both"/>
        <w:textAlignment w:val="auto"/>
        <w:rPr>
          <w:rFonts w:hint="default" w:asciiTheme="majorEastAsia" w:hAnsiTheme="majorEastAsia" w:eastAsiaTheme="majorEastAsia"/>
          <w:b/>
          <w:sz w:val="32"/>
          <w:szCs w:val="32"/>
          <w:lang w:val="en-US" w:eastAsia="zh-CN"/>
        </w:rPr>
      </w:pPr>
      <w:bookmarkStart w:id="67" w:name="_Toc15589"/>
      <w:r>
        <w:rPr>
          <w:rFonts w:hint="eastAsia" w:ascii="宋体" w:hAnsi="宋体" w:eastAsia="宋体" w:cs="宋体"/>
          <w:b/>
          <w:bCs/>
          <w:spacing w:val="-14"/>
          <w:sz w:val="32"/>
          <w:szCs w:val="32"/>
          <w:lang w:val="en-US" w:eastAsia="zh-CN"/>
        </w:rPr>
        <w:t>附件2  第七届长治技能大赛机电一体化项目竞赛平台说明书</w:t>
      </w:r>
      <w:bookmarkEnd w:id="67"/>
    </w:p>
    <w:p>
      <w:pPr>
        <w:tabs>
          <w:tab w:val="center" w:pos="5022"/>
          <w:tab w:val="left" w:pos="9015"/>
        </w:tabs>
        <w:spacing w:before="156" w:beforeLines="50" w:after="156" w:afterLines="50"/>
        <w:rPr>
          <w:b/>
          <w:bCs/>
          <w:sz w:val="24"/>
          <w:szCs w:val="24"/>
        </w:rPr>
      </w:pPr>
      <w:r>
        <w:rPr>
          <w:rFonts w:hint="eastAsia"/>
          <w:b/>
          <w:bCs/>
          <w:sz w:val="24"/>
          <w:szCs w:val="24"/>
        </w:rPr>
        <w:t>一、设备外观</w:t>
      </w:r>
    </w:p>
    <w:p>
      <w:pPr>
        <w:spacing w:line="360" w:lineRule="auto"/>
        <w:jc w:val="center"/>
      </w:pPr>
      <w:r>
        <w:drawing>
          <wp:inline distT="0" distB="0" distL="0" distR="0">
            <wp:extent cx="3739515" cy="2755900"/>
            <wp:effectExtent l="0" t="0" r="0" b="0"/>
            <wp:docPr id="799922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22577"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l="3361" r="6414" b="4362"/>
                    <a:stretch>
                      <a:fillRect/>
                    </a:stretch>
                  </pic:blipFill>
                  <pic:spPr>
                    <a:xfrm>
                      <a:off x="0" y="0"/>
                      <a:ext cx="3809776" cy="2807680"/>
                    </a:xfrm>
                    <a:prstGeom prst="rect">
                      <a:avLst/>
                    </a:prstGeom>
                    <a:noFill/>
                    <a:ln>
                      <a:noFill/>
                    </a:ln>
                  </pic:spPr>
                </pic:pic>
              </a:graphicData>
            </a:graphic>
          </wp:inline>
        </w:drawing>
      </w:r>
      <w:r>
        <w:t xml:space="preserve">  </w:t>
      </w:r>
    </w:p>
    <w:p>
      <w:pPr>
        <w:spacing w:line="360" w:lineRule="auto"/>
        <w:jc w:val="center"/>
        <w:rPr>
          <w:rFonts w:ascii="宋体" w:hAnsi="宋体" w:eastAsia="宋体"/>
          <w:b/>
          <w:bCs/>
          <w:szCs w:val="21"/>
        </w:rPr>
      </w:pPr>
      <w:r>
        <w:rPr>
          <w:rFonts w:hint="eastAsia" w:ascii="宋体" w:hAnsi="宋体" w:eastAsia="宋体"/>
          <w:b/>
          <w:bCs/>
          <w:szCs w:val="21"/>
        </w:rPr>
        <w:t>图1</w:t>
      </w:r>
      <w:r>
        <w:rPr>
          <w:rFonts w:ascii="宋体" w:hAnsi="宋体" w:eastAsia="宋体"/>
          <w:b/>
          <w:bCs/>
          <w:szCs w:val="21"/>
        </w:rPr>
        <w:t xml:space="preserve">-1 </w:t>
      </w:r>
      <w:r>
        <w:rPr>
          <w:rFonts w:hint="eastAsia" w:ascii="宋体" w:hAnsi="宋体" w:eastAsia="宋体"/>
          <w:b/>
          <w:bCs/>
          <w:szCs w:val="21"/>
        </w:rPr>
        <w:t>YL-235型机电一体化实训考核装置</w:t>
      </w:r>
    </w:p>
    <w:p>
      <w:pPr>
        <w:spacing w:line="360" w:lineRule="auto"/>
        <w:jc w:val="center"/>
        <w:rPr>
          <w:rFonts w:ascii="宋体" w:hAnsi="宋体" w:eastAsia="宋体"/>
          <w:b/>
          <w:bCs/>
          <w:szCs w:val="21"/>
        </w:rPr>
      </w:pPr>
      <w:r>
        <w:rPr>
          <w:rFonts w:hint="eastAsia" w:ascii="宋体" w:hAnsi="宋体" w:eastAsia="宋体"/>
          <w:b/>
          <w:bCs/>
          <w:szCs w:val="21"/>
        </w:rPr>
        <w:t>（图片仅供参考、以实际配置为准）</w:t>
      </w:r>
    </w:p>
    <w:p>
      <w:pPr>
        <w:spacing w:line="360" w:lineRule="auto"/>
        <w:rPr>
          <w:b/>
          <w:bCs/>
          <w:sz w:val="24"/>
          <w:szCs w:val="24"/>
        </w:rPr>
      </w:pPr>
      <w:r>
        <w:rPr>
          <w:rFonts w:hint="eastAsia"/>
          <w:b/>
          <w:bCs/>
          <w:sz w:val="24"/>
          <w:szCs w:val="24"/>
        </w:rPr>
        <w:t>二、设备概述</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szCs w:val="24"/>
        </w:rPr>
      </w:pPr>
      <w:r>
        <w:rPr>
          <w:rFonts w:hint="eastAsia"/>
          <w:sz w:val="24"/>
          <w:szCs w:val="24"/>
        </w:rPr>
        <w:t>Y</w:t>
      </w:r>
      <w:r>
        <w:rPr>
          <w:sz w:val="24"/>
          <w:szCs w:val="24"/>
        </w:rPr>
        <w:t>L-235</w:t>
      </w:r>
      <w:r>
        <w:rPr>
          <w:rFonts w:hint="eastAsia"/>
          <w:sz w:val="24"/>
          <w:szCs w:val="24"/>
        </w:rPr>
        <w:t>型机电一体化实训考核装置主要由实训台架、典型的机电一体化设备的机械部件，电气控制单元等组成。典型的机电一体化设备的机械部件主要包括智能立体仓库、传送带机构、工业机器人、直角坐标机械手等；电气控制单元主要有电源配电、</w:t>
      </w:r>
      <w:r>
        <w:rPr>
          <w:sz w:val="24"/>
          <w:szCs w:val="24"/>
        </w:rPr>
        <w:t>PLC</w:t>
      </w:r>
      <w:r>
        <w:rPr>
          <w:rFonts w:hint="eastAsia"/>
          <w:sz w:val="24"/>
          <w:szCs w:val="24"/>
        </w:rPr>
        <w:t>可编程控制器、触摸屏、变频器、步进电机控制、伺服电机控制、按钮指示灯、接线端子、工业视觉及各种检测传感器等部分组成。整体结构采用开放式和拆装式，可根据现有的机械部件，以模块化的方式组装和搭建具有生产功能的机电一体化智能生产线设备，也可添加其它机械部件组装其他生产设备，使整个装置能够</w:t>
      </w:r>
      <w:r>
        <w:rPr>
          <w:rFonts w:hint="eastAsia"/>
          <w:sz w:val="24"/>
          <w:szCs w:val="24"/>
          <w:lang w:eastAsia="zh-CN"/>
        </w:rPr>
        <w:t>灵活地</w:t>
      </w:r>
      <w:r>
        <w:rPr>
          <w:rFonts w:hint="eastAsia"/>
          <w:sz w:val="24"/>
          <w:szCs w:val="24"/>
        </w:rPr>
        <w:t>按教学或竞赛要求组装具有生产功能的机电一体化智能生产线设备。</w:t>
      </w:r>
      <w:r>
        <w:rPr>
          <w:sz w:val="24"/>
          <w:szCs w:val="24"/>
        </w:rPr>
        <w:t xml:space="preserve">     </w:t>
      </w:r>
    </w:p>
    <w:p>
      <w:pPr>
        <w:spacing w:line="360" w:lineRule="auto"/>
        <w:rPr>
          <w:b/>
          <w:bCs/>
          <w:sz w:val="24"/>
          <w:szCs w:val="24"/>
        </w:rPr>
      </w:pPr>
      <w:r>
        <w:rPr>
          <w:rFonts w:hint="eastAsia"/>
          <w:b/>
          <w:bCs/>
          <w:sz w:val="24"/>
          <w:szCs w:val="24"/>
        </w:rPr>
        <w:t>三、技术参数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kern w:val="0"/>
          <w:szCs w:val="21"/>
        </w:rPr>
      </w:pPr>
      <w:r>
        <w:rPr>
          <w:rFonts w:hint="eastAsia" w:cs="宋体"/>
          <w:kern w:val="0"/>
          <w:szCs w:val="21"/>
          <w:lang w:eastAsia="zh-CN"/>
        </w:rPr>
        <w:t>1.</w:t>
      </w:r>
      <w:r>
        <w:rPr>
          <w:rFonts w:hint="eastAsia" w:ascii="宋体" w:hAnsi="宋体" w:eastAsia="宋体" w:cs="宋体"/>
          <w:kern w:val="0"/>
          <w:szCs w:val="21"/>
        </w:rPr>
        <w:t>输入电源：三相五线制AC 380V±10%  50</w:t>
      </w:r>
      <w:r>
        <w:rPr>
          <w:rFonts w:hint="eastAsia" w:cs="宋体"/>
          <w:kern w:val="0"/>
          <w:szCs w:val="21"/>
          <w:lang w:eastAsia="zh-CN"/>
        </w:rPr>
        <w:t>Hz</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kern w:val="0"/>
          <w:szCs w:val="21"/>
        </w:rPr>
      </w:pPr>
      <w:r>
        <w:rPr>
          <w:rFonts w:hint="eastAsia" w:cs="宋体"/>
          <w:kern w:val="0"/>
          <w:szCs w:val="21"/>
          <w:lang w:eastAsia="zh-CN"/>
        </w:rPr>
        <w:t>2.</w:t>
      </w:r>
      <w:r>
        <w:rPr>
          <w:rFonts w:hint="eastAsia" w:ascii="宋体" w:hAnsi="宋体" w:eastAsia="宋体" w:cs="宋体"/>
          <w:kern w:val="0"/>
          <w:szCs w:val="21"/>
        </w:rPr>
        <w:t xml:space="preserve">输入功率：≤2 </w:t>
      </w:r>
      <w:r>
        <w:rPr>
          <w:rFonts w:hint="eastAsia" w:cs="宋体"/>
          <w:kern w:val="0"/>
          <w:szCs w:val="21"/>
          <w:lang w:eastAsia="zh-CN"/>
        </w:rPr>
        <w:t>kW</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kern w:val="0"/>
          <w:szCs w:val="21"/>
        </w:rPr>
      </w:pPr>
      <w:r>
        <w:rPr>
          <w:rFonts w:hint="eastAsia" w:cs="宋体"/>
          <w:kern w:val="0"/>
          <w:szCs w:val="21"/>
          <w:lang w:eastAsia="zh-CN"/>
        </w:rPr>
        <w:t>3.</w:t>
      </w:r>
      <w:r>
        <w:rPr>
          <w:rFonts w:hint="eastAsia" w:ascii="宋体" w:hAnsi="宋体" w:eastAsia="宋体" w:cs="宋体"/>
          <w:kern w:val="0"/>
          <w:szCs w:val="21"/>
        </w:rPr>
        <w:t>工作环境：1） 温度： -10℃～+40℃    2） 相对湿度：≤90%（+20℃）   3）空气清洁，无腐蚀性及爆炸性气体，无导电及能破坏绝缘的尘埃</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kern w:val="0"/>
          <w:szCs w:val="21"/>
        </w:rPr>
      </w:pPr>
      <w:r>
        <w:rPr>
          <w:rFonts w:hint="eastAsia" w:cs="宋体"/>
          <w:kern w:val="0"/>
          <w:szCs w:val="21"/>
          <w:lang w:eastAsia="zh-CN"/>
        </w:rPr>
        <w:t>4.</w:t>
      </w:r>
      <w:r>
        <w:rPr>
          <w:rFonts w:hint="eastAsia" w:ascii="宋体" w:hAnsi="宋体" w:eastAsia="宋体" w:cs="宋体"/>
          <w:kern w:val="0"/>
          <w:szCs w:val="21"/>
        </w:rPr>
        <w:t>设备成套重量</w:t>
      </w:r>
      <w:r>
        <w:rPr>
          <w:rFonts w:hint="eastAsia" w:cs="宋体"/>
          <w:kern w:val="0"/>
          <w:szCs w:val="21"/>
          <w:lang w:eastAsia="zh-CN"/>
        </w:rPr>
        <w:t>：</w:t>
      </w:r>
      <w:r>
        <w:rPr>
          <w:rFonts w:hint="eastAsia" w:ascii="宋体" w:hAnsi="宋体" w:eastAsia="宋体" w:cs="宋体"/>
          <w:kern w:val="0"/>
          <w:szCs w:val="21"/>
        </w:rPr>
        <w:t xml:space="preserve"> ≥500kg</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kern w:val="0"/>
          <w:szCs w:val="21"/>
        </w:rPr>
      </w:pPr>
      <w:r>
        <w:rPr>
          <w:rFonts w:hint="eastAsia" w:cs="宋体"/>
          <w:kern w:val="0"/>
          <w:szCs w:val="21"/>
          <w:lang w:eastAsia="zh-CN"/>
        </w:rPr>
        <w:t>5.</w:t>
      </w:r>
      <w:r>
        <w:rPr>
          <w:rFonts w:hint="eastAsia" w:ascii="宋体" w:hAnsi="宋体" w:eastAsia="宋体" w:cs="宋体"/>
          <w:kern w:val="0"/>
          <w:szCs w:val="21"/>
        </w:rPr>
        <w:t>外形尺寸：</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kern w:val="0"/>
          <w:szCs w:val="21"/>
        </w:rPr>
      </w:pPr>
      <w:r>
        <w:rPr>
          <w:rFonts w:hint="eastAsia" w:ascii="宋体" w:hAnsi="宋体" w:eastAsia="宋体" w:cs="宋体"/>
          <w:kern w:val="0"/>
          <w:szCs w:val="21"/>
        </w:rPr>
        <w:t>实训台1：长×宽×高=1200mm×800mm×925mm</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kern w:val="0"/>
          <w:szCs w:val="21"/>
        </w:rPr>
      </w:pPr>
      <w:r>
        <w:rPr>
          <w:rFonts w:hint="eastAsia" w:ascii="宋体" w:hAnsi="宋体" w:eastAsia="宋体" w:cs="宋体"/>
          <w:kern w:val="0"/>
          <w:szCs w:val="21"/>
        </w:rPr>
        <w:t xml:space="preserve">实训台2：长×宽×高=800mm×800mm×925mm </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kern w:val="0"/>
          <w:szCs w:val="21"/>
        </w:rPr>
      </w:pPr>
      <w:r>
        <w:rPr>
          <w:rFonts w:hint="eastAsia" w:ascii="宋体" w:hAnsi="宋体" w:eastAsia="宋体" w:cs="宋体"/>
          <w:kern w:val="0"/>
          <w:szCs w:val="21"/>
        </w:rPr>
        <w:t xml:space="preserve">实训台3：长×宽×高=800mm×800mm×925mm </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kern w:val="0"/>
          <w:szCs w:val="21"/>
        </w:rPr>
      </w:pPr>
      <w:r>
        <w:rPr>
          <w:rFonts w:hint="eastAsia" w:cs="宋体"/>
          <w:kern w:val="0"/>
          <w:szCs w:val="21"/>
          <w:lang w:eastAsia="zh-CN"/>
        </w:rPr>
        <w:t>6.</w:t>
      </w:r>
      <w:r>
        <w:rPr>
          <w:rFonts w:hint="eastAsia" w:ascii="宋体" w:hAnsi="宋体" w:eastAsia="宋体" w:cs="宋体"/>
          <w:kern w:val="0"/>
          <w:szCs w:val="21"/>
        </w:rPr>
        <w:t>本质安全：具有接地保护、漏电保护功能，安全性符合相关的国家标准。采用高绝缘的安全型插座及带绝缘护套的高强度安全型实验导线。</w:t>
      </w:r>
    </w:p>
    <w:p>
      <w:pPr>
        <w:spacing w:line="360" w:lineRule="auto"/>
        <w:rPr>
          <w:rFonts w:hint="default" w:eastAsia="宋体"/>
          <w:b/>
          <w:bCs/>
          <w:lang w:val="en-US" w:eastAsia="zh-CN"/>
        </w:rPr>
      </w:pPr>
      <w:r>
        <w:rPr>
          <w:rFonts w:hint="eastAsia"/>
          <w:b/>
          <w:bCs/>
        </w:rPr>
        <w:t>四、</w:t>
      </w:r>
      <w:r>
        <w:rPr>
          <w:rFonts w:hint="eastAsia"/>
          <w:b/>
          <w:bCs/>
          <w:lang w:val="en-US" w:eastAsia="zh-CN"/>
        </w:rPr>
        <w:t>结构组成</w:t>
      </w:r>
    </w:p>
    <w:p>
      <w:pPr>
        <w:keepNext w:val="0"/>
        <w:keepLines w:val="0"/>
        <w:pageBreakBefore w:val="0"/>
        <w:widowControl w:val="0"/>
        <w:kinsoku/>
        <w:wordWrap/>
        <w:overflowPunct/>
        <w:topLinePunct w:val="0"/>
        <w:autoSpaceDE w:val="0"/>
        <w:autoSpaceDN w:val="0"/>
        <w:bidi w:val="0"/>
        <w:adjustRightInd/>
        <w:snapToGrid/>
        <w:spacing w:line="360" w:lineRule="auto"/>
        <w:ind w:firstLine="442" w:firstLineChars="200"/>
        <w:textAlignment w:val="auto"/>
        <w:rPr>
          <w:rFonts w:ascii="宋体" w:hAnsi="宋体" w:eastAsia="宋体" w:cs="宋体"/>
          <w:kern w:val="0"/>
          <w:szCs w:val="21"/>
        </w:rPr>
      </w:pPr>
      <w:r>
        <w:rPr>
          <w:rFonts w:hint="eastAsia" w:ascii="宋体" w:hAnsi="宋体" w:eastAsia="宋体" w:cs="宋体"/>
          <w:b/>
          <w:kern w:val="0"/>
          <w:szCs w:val="21"/>
        </w:rPr>
        <w:t>（</w:t>
      </w:r>
      <w:r>
        <w:rPr>
          <w:rFonts w:ascii="宋体" w:hAnsi="宋体" w:eastAsia="宋体" w:cs="宋体"/>
          <w:b/>
          <w:kern w:val="0"/>
          <w:szCs w:val="21"/>
        </w:rPr>
        <w:t>1</w:t>
      </w:r>
      <w:r>
        <w:rPr>
          <w:rFonts w:hint="eastAsia" w:ascii="宋体" w:hAnsi="宋体" w:eastAsia="宋体" w:cs="宋体"/>
          <w:b/>
          <w:kern w:val="0"/>
          <w:szCs w:val="21"/>
        </w:rPr>
        <w:t>）设备台架</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pPr>
      <w:r>
        <w:rPr>
          <w:rFonts w:hint="eastAsia" w:ascii="宋体" w:hAnsi="宋体" w:eastAsia="宋体" w:cs="宋体"/>
          <w:kern w:val="0"/>
          <w:szCs w:val="21"/>
        </w:rPr>
        <w:t>本设备以</w:t>
      </w:r>
      <w:r>
        <w:rPr>
          <w:rFonts w:ascii="宋体" w:hAnsi="宋体" w:eastAsia="宋体" w:cs="宋体"/>
          <w:kern w:val="0"/>
          <w:szCs w:val="21"/>
        </w:rPr>
        <w:t>3</w:t>
      </w:r>
      <w:r>
        <w:rPr>
          <w:rFonts w:hint="eastAsia" w:ascii="宋体" w:hAnsi="宋体" w:eastAsia="宋体" w:cs="宋体"/>
          <w:kern w:val="0"/>
          <w:szCs w:val="21"/>
        </w:rPr>
        <w:t>张铝合金导轨式实训台为基础平台，整体外观采用双拼色搭配，主体</w:t>
      </w:r>
      <w:r>
        <w:rPr>
          <w:rFonts w:hint="eastAsia" w:cs="宋体"/>
          <w:kern w:val="0"/>
          <w:szCs w:val="21"/>
          <w:lang w:eastAsia="zh-CN"/>
        </w:rPr>
        <w:t>面板</w:t>
      </w:r>
      <w:r>
        <w:rPr>
          <w:rFonts w:hint="eastAsia" w:ascii="宋体" w:hAnsi="宋体" w:eastAsia="宋体" w:cs="宋体"/>
          <w:kern w:val="0"/>
          <w:szCs w:val="21"/>
        </w:rPr>
        <w:t>采用深灰色，局部以黄色作为点缀。</w:t>
      </w:r>
      <w:r>
        <w:rPr>
          <w:rFonts w:hint="eastAsia"/>
        </w:rPr>
        <w:t>整体结构采用开放式和拆装式，框架结构主要采用铝合金型材搭建而成，型材有圆角，型材凹槽有包边，型材桌面采用悬浮式工作台设计，桌面四周有圆角型材包边，支撑脚底部带有万向脚轮。实训台下方四周都采用封门设计，前后面板采用带锁的可拆卸结构设计，内部集成电源控制柜、资料夹、机器人控制柜以及气站单元等功能。实训台左右侧面板均设置了三个标准的电源插座、气源接口、网络接口，配电箱后侧均采用航空快插接口设计。</w:t>
      </w:r>
    </w:p>
    <w:p>
      <w:pPr>
        <w:spacing w:line="360" w:lineRule="auto"/>
        <w:jc w:val="center"/>
      </w:pPr>
      <w:r>
        <w:drawing>
          <wp:inline distT="0" distB="0" distL="0" distR="0">
            <wp:extent cx="2753360" cy="1712595"/>
            <wp:effectExtent l="9525" t="9525" r="1841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l="3575" t="8176" r="1514" b="2702"/>
                    <a:stretch>
                      <a:fillRect/>
                    </a:stretch>
                  </pic:blipFill>
                  <pic:spPr>
                    <a:xfrm>
                      <a:off x="0" y="0"/>
                      <a:ext cx="2815869" cy="1751366"/>
                    </a:xfrm>
                    <a:prstGeom prst="rect">
                      <a:avLst/>
                    </a:prstGeom>
                    <a:noFill/>
                    <a:ln>
                      <a:solidFill>
                        <a:schemeClr val="accent1"/>
                      </a:solidFill>
                    </a:ln>
                  </pic:spPr>
                </pic:pic>
              </a:graphicData>
            </a:graphic>
          </wp:inline>
        </w:drawing>
      </w:r>
      <w:r>
        <w:t xml:space="preserve">  </w:t>
      </w:r>
      <w:r>
        <w:drawing>
          <wp:inline distT="0" distB="0" distL="0" distR="0">
            <wp:extent cx="2632075" cy="1719580"/>
            <wp:effectExtent l="9525" t="9525" r="15875"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13085" cy="1772721"/>
                    </a:xfrm>
                    <a:prstGeom prst="rect">
                      <a:avLst/>
                    </a:prstGeom>
                    <a:noFill/>
                    <a:ln>
                      <a:solidFill>
                        <a:schemeClr val="accent1"/>
                      </a:solidFill>
                    </a:ln>
                  </pic:spPr>
                </pic:pic>
              </a:graphicData>
            </a:graphic>
          </wp:inline>
        </w:drawing>
      </w:r>
    </w:p>
    <w:p>
      <w:pPr>
        <w:spacing w:line="360" w:lineRule="auto"/>
        <w:jc w:val="center"/>
        <w:rPr>
          <w:rFonts w:ascii="宋体" w:hAnsi="宋体" w:eastAsia="宋体"/>
          <w:b/>
          <w:bCs/>
          <w:szCs w:val="21"/>
        </w:rPr>
      </w:pPr>
      <w:r>
        <w:rPr>
          <w:rFonts w:hint="eastAsia" w:ascii="宋体" w:hAnsi="宋体" w:eastAsia="宋体"/>
          <w:b/>
          <w:bCs/>
          <w:szCs w:val="21"/>
        </w:rPr>
        <w:t>图4</w:t>
      </w:r>
      <w:r>
        <w:rPr>
          <w:rFonts w:ascii="宋体" w:hAnsi="宋体" w:eastAsia="宋体"/>
          <w:b/>
          <w:bCs/>
          <w:szCs w:val="21"/>
        </w:rPr>
        <w:t xml:space="preserve">-1 </w:t>
      </w:r>
      <w:r>
        <w:rPr>
          <w:rFonts w:hint="eastAsia" w:ascii="宋体" w:hAnsi="宋体" w:eastAsia="宋体"/>
          <w:b/>
          <w:bCs/>
          <w:szCs w:val="21"/>
        </w:rPr>
        <w:t>实训平台多种布局方式</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ascii="宋体" w:hAnsi="宋体" w:eastAsia="宋体" w:cs="宋体"/>
          <w:kern w:val="0"/>
          <w:szCs w:val="21"/>
        </w:rPr>
      </w:pPr>
      <w:r>
        <w:rPr>
          <w:rFonts w:hint="eastAsia" w:ascii="宋体" w:hAnsi="宋体" w:eastAsia="宋体" w:cs="宋体"/>
          <w:kern w:val="0"/>
          <w:szCs w:val="21"/>
        </w:rPr>
        <w:t>实训台的控制单元采用网孔式抽屉，可根据</w:t>
      </w:r>
      <w:r>
        <w:rPr>
          <w:rFonts w:hint="eastAsia" w:cs="宋体"/>
          <w:kern w:val="0"/>
          <w:szCs w:val="21"/>
          <w:lang w:eastAsia="zh-CN"/>
        </w:rPr>
        <w:t>不同</w:t>
      </w:r>
      <w:r>
        <w:rPr>
          <w:rFonts w:hint="eastAsia" w:ascii="宋体" w:hAnsi="宋体" w:eastAsia="宋体" w:cs="宋体"/>
          <w:kern w:val="0"/>
          <w:szCs w:val="21"/>
        </w:rPr>
        <w:t>的控制要求，选择或扩展相关的电气控制元器件，灵活</w:t>
      </w:r>
      <w:r>
        <w:rPr>
          <w:rFonts w:hint="eastAsia" w:cs="宋体"/>
          <w:kern w:val="0"/>
          <w:szCs w:val="21"/>
          <w:lang w:eastAsia="zh-CN"/>
        </w:rPr>
        <w:t>地</w:t>
      </w:r>
      <w:r>
        <w:rPr>
          <w:rFonts w:hint="eastAsia" w:ascii="宋体" w:hAnsi="宋体" w:eastAsia="宋体" w:cs="宋体"/>
          <w:kern w:val="0"/>
          <w:szCs w:val="21"/>
        </w:rPr>
        <w:t>安装在抽屉网孔面上，自由搭建、布局灵活、扩展性和互换性强，实训操作时更加贴近工业自动化设备生产操作环境，如图4</w:t>
      </w:r>
      <w:r>
        <w:rPr>
          <w:rFonts w:ascii="宋体" w:hAnsi="宋体" w:eastAsia="宋体" w:cs="宋体"/>
          <w:kern w:val="0"/>
          <w:szCs w:val="21"/>
        </w:rPr>
        <w:t>-</w:t>
      </w:r>
      <w:r>
        <w:rPr>
          <w:rFonts w:hint="eastAsia" w:ascii="宋体" w:hAnsi="宋体" w:eastAsia="宋体" w:cs="宋体"/>
          <w:kern w:val="0"/>
          <w:szCs w:val="21"/>
        </w:rPr>
        <w:t>2所示。</w:t>
      </w:r>
    </w:p>
    <w:p>
      <w:pPr>
        <w:spacing w:before="240" w:line="360" w:lineRule="auto"/>
        <w:jc w:val="center"/>
        <w:rPr>
          <w:rFonts w:ascii="宋体" w:hAnsi="宋体" w:eastAsia="宋体" w:cs="宋体"/>
          <w:kern w:val="0"/>
          <w:szCs w:val="21"/>
        </w:rPr>
      </w:pPr>
      <w:r>
        <w:rPr>
          <w:rFonts w:ascii="宋体" w:hAnsi="宋体" w:eastAsia="宋体" w:cs="宋体"/>
          <w:kern w:val="0"/>
          <w:szCs w:val="21"/>
        </w:rPr>
        <w:drawing>
          <wp:inline distT="0" distB="0" distL="0" distR="0">
            <wp:extent cx="2059305" cy="3465830"/>
            <wp:effectExtent l="0" t="0" r="1270" b="7620"/>
            <wp:docPr id="1446516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16117"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rot="16200000">
                      <a:off x="0" y="0"/>
                      <a:ext cx="2105049" cy="3542259"/>
                    </a:xfrm>
                    <a:prstGeom prst="rect">
                      <a:avLst/>
                    </a:prstGeom>
                    <a:noFill/>
                    <a:ln>
                      <a:noFill/>
                    </a:ln>
                  </pic:spPr>
                </pic:pic>
              </a:graphicData>
            </a:graphic>
          </wp:inline>
        </w:drawing>
      </w:r>
    </w:p>
    <w:p>
      <w:pPr>
        <w:spacing w:line="360" w:lineRule="auto"/>
        <w:jc w:val="center"/>
        <w:rPr>
          <w:rFonts w:ascii="宋体" w:hAnsi="宋体" w:eastAsia="宋体"/>
          <w:b/>
          <w:bCs/>
          <w:szCs w:val="21"/>
        </w:rPr>
      </w:pPr>
      <w:r>
        <w:rPr>
          <w:rFonts w:hint="eastAsia" w:ascii="宋体" w:hAnsi="宋体" w:eastAsia="宋体"/>
          <w:b/>
          <w:bCs/>
          <w:szCs w:val="21"/>
        </w:rPr>
        <w:t>图4</w:t>
      </w:r>
      <w:r>
        <w:rPr>
          <w:rFonts w:ascii="宋体" w:hAnsi="宋体" w:eastAsia="宋体"/>
          <w:b/>
          <w:bCs/>
          <w:szCs w:val="21"/>
        </w:rPr>
        <w:t>-</w:t>
      </w:r>
      <w:r>
        <w:rPr>
          <w:rFonts w:hint="eastAsia" w:ascii="宋体" w:hAnsi="宋体" w:eastAsia="宋体"/>
          <w:b/>
          <w:bCs/>
          <w:szCs w:val="21"/>
        </w:rPr>
        <w:t>2网孔式抽屉</w:t>
      </w:r>
    </w:p>
    <w:p>
      <w:pPr>
        <w:spacing w:line="360" w:lineRule="auto"/>
        <w:ind w:firstLine="444" w:firstLineChars="201"/>
        <w:rPr>
          <w:rFonts w:ascii="宋体" w:hAnsi="宋体" w:eastAsia="宋体" w:cs="宋体"/>
          <w:b/>
          <w:kern w:val="0"/>
          <w:szCs w:val="21"/>
        </w:rPr>
      </w:pPr>
      <w:r>
        <w:rPr>
          <w:rFonts w:hint="eastAsia" w:ascii="宋体" w:hAnsi="宋体" w:eastAsia="宋体" w:cs="宋体"/>
          <w:b/>
          <w:kern w:val="0"/>
          <w:szCs w:val="21"/>
        </w:rPr>
        <w:t>（</w:t>
      </w:r>
      <w:r>
        <w:rPr>
          <w:rFonts w:ascii="宋体" w:hAnsi="宋体" w:eastAsia="宋体" w:cs="宋体"/>
          <w:b/>
          <w:kern w:val="0"/>
          <w:szCs w:val="21"/>
        </w:rPr>
        <w:t>2</w:t>
      </w:r>
      <w:r>
        <w:rPr>
          <w:rFonts w:hint="eastAsia" w:ascii="宋体" w:hAnsi="宋体" w:eastAsia="宋体" w:cs="宋体"/>
          <w:b/>
          <w:kern w:val="0"/>
          <w:szCs w:val="21"/>
        </w:rPr>
        <w:t>）供电电源</w:t>
      </w:r>
    </w:p>
    <w:p>
      <w:pPr>
        <w:keepNext w:val="0"/>
        <w:keepLines w:val="0"/>
        <w:pageBreakBefore w:val="0"/>
        <w:widowControl w:val="0"/>
        <w:kinsoku/>
        <w:wordWrap/>
        <w:overflowPunct/>
        <w:topLinePunct w:val="0"/>
        <w:autoSpaceDE w:val="0"/>
        <w:autoSpaceDN w:val="0"/>
        <w:bidi w:val="0"/>
        <w:adjustRightInd/>
        <w:snapToGrid/>
        <w:spacing w:line="360" w:lineRule="auto"/>
        <w:ind w:firstLine="442" w:firstLineChars="201"/>
        <w:textAlignment w:val="auto"/>
        <w:rPr>
          <w:rFonts w:ascii="宋体" w:hAnsi="宋体" w:eastAsia="宋体" w:cs="宋体"/>
          <w:kern w:val="0"/>
          <w:szCs w:val="21"/>
        </w:rPr>
      </w:pPr>
      <w:r>
        <w:rPr>
          <w:rFonts w:hint="eastAsia" w:ascii="宋体" w:hAnsi="宋体" w:eastAsia="宋体" w:cs="宋体"/>
          <w:kern w:val="0"/>
          <w:szCs w:val="21"/>
        </w:rPr>
        <w:t>设备的配电箱位于实训台的下方，电源供电采用配电箱集中配电方式，设备供电采用两组独立的供电进线方式，其中一组为三相五线制A</w:t>
      </w:r>
      <w:r>
        <w:rPr>
          <w:rFonts w:ascii="宋体" w:hAnsi="宋体" w:eastAsia="宋体" w:cs="宋体"/>
          <w:kern w:val="0"/>
          <w:szCs w:val="21"/>
        </w:rPr>
        <w:t>C 380V</w:t>
      </w:r>
      <w:r>
        <w:rPr>
          <w:rFonts w:hint="eastAsia" w:ascii="宋体" w:hAnsi="宋体" w:eastAsia="宋体" w:cs="宋体"/>
          <w:kern w:val="0"/>
          <w:szCs w:val="21"/>
        </w:rPr>
        <w:t>的进线方式，电源进线经设备负荷开关再到三相漏电保护开关，最后经过各小型断路开关单独给设备各单元模块进行供电，配电箱后侧面板均采用航空快插接口设计，使各单元电源连接更加方便，灵活。配电箱中还配置一台直流开关稳压电源，输出为D</w:t>
      </w:r>
      <w:r>
        <w:rPr>
          <w:rFonts w:ascii="宋体" w:hAnsi="宋体" w:eastAsia="宋体" w:cs="宋体"/>
          <w:kern w:val="0"/>
          <w:szCs w:val="21"/>
        </w:rPr>
        <w:t>C24V/10A</w:t>
      </w:r>
      <w:r>
        <w:rPr>
          <w:rFonts w:hint="eastAsia" w:cs="宋体"/>
          <w:kern w:val="0"/>
          <w:szCs w:val="21"/>
          <w:lang w:eastAsia="zh-CN"/>
        </w:rPr>
        <w:t>，</w:t>
      </w:r>
      <w:r>
        <w:rPr>
          <w:rFonts w:hint="eastAsia" w:ascii="宋体" w:hAnsi="宋体" w:eastAsia="宋体" w:cs="宋体"/>
          <w:kern w:val="0"/>
          <w:szCs w:val="21"/>
        </w:rPr>
        <w:t>为系统提供稳定可靠的控制直流电源。另一组采用单相A</w:t>
      </w:r>
      <w:r>
        <w:rPr>
          <w:rFonts w:ascii="宋体" w:hAnsi="宋体" w:eastAsia="宋体" w:cs="宋体"/>
          <w:kern w:val="0"/>
          <w:szCs w:val="21"/>
        </w:rPr>
        <w:t>C 220V</w:t>
      </w:r>
      <w:r>
        <w:rPr>
          <w:rFonts w:hint="eastAsia" w:ascii="宋体" w:hAnsi="宋体" w:eastAsia="宋体" w:cs="宋体"/>
          <w:kern w:val="0"/>
          <w:szCs w:val="21"/>
        </w:rPr>
        <w:t>的进线方式，给外围设备（计算机、线号机、小型气泵等）进行供电，供电接口位于设备的两侧。</w:t>
      </w:r>
    </w:p>
    <w:p>
      <w:pPr>
        <w:spacing w:line="360" w:lineRule="auto"/>
        <w:jc w:val="center"/>
      </w:pPr>
      <w:r>
        <w:drawing>
          <wp:inline distT="0" distB="0" distL="0" distR="0">
            <wp:extent cx="3070225" cy="1560195"/>
            <wp:effectExtent l="0" t="0" r="635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cstate="print">
                      <a:extLst>
                        <a:ext uri="{28A0092B-C50C-407E-A947-70E740481C1C}">
                          <a14:useLocalDpi xmlns:a14="http://schemas.microsoft.com/office/drawing/2010/main" val="0"/>
                        </a:ext>
                      </a:extLst>
                    </a:blip>
                    <a:srcRect l="3358" t="32919" r="3481" b="3958"/>
                    <a:stretch>
                      <a:fillRect/>
                    </a:stretch>
                  </pic:blipFill>
                  <pic:spPr>
                    <a:xfrm>
                      <a:off x="0" y="0"/>
                      <a:ext cx="3104684" cy="1578013"/>
                    </a:xfrm>
                    <a:prstGeom prst="rect">
                      <a:avLst/>
                    </a:prstGeom>
                    <a:noFill/>
                    <a:ln>
                      <a:noFill/>
                    </a:ln>
                  </pic:spPr>
                </pic:pic>
              </a:graphicData>
            </a:graphic>
          </wp:inline>
        </w:drawing>
      </w:r>
    </w:p>
    <w:p>
      <w:pPr>
        <w:spacing w:line="360" w:lineRule="auto"/>
        <w:jc w:val="center"/>
        <w:rPr>
          <w:rFonts w:ascii="宋体" w:hAnsi="宋体" w:eastAsia="宋体"/>
          <w:b/>
          <w:bCs/>
          <w:szCs w:val="21"/>
        </w:rPr>
      </w:pPr>
      <w:r>
        <w:rPr>
          <w:rFonts w:hint="eastAsia" w:ascii="宋体" w:hAnsi="宋体" w:eastAsia="宋体"/>
          <w:b/>
          <w:bCs/>
          <w:szCs w:val="21"/>
        </w:rPr>
        <w:t>图4</w:t>
      </w:r>
      <w:r>
        <w:rPr>
          <w:rFonts w:ascii="宋体" w:hAnsi="宋体" w:eastAsia="宋体"/>
          <w:b/>
          <w:bCs/>
          <w:szCs w:val="21"/>
        </w:rPr>
        <w:t>-</w:t>
      </w:r>
      <w:r>
        <w:rPr>
          <w:rFonts w:hint="eastAsia" w:ascii="宋体" w:hAnsi="宋体" w:eastAsia="宋体"/>
          <w:b/>
          <w:bCs/>
          <w:szCs w:val="21"/>
        </w:rPr>
        <w:t>3</w:t>
      </w:r>
      <w:r>
        <w:rPr>
          <w:rFonts w:ascii="宋体" w:hAnsi="宋体" w:eastAsia="宋体"/>
          <w:b/>
          <w:bCs/>
          <w:szCs w:val="21"/>
        </w:rPr>
        <w:t xml:space="preserve"> </w:t>
      </w:r>
      <w:r>
        <w:rPr>
          <w:rFonts w:hint="eastAsia" w:ascii="宋体" w:hAnsi="宋体" w:eastAsia="宋体"/>
          <w:b/>
          <w:bCs/>
          <w:szCs w:val="21"/>
        </w:rPr>
        <w:t>设备配电箱单元</w:t>
      </w:r>
    </w:p>
    <w:p>
      <w:pPr>
        <w:spacing w:line="360" w:lineRule="auto"/>
        <w:ind w:firstLine="444" w:firstLineChars="201"/>
        <w:rPr>
          <w:rFonts w:ascii="宋体" w:hAnsi="宋体" w:eastAsia="宋体" w:cs="宋体"/>
          <w:b/>
          <w:kern w:val="0"/>
          <w:szCs w:val="21"/>
        </w:rPr>
      </w:pPr>
      <w:r>
        <w:rPr>
          <w:rFonts w:hint="eastAsia" w:ascii="宋体" w:hAnsi="宋体" w:eastAsia="宋体" w:cs="宋体"/>
          <w:b/>
          <w:kern w:val="0"/>
          <w:szCs w:val="21"/>
        </w:rPr>
        <w:t>（</w:t>
      </w:r>
      <w:r>
        <w:rPr>
          <w:rFonts w:ascii="宋体" w:hAnsi="宋体" w:eastAsia="宋体" w:cs="宋体"/>
          <w:b/>
          <w:kern w:val="0"/>
          <w:szCs w:val="21"/>
        </w:rPr>
        <w:t>3</w:t>
      </w:r>
      <w:r>
        <w:rPr>
          <w:rFonts w:hint="eastAsia" w:ascii="宋体" w:hAnsi="宋体" w:eastAsia="宋体" w:cs="宋体"/>
          <w:b/>
          <w:kern w:val="0"/>
          <w:szCs w:val="21"/>
        </w:rPr>
        <w:t>）</w:t>
      </w:r>
      <w:r>
        <w:rPr>
          <w:rFonts w:ascii="宋体" w:hAnsi="宋体" w:eastAsia="宋体" w:cs="宋体"/>
          <w:b/>
          <w:kern w:val="0"/>
          <w:szCs w:val="21"/>
        </w:rPr>
        <w:t>PLC</w:t>
      </w:r>
      <w:r>
        <w:rPr>
          <w:rFonts w:hint="eastAsia" w:ascii="宋体" w:hAnsi="宋体" w:eastAsia="宋体" w:cs="宋体"/>
          <w:b/>
          <w:kern w:val="0"/>
          <w:szCs w:val="21"/>
        </w:rPr>
        <w:t>、变频器及触摸屏模块</w:t>
      </w:r>
    </w:p>
    <w:p>
      <w:pPr>
        <w:spacing w:line="360" w:lineRule="auto"/>
        <w:ind w:firstLine="442" w:firstLineChars="201"/>
        <w:rPr>
          <w:rFonts w:ascii="宋体" w:hAnsi="宋体" w:eastAsia="宋体" w:cs="宋体"/>
          <w:kern w:val="0"/>
          <w:szCs w:val="21"/>
        </w:rPr>
      </w:pPr>
      <w:r>
        <w:rPr>
          <w:rFonts w:ascii="宋体" w:hAnsi="宋体" w:eastAsia="宋体" w:cs="宋体"/>
          <w:kern w:val="0"/>
          <w:szCs w:val="21"/>
        </w:rPr>
        <w:t>PLC</w:t>
      </w:r>
      <w:r>
        <w:rPr>
          <w:rFonts w:hint="eastAsia" w:ascii="宋体" w:hAnsi="宋体" w:eastAsia="宋体" w:cs="宋体"/>
          <w:kern w:val="0"/>
          <w:szCs w:val="21"/>
        </w:rPr>
        <w:t>、变频器及触摸屏控制系统模块为三菱品牌，人机界面采用昆仑通态</w:t>
      </w:r>
      <w:r>
        <w:rPr>
          <w:rFonts w:ascii="宋体" w:hAnsi="宋体" w:eastAsia="宋体" w:cs="宋体"/>
          <w:kern w:val="0"/>
          <w:szCs w:val="21"/>
        </w:rPr>
        <w:t>7</w:t>
      </w:r>
      <w:r>
        <w:rPr>
          <w:rFonts w:hint="eastAsia" w:ascii="宋体" w:hAnsi="宋体" w:eastAsia="宋体" w:cs="宋体"/>
          <w:kern w:val="0"/>
          <w:szCs w:val="21"/>
        </w:rPr>
        <w:t>寸彩色触摸屏，配套安装支架，支架可固定</w:t>
      </w:r>
      <w:r>
        <w:rPr>
          <w:rFonts w:hint="eastAsia" w:cs="宋体"/>
          <w:kern w:val="0"/>
          <w:szCs w:val="21"/>
          <w:lang w:eastAsia="zh-CN"/>
        </w:rPr>
        <w:t>于</w:t>
      </w:r>
      <w:r>
        <w:rPr>
          <w:rFonts w:hint="eastAsia" w:ascii="宋体" w:hAnsi="宋体" w:eastAsia="宋体" w:cs="宋体"/>
          <w:kern w:val="0"/>
          <w:szCs w:val="21"/>
        </w:rPr>
        <w:t>实训台架铝合金台面上。本设备中的P</w:t>
      </w:r>
      <w:r>
        <w:rPr>
          <w:rFonts w:ascii="宋体" w:hAnsi="宋体" w:eastAsia="宋体" w:cs="宋体"/>
          <w:kern w:val="0"/>
          <w:szCs w:val="21"/>
        </w:rPr>
        <w:t>LC</w:t>
      </w:r>
      <w:r>
        <w:rPr>
          <w:rFonts w:hint="eastAsia" w:ascii="宋体" w:hAnsi="宋体" w:eastAsia="宋体" w:cs="宋体"/>
          <w:kern w:val="0"/>
          <w:szCs w:val="21"/>
        </w:rPr>
        <w:t>、变频器、按钮指示灯控制元件及其它电气元件均安装在网孔式抽屉中，可进行灵活</w:t>
      </w:r>
      <w:r>
        <w:rPr>
          <w:rFonts w:hint="eastAsia" w:cs="宋体"/>
          <w:kern w:val="0"/>
          <w:szCs w:val="21"/>
          <w:lang w:eastAsia="zh-CN"/>
        </w:rPr>
        <w:t>地</w:t>
      </w:r>
      <w:r>
        <w:rPr>
          <w:rFonts w:hint="eastAsia" w:ascii="宋体" w:hAnsi="宋体" w:eastAsia="宋体" w:cs="宋体"/>
          <w:kern w:val="0"/>
          <w:szCs w:val="21"/>
        </w:rPr>
        <w:t>布局、安装、接线和扩展。</w:t>
      </w:r>
    </w:p>
    <w:p>
      <w:pPr>
        <w:spacing w:line="360" w:lineRule="auto"/>
        <w:ind w:firstLine="444" w:firstLineChars="201"/>
        <w:rPr>
          <w:rFonts w:ascii="宋体" w:hAnsi="宋体" w:eastAsia="宋体" w:cs="宋体"/>
          <w:b/>
          <w:kern w:val="0"/>
          <w:szCs w:val="21"/>
        </w:rPr>
      </w:pPr>
      <w:r>
        <w:rPr>
          <w:rFonts w:hint="eastAsia" w:ascii="宋体" w:hAnsi="宋体" w:eastAsia="宋体" w:cs="宋体"/>
          <w:b/>
          <w:kern w:val="0"/>
          <w:szCs w:val="21"/>
        </w:rPr>
        <w:t>（</w:t>
      </w:r>
      <w:r>
        <w:rPr>
          <w:rFonts w:ascii="宋体" w:hAnsi="宋体" w:eastAsia="宋体" w:cs="宋体"/>
          <w:b/>
          <w:kern w:val="0"/>
          <w:szCs w:val="21"/>
        </w:rPr>
        <w:t>4</w:t>
      </w:r>
      <w:r>
        <w:rPr>
          <w:rFonts w:hint="eastAsia" w:ascii="宋体" w:hAnsi="宋体" w:eastAsia="宋体" w:cs="宋体"/>
          <w:b/>
          <w:kern w:val="0"/>
          <w:szCs w:val="21"/>
        </w:rPr>
        <w:t>）插接线一体化接线端子</w:t>
      </w:r>
    </w:p>
    <w:p>
      <w:pPr>
        <w:spacing w:line="360" w:lineRule="auto"/>
        <w:ind w:firstLine="440" w:firstLineChars="200"/>
        <w:rPr>
          <w:rFonts w:ascii="宋体" w:hAnsi="宋体" w:eastAsia="宋体" w:cs="宋体"/>
          <w:kern w:val="0"/>
          <w:szCs w:val="21"/>
        </w:rPr>
      </w:pPr>
      <w:r>
        <w:rPr>
          <w:rFonts w:hint="eastAsia" w:ascii="宋体" w:hAnsi="宋体" w:eastAsia="宋体" w:cs="宋体"/>
          <w:kern w:val="0"/>
          <w:szCs w:val="21"/>
        </w:rPr>
        <w:t>本设备的</w:t>
      </w:r>
      <w:r>
        <w:rPr>
          <w:rFonts w:ascii="宋体" w:hAnsi="宋体" w:eastAsia="宋体" w:cs="宋体"/>
          <w:kern w:val="0"/>
          <w:szCs w:val="21"/>
        </w:rPr>
        <w:t>PLC</w:t>
      </w:r>
      <w:r>
        <w:rPr>
          <w:rFonts w:hint="eastAsia" w:ascii="宋体" w:hAnsi="宋体" w:eastAsia="宋体" w:cs="宋体"/>
          <w:kern w:val="0"/>
          <w:szCs w:val="21"/>
        </w:rPr>
        <w:t>模块的</w:t>
      </w:r>
      <w:r>
        <w:rPr>
          <w:rFonts w:ascii="宋体" w:hAnsi="宋体" w:eastAsia="宋体" w:cs="宋体"/>
          <w:kern w:val="0"/>
          <w:szCs w:val="21"/>
        </w:rPr>
        <w:t xml:space="preserve">I/O </w:t>
      </w:r>
      <w:r>
        <w:rPr>
          <w:rFonts w:hint="eastAsia" w:ascii="宋体" w:hAnsi="宋体" w:eastAsia="宋体" w:cs="宋体"/>
          <w:kern w:val="0"/>
          <w:szCs w:val="21"/>
        </w:rPr>
        <w:t>端子、变频器的接线端子、各指令开关、光电开关、传感器和指示元件的电路，控制元件电路均采用接插线一体化两用的接线端子。</w:t>
      </w:r>
    </w:p>
    <w:p>
      <w:pPr>
        <w:spacing w:line="360" w:lineRule="auto"/>
        <w:ind w:firstLine="440" w:firstLineChars="200"/>
        <w:rPr>
          <w:rFonts w:ascii="宋体" w:hAnsi="宋体" w:eastAsia="宋体" w:cs="宋体"/>
          <w:kern w:val="0"/>
          <w:szCs w:val="21"/>
        </w:rPr>
      </w:pPr>
      <w:r>
        <w:rPr>
          <w:rFonts w:hint="eastAsia" w:ascii="宋体" w:hAnsi="宋体" w:eastAsia="宋体" w:cs="宋体"/>
          <w:kern w:val="0"/>
          <w:szCs w:val="21"/>
        </w:rPr>
        <w:t>当采用即插即用型端子</w:t>
      </w:r>
      <w:r>
        <w:rPr>
          <w:rFonts w:hint="eastAsia" w:cs="宋体"/>
          <w:kern w:val="0"/>
          <w:szCs w:val="21"/>
          <w:lang w:val="en-US" w:eastAsia="zh-CN"/>
        </w:rPr>
        <w:t>连</w:t>
      </w:r>
      <w:r>
        <w:rPr>
          <w:rFonts w:hint="eastAsia" w:ascii="宋体" w:hAnsi="宋体" w:eastAsia="宋体" w:cs="宋体"/>
          <w:kern w:val="0"/>
          <w:szCs w:val="21"/>
        </w:rPr>
        <w:t>接方式接线时，使用灵活，安装方便。当采用直接接线方式，则更加接近工厂实际，能更好</w:t>
      </w:r>
      <w:r>
        <w:rPr>
          <w:rFonts w:hint="eastAsia" w:cs="宋体"/>
          <w:kern w:val="0"/>
          <w:szCs w:val="21"/>
          <w:lang w:eastAsia="zh-CN"/>
        </w:rPr>
        <w:t>地</w:t>
      </w:r>
      <w:r>
        <w:rPr>
          <w:rFonts w:hint="eastAsia" w:ascii="宋体" w:hAnsi="宋体" w:eastAsia="宋体" w:cs="宋体"/>
          <w:kern w:val="0"/>
          <w:szCs w:val="21"/>
        </w:rPr>
        <w:t>提高</w:t>
      </w:r>
      <w:r>
        <w:rPr>
          <w:rFonts w:hint="eastAsia" w:cs="宋体"/>
          <w:kern w:val="0"/>
          <w:szCs w:val="21"/>
          <w:lang w:eastAsia="zh-CN"/>
        </w:rPr>
        <w:t>选手</w:t>
      </w:r>
      <w:r>
        <w:rPr>
          <w:rFonts w:hint="eastAsia" w:ascii="宋体" w:hAnsi="宋体" w:eastAsia="宋体" w:cs="宋体"/>
          <w:kern w:val="0"/>
          <w:szCs w:val="21"/>
        </w:rPr>
        <w:t>接线的动手能力。该接线端子还可根据不同的电气属性，选用不同颜色的安全插座，可进行灵活的组合和端子布局。既保证</w:t>
      </w:r>
      <w:r>
        <w:rPr>
          <w:rFonts w:hint="eastAsia" w:cs="宋体"/>
          <w:kern w:val="0"/>
          <w:szCs w:val="21"/>
          <w:lang w:eastAsia="zh-CN"/>
        </w:rPr>
        <w:t>选手</w:t>
      </w:r>
      <w:r>
        <w:rPr>
          <w:rFonts w:hint="eastAsia" w:ascii="宋体" w:hAnsi="宋体" w:eastAsia="宋体" w:cs="宋体"/>
          <w:kern w:val="0"/>
          <w:szCs w:val="21"/>
        </w:rPr>
        <w:t>基本技能的训练、形成和巩固，又保证电路连接的快速、安全和可靠。</w:t>
      </w:r>
    </w:p>
    <w:p>
      <w:pPr>
        <w:spacing w:line="360" w:lineRule="auto"/>
        <w:jc w:val="center"/>
        <w:rPr>
          <w:rFonts w:ascii="宋体" w:hAnsi="宋体" w:eastAsia="宋体" w:cs="宋体"/>
          <w:kern w:val="0"/>
          <w:szCs w:val="21"/>
        </w:rPr>
      </w:pPr>
      <w:r>
        <w:rPr>
          <w:rFonts w:ascii="宋体" w:hAnsi="宋体" w:eastAsia="宋体" w:cs="宋体"/>
          <w:kern w:val="0"/>
          <w:szCs w:val="21"/>
        </w:rPr>
        <w:drawing>
          <wp:inline distT="0" distB="0" distL="0" distR="0">
            <wp:extent cx="1051560" cy="4226560"/>
            <wp:effectExtent l="9525" t="9525" r="12065" b="15240"/>
            <wp:docPr id="1096287135" name="图片 109628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87135" name="图片 1096287135"/>
                    <pic:cNvPicPr>
                      <a:picLocks noChangeAspect="1" noChangeArrowheads="1"/>
                    </pic:cNvPicPr>
                  </pic:nvPicPr>
                  <pic:blipFill>
                    <a:blip r:embed="rId39" cstate="print">
                      <a:extLst>
                        <a:ext uri="{28A0092B-C50C-407E-A947-70E740481C1C}">
                          <a14:useLocalDpi xmlns:a14="http://schemas.microsoft.com/office/drawing/2010/main" val="0"/>
                        </a:ext>
                      </a:extLst>
                    </a:blip>
                    <a:srcRect l="39339" t="23637" r="29116" b="1012"/>
                    <a:stretch>
                      <a:fillRect/>
                    </a:stretch>
                  </pic:blipFill>
                  <pic:spPr>
                    <a:xfrm rot="16200000">
                      <a:off x="0" y="0"/>
                      <a:ext cx="1078798" cy="4336294"/>
                    </a:xfrm>
                    <a:prstGeom prst="rect">
                      <a:avLst/>
                    </a:prstGeom>
                    <a:noFill/>
                    <a:ln>
                      <a:solidFill>
                        <a:schemeClr val="accent1"/>
                      </a:solidFill>
                    </a:ln>
                  </pic:spPr>
                </pic:pic>
              </a:graphicData>
            </a:graphic>
          </wp:inline>
        </w:drawing>
      </w:r>
    </w:p>
    <w:p>
      <w:pPr>
        <w:spacing w:line="360" w:lineRule="auto"/>
        <w:jc w:val="center"/>
        <w:rPr>
          <w:rFonts w:ascii="宋体" w:hAnsi="宋体" w:eastAsia="宋体"/>
          <w:b/>
          <w:bCs/>
          <w:szCs w:val="21"/>
        </w:rPr>
      </w:pPr>
      <w:r>
        <w:rPr>
          <w:rFonts w:hint="eastAsia" w:ascii="宋体" w:hAnsi="宋体" w:eastAsia="宋体"/>
          <w:b/>
          <w:bCs/>
          <w:szCs w:val="21"/>
        </w:rPr>
        <w:t>图4</w:t>
      </w:r>
      <w:r>
        <w:rPr>
          <w:rFonts w:ascii="宋体" w:hAnsi="宋体" w:eastAsia="宋体"/>
          <w:b/>
          <w:bCs/>
          <w:szCs w:val="21"/>
        </w:rPr>
        <w:t>-</w:t>
      </w:r>
      <w:r>
        <w:rPr>
          <w:rFonts w:hint="eastAsia" w:ascii="宋体" w:hAnsi="宋体" w:eastAsia="宋体"/>
          <w:b/>
          <w:bCs/>
          <w:szCs w:val="21"/>
        </w:rPr>
        <w:t>4</w:t>
      </w:r>
      <w:r>
        <w:rPr>
          <w:rFonts w:ascii="宋体" w:hAnsi="宋体" w:eastAsia="宋体"/>
          <w:b/>
          <w:bCs/>
          <w:szCs w:val="21"/>
        </w:rPr>
        <w:t xml:space="preserve"> </w:t>
      </w:r>
      <w:r>
        <w:rPr>
          <w:rFonts w:hint="eastAsia" w:ascii="宋体" w:hAnsi="宋体" w:eastAsia="宋体"/>
          <w:b/>
          <w:bCs/>
          <w:szCs w:val="21"/>
        </w:rPr>
        <w:t>插接一体化接线端子</w:t>
      </w:r>
    </w:p>
    <w:p>
      <w:pPr>
        <w:spacing w:line="360" w:lineRule="auto"/>
        <w:ind w:firstLine="444" w:firstLineChars="201"/>
        <w:rPr>
          <w:rFonts w:ascii="宋体" w:hAnsi="宋体" w:eastAsia="宋体" w:cs="宋体"/>
          <w:b/>
          <w:kern w:val="0"/>
          <w:szCs w:val="21"/>
        </w:rPr>
      </w:pPr>
      <w:r>
        <w:rPr>
          <w:rFonts w:hint="eastAsia" w:ascii="宋体" w:hAnsi="宋体" w:eastAsia="宋体" w:cs="宋体"/>
          <w:b/>
          <w:kern w:val="0"/>
          <w:szCs w:val="21"/>
        </w:rPr>
        <w:t>（</w:t>
      </w:r>
      <w:r>
        <w:rPr>
          <w:rFonts w:ascii="宋体" w:hAnsi="宋体" w:eastAsia="宋体" w:cs="宋体"/>
          <w:b/>
          <w:kern w:val="0"/>
          <w:szCs w:val="21"/>
        </w:rPr>
        <w:t>5</w:t>
      </w:r>
      <w:r>
        <w:rPr>
          <w:rFonts w:hint="eastAsia" w:ascii="宋体" w:hAnsi="宋体" w:eastAsia="宋体" w:cs="宋体"/>
          <w:b/>
          <w:kern w:val="0"/>
          <w:szCs w:val="21"/>
        </w:rPr>
        <w:t>）智能仓储单元</w:t>
      </w:r>
    </w:p>
    <w:p>
      <w:pPr>
        <w:spacing w:line="360" w:lineRule="auto"/>
        <w:jc w:val="center"/>
        <w:rPr>
          <w:rFonts w:ascii="宋体" w:hAnsi="宋体" w:eastAsia="宋体" w:cs="宋体"/>
          <w:bCs/>
          <w:kern w:val="0"/>
          <w:szCs w:val="21"/>
        </w:rPr>
      </w:pPr>
      <w:r>
        <w:rPr>
          <w:rFonts w:ascii="宋体" w:hAnsi="宋体" w:eastAsia="宋体" w:cs="宋体"/>
          <w:bCs/>
          <w:kern w:val="0"/>
          <w:szCs w:val="21"/>
        </w:rPr>
        <w:drawing>
          <wp:inline distT="0" distB="0" distL="0" distR="0">
            <wp:extent cx="3813810" cy="3223895"/>
            <wp:effectExtent l="0" t="0" r="0" b="0"/>
            <wp:docPr id="21201230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3017" name="图片 3"/>
                    <pic:cNvPicPr>
                      <a:picLocks noChangeAspect="1" noChangeArrowheads="1"/>
                    </pic:cNvPicPr>
                  </pic:nvPicPr>
                  <pic:blipFill>
                    <a:blip r:embed="rId40" cstate="print">
                      <a:extLst>
                        <a:ext uri="{28A0092B-C50C-407E-A947-70E740481C1C}">
                          <a14:useLocalDpi xmlns:a14="http://schemas.microsoft.com/office/drawing/2010/main" val="0"/>
                        </a:ext>
                      </a:extLst>
                    </a:blip>
                    <a:srcRect l="18623" t="13661" r="6861" b="4818"/>
                    <a:stretch>
                      <a:fillRect/>
                    </a:stretch>
                  </pic:blipFill>
                  <pic:spPr>
                    <a:xfrm>
                      <a:off x="0" y="0"/>
                      <a:ext cx="3813810" cy="3223895"/>
                    </a:xfrm>
                    <a:prstGeom prst="rect">
                      <a:avLst/>
                    </a:prstGeom>
                    <a:noFill/>
                    <a:ln>
                      <a:noFill/>
                    </a:ln>
                  </pic:spPr>
                </pic:pic>
              </a:graphicData>
            </a:graphic>
          </wp:inline>
        </w:drawing>
      </w:r>
    </w:p>
    <w:p>
      <w:pPr>
        <w:spacing w:line="360" w:lineRule="auto"/>
        <w:jc w:val="center"/>
        <w:rPr>
          <w:rFonts w:ascii="宋体" w:hAnsi="宋体" w:eastAsia="宋体"/>
          <w:b/>
          <w:bCs/>
          <w:szCs w:val="21"/>
        </w:rPr>
      </w:pPr>
      <w:r>
        <w:rPr>
          <w:rFonts w:hint="eastAsia" w:ascii="宋体" w:hAnsi="宋体" w:eastAsia="宋体"/>
          <w:b/>
          <w:bCs/>
          <w:szCs w:val="21"/>
        </w:rPr>
        <w:t>图4</w:t>
      </w:r>
      <w:r>
        <w:rPr>
          <w:rFonts w:ascii="宋体" w:hAnsi="宋体" w:eastAsia="宋体"/>
          <w:b/>
          <w:bCs/>
          <w:szCs w:val="21"/>
        </w:rPr>
        <w:t>-</w:t>
      </w:r>
      <w:r>
        <w:rPr>
          <w:rFonts w:hint="eastAsia" w:ascii="宋体" w:hAnsi="宋体" w:eastAsia="宋体"/>
          <w:b/>
          <w:bCs/>
          <w:szCs w:val="21"/>
        </w:rPr>
        <w:t>5</w:t>
      </w:r>
      <w:r>
        <w:rPr>
          <w:rFonts w:ascii="宋体" w:hAnsi="宋体" w:eastAsia="宋体"/>
          <w:b/>
          <w:bCs/>
          <w:szCs w:val="21"/>
        </w:rPr>
        <w:t xml:space="preserve"> </w:t>
      </w:r>
      <w:r>
        <w:rPr>
          <w:rFonts w:hint="eastAsia" w:ascii="宋体" w:hAnsi="宋体" w:eastAsia="宋体"/>
          <w:b/>
          <w:bCs/>
          <w:szCs w:val="21"/>
        </w:rPr>
        <w:t>直入式智能立体仓库</w:t>
      </w:r>
    </w:p>
    <w:p>
      <w:pPr>
        <w:spacing w:line="360" w:lineRule="auto"/>
        <w:ind w:firstLine="442" w:firstLineChars="201"/>
        <w:rPr>
          <w:rFonts w:ascii="宋体" w:hAnsi="宋体" w:eastAsia="宋体" w:cs="宋体"/>
          <w:bCs/>
          <w:kern w:val="0"/>
          <w:sz w:val="22"/>
          <w:szCs w:val="21"/>
        </w:rPr>
      </w:pPr>
      <w:r>
        <w:rPr>
          <w:rFonts w:hint="eastAsia" w:ascii="宋体" w:hAnsi="宋体" w:eastAsia="宋体" w:cs="宋体"/>
          <w:bCs/>
          <w:kern w:val="0"/>
          <w:sz w:val="22"/>
          <w:szCs w:val="21"/>
        </w:rPr>
        <w:t>智能立体仓库主要由货架和堆垛机两大机构组成，货架采用</w:t>
      </w:r>
      <w:r>
        <w:rPr>
          <w:rFonts w:ascii="宋体" w:hAnsi="宋体" w:eastAsia="宋体" w:cs="宋体"/>
          <w:bCs/>
          <w:kern w:val="0"/>
          <w:sz w:val="22"/>
          <w:szCs w:val="21"/>
        </w:rPr>
        <w:t>5</w:t>
      </w:r>
      <w:r>
        <w:rPr>
          <w:rFonts w:hint="eastAsia" w:ascii="宋体" w:hAnsi="宋体" w:eastAsia="宋体" w:cs="宋体"/>
          <w:bCs/>
          <w:kern w:val="0"/>
          <w:sz w:val="22"/>
          <w:szCs w:val="21"/>
        </w:rPr>
        <w:t>层×</w:t>
      </w:r>
      <w:r>
        <w:rPr>
          <w:rFonts w:ascii="宋体" w:hAnsi="宋体" w:eastAsia="宋体" w:cs="宋体"/>
          <w:bCs/>
          <w:kern w:val="0"/>
          <w:sz w:val="22"/>
          <w:szCs w:val="21"/>
        </w:rPr>
        <w:t>3</w:t>
      </w:r>
      <w:r>
        <w:rPr>
          <w:rFonts w:hint="eastAsia" w:ascii="宋体" w:hAnsi="宋体" w:eastAsia="宋体" w:cs="宋体"/>
          <w:bCs/>
          <w:kern w:val="0"/>
          <w:sz w:val="22"/>
          <w:szCs w:val="21"/>
        </w:rPr>
        <w:t>列设计，货架最左侧有一个出入库物料台，当进行物料的出库或入库时，在该物料台上进行中转衔接。堆垛机</w:t>
      </w:r>
      <w:r>
        <w:rPr>
          <w:rFonts w:hint="eastAsia" w:ascii="宋体" w:hAnsi="宋体"/>
          <w:sz w:val="22"/>
          <w:szCs w:val="21"/>
        </w:rPr>
        <w:t>的横轴和竖轴机械传动采用高精密的步进电机驱动，配以先进</w:t>
      </w:r>
      <w:r>
        <w:rPr>
          <w:rFonts w:hint="eastAsia"/>
          <w:sz w:val="22"/>
          <w:szCs w:val="21"/>
          <w:lang w:eastAsia="zh-CN"/>
        </w:rPr>
        <w:t>的</w:t>
      </w:r>
      <w:r>
        <w:rPr>
          <w:rFonts w:hint="eastAsia" w:ascii="宋体" w:hAnsi="宋体"/>
          <w:sz w:val="22"/>
          <w:szCs w:val="21"/>
        </w:rPr>
        <w:t>机械设计、精密的机械加工及装配，通过平行和上下移动，将物料平稳精确的送入指定库位。</w:t>
      </w:r>
    </w:p>
    <w:p>
      <w:pPr>
        <w:spacing w:line="360" w:lineRule="auto"/>
        <w:ind w:firstLine="444" w:firstLineChars="201"/>
        <w:rPr>
          <w:rFonts w:ascii="宋体" w:hAnsi="宋体" w:eastAsia="宋体" w:cs="宋体"/>
          <w:b/>
          <w:kern w:val="0"/>
          <w:sz w:val="22"/>
          <w:szCs w:val="21"/>
        </w:rPr>
      </w:pPr>
      <w:r>
        <w:rPr>
          <w:rFonts w:hint="eastAsia" w:ascii="宋体" w:hAnsi="宋体" w:eastAsia="宋体" w:cs="宋体"/>
          <w:b/>
          <w:kern w:val="0"/>
          <w:sz w:val="22"/>
          <w:szCs w:val="21"/>
        </w:rPr>
        <w:t>（</w:t>
      </w:r>
      <w:r>
        <w:rPr>
          <w:rFonts w:ascii="宋体" w:hAnsi="宋体" w:eastAsia="宋体" w:cs="宋体"/>
          <w:b/>
          <w:kern w:val="0"/>
          <w:sz w:val="22"/>
          <w:szCs w:val="21"/>
        </w:rPr>
        <w:t>6</w:t>
      </w:r>
      <w:r>
        <w:rPr>
          <w:rFonts w:hint="eastAsia" w:ascii="宋体" w:hAnsi="宋体" w:eastAsia="宋体" w:cs="宋体"/>
          <w:b/>
          <w:kern w:val="0"/>
          <w:sz w:val="22"/>
          <w:szCs w:val="21"/>
        </w:rPr>
        <w:t>）传送带单元</w:t>
      </w:r>
    </w:p>
    <w:p>
      <w:pPr>
        <w:spacing w:line="360" w:lineRule="auto"/>
        <w:ind w:firstLine="442" w:firstLineChars="201"/>
        <w:rPr>
          <w:rFonts w:ascii="宋体" w:hAnsi="宋体" w:eastAsia="宋体" w:cs="宋体"/>
          <w:kern w:val="0"/>
          <w:sz w:val="22"/>
          <w:szCs w:val="21"/>
        </w:rPr>
      </w:pPr>
      <w:bookmarkStart w:id="68" w:name="_Hlk136268183"/>
      <w:r>
        <w:rPr>
          <w:rFonts w:hint="eastAsia" w:ascii="宋体" w:hAnsi="宋体" w:eastAsia="宋体" w:cs="宋体"/>
          <w:bCs/>
          <w:kern w:val="0"/>
          <w:sz w:val="22"/>
          <w:szCs w:val="21"/>
        </w:rPr>
        <w:t>传送带单元以三相异步电动机电机加编码器驱动传送带运行，传送带运行时，物料可在传送带上进行不同方向、速度的自由定位，以满足物料在不同位置的检测，分拣，抓取等功能。</w:t>
      </w:r>
      <w:r>
        <w:rPr>
          <w:rFonts w:hint="eastAsia" w:ascii="宋体" w:hAnsi="宋体" w:eastAsia="宋体" w:cs="宋体"/>
          <w:kern w:val="0"/>
          <w:sz w:val="22"/>
          <w:szCs w:val="21"/>
        </w:rPr>
        <w:t>在传送带两侧设有导料挡边，可防止物料跑偏掉落，同时在传送带的两端以及中间位置设有光电传感器，用于辅助判断物料的所在位置。</w:t>
      </w:r>
    </w:p>
    <w:bookmarkEnd w:id="68"/>
    <w:p>
      <w:pPr>
        <w:spacing w:line="360" w:lineRule="auto"/>
        <w:jc w:val="center"/>
        <w:rPr>
          <w:rFonts w:ascii="宋体" w:hAnsi="宋体" w:eastAsia="宋体"/>
          <w:b/>
          <w:bCs/>
          <w:szCs w:val="21"/>
        </w:rPr>
      </w:pPr>
      <w:r>
        <w:rPr>
          <w:rFonts w:ascii="宋体" w:hAnsi="宋体" w:eastAsia="宋体"/>
          <w:b/>
          <w:bCs/>
          <w:szCs w:val="21"/>
        </w:rPr>
        <w:drawing>
          <wp:inline distT="0" distB="0" distL="0" distR="0">
            <wp:extent cx="3153410" cy="2436495"/>
            <wp:effectExtent l="9525" t="9525" r="18415" b="11430"/>
            <wp:docPr id="190202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2627" name="图片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153410" cy="2436495"/>
                    </a:xfrm>
                    <a:prstGeom prst="rect">
                      <a:avLst/>
                    </a:prstGeom>
                    <a:noFill/>
                    <a:ln>
                      <a:solidFill>
                        <a:schemeClr val="accent1"/>
                      </a:solidFill>
                    </a:ln>
                  </pic:spPr>
                </pic:pic>
              </a:graphicData>
            </a:graphic>
          </wp:inline>
        </w:drawing>
      </w:r>
    </w:p>
    <w:p>
      <w:pPr>
        <w:spacing w:line="360" w:lineRule="auto"/>
        <w:jc w:val="center"/>
        <w:rPr>
          <w:rFonts w:ascii="宋体" w:hAnsi="宋体" w:eastAsia="宋体"/>
          <w:b/>
          <w:bCs/>
          <w:szCs w:val="21"/>
        </w:rPr>
      </w:pPr>
      <w:r>
        <w:rPr>
          <w:rFonts w:hint="eastAsia" w:ascii="宋体" w:hAnsi="宋体" w:eastAsia="宋体"/>
          <w:b/>
          <w:bCs/>
          <w:szCs w:val="21"/>
        </w:rPr>
        <w:t>图4</w:t>
      </w:r>
      <w:r>
        <w:rPr>
          <w:rFonts w:ascii="宋体" w:hAnsi="宋体" w:eastAsia="宋体"/>
          <w:b/>
          <w:bCs/>
          <w:szCs w:val="21"/>
        </w:rPr>
        <w:t>-</w:t>
      </w:r>
      <w:r>
        <w:rPr>
          <w:rFonts w:hint="eastAsia" w:ascii="宋体" w:hAnsi="宋体" w:eastAsia="宋体"/>
          <w:b/>
          <w:bCs/>
          <w:szCs w:val="21"/>
        </w:rPr>
        <w:t>6</w:t>
      </w:r>
      <w:r>
        <w:rPr>
          <w:rFonts w:ascii="宋体" w:hAnsi="宋体" w:eastAsia="宋体"/>
          <w:b/>
          <w:bCs/>
          <w:szCs w:val="21"/>
        </w:rPr>
        <w:t xml:space="preserve"> </w:t>
      </w:r>
      <w:r>
        <w:rPr>
          <w:rFonts w:hint="eastAsia" w:ascii="宋体" w:hAnsi="宋体" w:eastAsia="宋体"/>
          <w:b/>
          <w:bCs/>
          <w:szCs w:val="21"/>
        </w:rPr>
        <w:t>传送带单元</w:t>
      </w:r>
    </w:p>
    <w:p>
      <w:pPr>
        <w:spacing w:line="360" w:lineRule="auto"/>
        <w:ind w:firstLine="420"/>
        <w:jc w:val="left"/>
        <w:rPr>
          <w:rFonts w:ascii="宋体" w:hAnsi="宋体" w:eastAsia="宋体" w:cs="宋体"/>
          <w:b/>
          <w:kern w:val="0"/>
          <w:sz w:val="22"/>
          <w:szCs w:val="21"/>
        </w:rPr>
      </w:pPr>
      <w:r>
        <w:rPr>
          <w:rFonts w:hint="eastAsia" w:ascii="宋体" w:hAnsi="宋体" w:eastAsia="宋体" w:cs="宋体"/>
          <w:b/>
          <w:kern w:val="0"/>
          <w:sz w:val="22"/>
          <w:szCs w:val="21"/>
        </w:rPr>
        <w:t>（</w:t>
      </w:r>
      <w:r>
        <w:rPr>
          <w:rFonts w:ascii="宋体" w:hAnsi="宋体" w:eastAsia="宋体" w:cs="宋体"/>
          <w:b/>
          <w:kern w:val="0"/>
          <w:sz w:val="22"/>
          <w:szCs w:val="21"/>
        </w:rPr>
        <w:t>7</w:t>
      </w:r>
      <w:r>
        <w:rPr>
          <w:rFonts w:hint="eastAsia" w:ascii="宋体" w:hAnsi="宋体" w:eastAsia="宋体" w:cs="宋体"/>
          <w:b/>
          <w:kern w:val="0"/>
          <w:sz w:val="22"/>
          <w:szCs w:val="21"/>
        </w:rPr>
        <w:t>）机器视觉检测单元</w:t>
      </w:r>
    </w:p>
    <w:p>
      <w:pPr>
        <w:spacing w:line="360" w:lineRule="auto"/>
        <w:ind w:firstLine="420"/>
        <w:jc w:val="left"/>
        <w:rPr>
          <w:rFonts w:ascii="宋体" w:hAnsi="宋体" w:eastAsia="宋体" w:cs="宋体"/>
          <w:kern w:val="0"/>
          <w:sz w:val="22"/>
          <w:szCs w:val="21"/>
        </w:rPr>
      </w:pPr>
      <w:r>
        <w:rPr>
          <w:rFonts w:hint="eastAsia" w:ascii="宋体" w:hAnsi="宋体" w:eastAsia="宋体" w:cs="宋体"/>
          <w:kern w:val="0"/>
          <w:sz w:val="22"/>
          <w:szCs w:val="21"/>
        </w:rPr>
        <w:t>机器视觉检测单元主要由视觉光源、工业镜头、工业相机、视觉控制器、显示器以及上位机软件等部分组成，在机电一体化生产设备中可用视觉检测系统检测出物料的不同特征属性。</w:t>
      </w:r>
    </w:p>
    <w:p>
      <w:pPr>
        <w:spacing w:line="360" w:lineRule="auto"/>
        <w:ind w:firstLine="880" w:firstLineChars="400"/>
      </w:pPr>
      <w:bookmarkStart w:id="69" w:name="_Hlk136268205"/>
      <w:r>
        <w:drawing>
          <wp:inline distT="0" distB="0" distL="0" distR="0">
            <wp:extent cx="1158240" cy="961390"/>
            <wp:effectExtent l="0" t="0" r="3810" b="635"/>
            <wp:docPr id="816099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99348" name="图片 1"/>
                    <pic:cNvPicPr>
                      <a:picLocks noChangeAspect="1"/>
                    </pic:cNvPicPr>
                  </pic:nvPicPr>
                  <pic:blipFill>
                    <a:blip r:embed="rId42"/>
                    <a:srcRect r="47196" b="12222"/>
                    <a:stretch>
                      <a:fillRect/>
                    </a:stretch>
                  </pic:blipFill>
                  <pic:spPr>
                    <a:xfrm>
                      <a:off x="0" y="0"/>
                      <a:ext cx="1179468" cy="978955"/>
                    </a:xfrm>
                    <a:prstGeom prst="rect">
                      <a:avLst/>
                    </a:prstGeom>
                    <a:ln>
                      <a:noFill/>
                    </a:ln>
                  </pic:spPr>
                </pic:pic>
              </a:graphicData>
            </a:graphic>
          </wp:inline>
        </w:drawing>
      </w:r>
      <w:r>
        <w:t xml:space="preserve">     </w:t>
      </w:r>
      <w:r>
        <w:drawing>
          <wp:inline distT="0" distB="0" distL="0" distR="0">
            <wp:extent cx="788670" cy="998220"/>
            <wp:effectExtent l="0" t="0" r="1905" b="1905"/>
            <wp:docPr id="619327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27068" name="图片 1"/>
                    <pic:cNvPicPr>
                      <a:picLocks noChangeAspect="1"/>
                    </pic:cNvPicPr>
                  </pic:nvPicPr>
                  <pic:blipFill>
                    <a:blip r:embed="rId43"/>
                    <a:srcRect l="10025"/>
                    <a:stretch>
                      <a:fillRect/>
                    </a:stretch>
                  </pic:blipFill>
                  <pic:spPr>
                    <a:xfrm>
                      <a:off x="0" y="0"/>
                      <a:ext cx="822221" cy="1040685"/>
                    </a:xfrm>
                    <a:prstGeom prst="rect">
                      <a:avLst/>
                    </a:prstGeom>
                    <a:ln>
                      <a:noFill/>
                    </a:ln>
                  </pic:spPr>
                </pic:pic>
              </a:graphicData>
            </a:graphic>
          </wp:inline>
        </w:drawing>
      </w:r>
      <w:r>
        <w:t xml:space="preserve">       </w:t>
      </w:r>
      <w:r>
        <w:drawing>
          <wp:inline distT="0" distB="0" distL="0" distR="0">
            <wp:extent cx="932815" cy="885190"/>
            <wp:effectExtent l="0" t="0" r="635" b="635"/>
            <wp:docPr id="1040510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10699"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52046" cy="903898"/>
                    </a:xfrm>
                    <a:prstGeom prst="rect">
                      <a:avLst/>
                    </a:prstGeom>
                    <a:noFill/>
                    <a:ln>
                      <a:noFill/>
                    </a:ln>
                  </pic:spPr>
                </pic:pic>
              </a:graphicData>
            </a:graphic>
          </wp:inline>
        </w:drawing>
      </w:r>
      <w:r>
        <w:t xml:space="preserve">      </w:t>
      </w:r>
      <w:r>
        <w:drawing>
          <wp:inline distT="0" distB="0" distL="0" distR="0">
            <wp:extent cx="1158240" cy="888365"/>
            <wp:effectExtent l="0" t="0" r="3810" b="6985"/>
            <wp:docPr id="871494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94665" name="图片 1"/>
                    <pic:cNvPicPr>
                      <a:picLocks noChangeAspect="1"/>
                    </pic:cNvPicPr>
                  </pic:nvPicPr>
                  <pic:blipFill>
                    <a:blip r:embed="rId45"/>
                    <a:stretch>
                      <a:fillRect/>
                    </a:stretch>
                  </pic:blipFill>
                  <pic:spPr>
                    <a:xfrm>
                      <a:off x="0" y="0"/>
                      <a:ext cx="1194175" cy="915535"/>
                    </a:xfrm>
                    <a:prstGeom prst="rect">
                      <a:avLst/>
                    </a:prstGeom>
                  </pic:spPr>
                </pic:pic>
              </a:graphicData>
            </a:graphic>
          </wp:inline>
        </w:drawing>
      </w:r>
    </w:p>
    <w:p>
      <w:pPr>
        <w:spacing w:line="360" w:lineRule="auto"/>
        <w:ind w:firstLine="1540" w:firstLineChars="700"/>
      </w:pPr>
      <w:r>
        <w:rPr>
          <w:rFonts w:hint="eastAsia"/>
          <w:lang w:eastAsia="zh-CN"/>
        </w:rPr>
        <w:t>a）</w:t>
      </w:r>
      <w:r>
        <w:rPr>
          <w:rFonts w:hint="eastAsia"/>
        </w:rPr>
        <w:t xml:space="preserve">工业相机 </w:t>
      </w:r>
      <w:r>
        <w:t xml:space="preserve">       </w:t>
      </w:r>
      <w:r>
        <w:rPr>
          <w:rFonts w:hint="eastAsia"/>
        </w:rPr>
        <w:t>b</w:t>
      </w:r>
      <w:r>
        <w:rPr>
          <w:rFonts w:hint="eastAsia"/>
          <w:lang w:eastAsia="zh-CN"/>
        </w:rPr>
        <w:t>）</w:t>
      </w:r>
      <w:r>
        <w:rPr>
          <w:rFonts w:hint="eastAsia"/>
        </w:rPr>
        <w:t>调焦镜头</w:t>
      </w:r>
      <w:r>
        <w:t xml:space="preserve">             </w:t>
      </w:r>
      <w:r>
        <w:rPr>
          <w:rFonts w:hint="eastAsia"/>
        </w:rPr>
        <w:t>c</w:t>
      </w:r>
      <w:r>
        <w:rPr>
          <w:rFonts w:hint="eastAsia"/>
          <w:lang w:eastAsia="zh-CN"/>
        </w:rPr>
        <w:t>）</w:t>
      </w:r>
      <w:r>
        <w:rPr>
          <w:rFonts w:hint="eastAsia"/>
        </w:rPr>
        <w:t xml:space="preserve">光源 </w:t>
      </w:r>
      <w:r>
        <w:t xml:space="preserve">           </w:t>
      </w:r>
      <w:r>
        <w:rPr>
          <w:rFonts w:hint="eastAsia"/>
        </w:rPr>
        <w:t>d</w:t>
      </w:r>
      <w:r>
        <w:rPr>
          <w:rFonts w:hint="eastAsia"/>
          <w:lang w:eastAsia="zh-CN"/>
        </w:rPr>
        <w:t>）</w:t>
      </w:r>
      <w:r>
        <w:rPr>
          <w:rFonts w:hint="eastAsia"/>
        </w:rPr>
        <w:t>视觉控制器</w:t>
      </w:r>
    </w:p>
    <w:p>
      <w:pPr>
        <w:spacing w:line="360" w:lineRule="auto"/>
        <w:jc w:val="center"/>
      </w:pPr>
      <w:r>
        <w:drawing>
          <wp:inline distT="0" distB="0" distL="0" distR="0">
            <wp:extent cx="5008880" cy="2546350"/>
            <wp:effectExtent l="9525" t="9525" r="10795" b="15875"/>
            <wp:docPr id="877619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9605" name="图片 1"/>
                    <pic:cNvPicPr>
                      <a:picLocks noChangeAspect="1"/>
                    </pic:cNvPicPr>
                  </pic:nvPicPr>
                  <pic:blipFill>
                    <a:blip r:embed="rId46"/>
                    <a:stretch>
                      <a:fillRect/>
                    </a:stretch>
                  </pic:blipFill>
                  <pic:spPr>
                    <a:xfrm>
                      <a:off x="0" y="0"/>
                      <a:ext cx="5008880" cy="2546350"/>
                    </a:xfrm>
                    <a:prstGeom prst="rect">
                      <a:avLst/>
                    </a:prstGeom>
                    <a:ln>
                      <a:solidFill>
                        <a:schemeClr val="accent1"/>
                      </a:solidFill>
                    </a:ln>
                  </pic:spPr>
                </pic:pic>
              </a:graphicData>
            </a:graphic>
          </wp:inline>
        </w:drawing>
      </w:r>
    </w:p>
    <w:p>
      <w:pPr>
        <w:spacing w:line="360" w:lineRule="auto"/>
        <w:jc w:val="center"/>
        <w:rPr>
          <w:rFonts w:ascii="宋体" w:hAnsi="宋体" w:eastAsia="宋体"/>
          <w:b/>
          <w:bCs/>
          <w:szCs w:val="21"/>
        </w:rPr>
      </w:pPr>
      <w:r>
        <w:rPr>
          <w:rFonts w:hint="eastAsia" w:ascii="宋体" w:hAnsi="宋体" w:eastAsia="宋体"/>
          <w:b/>
          <w:bCs/>
          <w:szCs w:val="21"/>
        </w:rPr>
        <w:t>e）软件算法平台</w:t>
      </w:r>
    </w:p>
    <w:p>
      <w:pPr>
        <w:spacing w:line="360" w:lineRule="auto"/>
        <w:jc w:val="center"/>
        <w:rPr>
          <w:rFonts w:ascii="宋体" w:hAnsi="宋体" w:eastAsia="宋体"/>
          <w:b/>
          <w:bCs/>
          <w:szCs w:val="21"/>
        </w:rPr>
      </w:pPr>
      <w:r>
        <w:rPr>
          <w:rFonts w:hint="eastAsia" w:ascii="宋体" w:hAnsi="宋体" w:eastAsia="宋体"/>
          <w:b/>
          <w:bCs/>
          <w:szCs w:val="21"/>
        </w:rPr>
        <w:t>图4</w:t>
      </w:r>
      <w:r>
        <w:rPr>
          <w:rFonts w:ascii="宋体" w:hAnsi="宋体" w:eastAsia="宋体"/>
          <w:b/>
          <w:bCs/>
          <w:szCs w:val="21"/>
        </w:rPr>
        <w:t>-</w:t>
      </w:r>
      <w:r>
        <w:rPr>
          <w:rFonts w:hint="eastAsia" w:ascii="宋体" w:hAnsi="宋体" w:eastAsia="宋体"/>
          <w:b/>
          <w:bCs/>
          <w:szCs w:val="21"/>
        </w:rPr>
        <w:t>7</w:t>
      </w:r>
      <w:r>
        <w:rPr>
          <w:rFonts w:ascii="宋体" w:hAnsi="宋体" w:eastAsia="宋体"/>
          <w:b/>
          <w:bCs/>
          <w:szCs w:val="21"/>
        </w:rPr>
        <w:t xml:space="preserve"> </w:t>
      </w:r>
      <w:r>
        <w:rPr>
          <w:rFonts w:hint="eastAsia" w:ascii="宋体" w:hAnsi="宋体" w:eastAsia="宋体"/>
          <w:b/>
          <w:bCs/>
          <w:szCs w:val="21"/>
        </w:rPr>
        <w:t>视觉检测系统</w:t>
      </w:r>
    </w:p>
    <w:bookmarkEnd w:id="69"/>
    <w:p>
      <w:pPr>
        <w:spacing w:line="360" w:lineRule="auto"/>
        <w:ind w:firstLine="420"/>
        <w:jc w:val="left"/>
        <w:rPr>
          <w:rFonts w:ascii="宋体" w:hAnsi="宋体" w:eastAsia="宋体" w:cs="宋体"/>
          <w:b/>
          <w:kern w:val="0"/>
          <w:szCs w:val="21"/>
        </w:rPr>
      </w:pPr>
      <w:r>
        <w:rPr>
          <w:rFonts w:hint="eastAsia" w:ascii="宋体" w:hAnsi="宋体" w:eastAsia="宋体" w:cs="宋体"/>
          <w:b/>
          <w:kern w:val="0"/>
          <w:szCs w:val="21"/>
        </w:rPr>
        <w:t>（</w:t>
      </w:r>
      <w:r>
        <w:rPr>
          <w:rFonts w:ascii="宋体" w:hAnsi="宋体" w:eastAsia="宋体" w:cs="宋体"/>
          <w:b/>
          <w:kern w:val="0"/>
          <w:szCs w:val="21"/>
        </w:rPr>
        <w:t>8</w:t>
      </w:r>
      <w:r>
        <w:rPr>
          <w:rFonts w:hint="eastAsia" w:ascii="宋体" w:hAnsi="宋体" w:eastAsia="宋体" w:cs="宋体"/>
          <w:b/>
          <w:kern w:val="0"/>
          <w:szCs w:val="21"/>
        </w:rPr>
        <w:t>）工业机械手单元</w:t>
      </w:r>
    </w:p>
    <w:p>
      <w:pPr>
        <w:spacing w:line="360" w:lineRule="auto"/>
        <w:ind w:firstLine="442" w:firstLineChars="201"/>
        <w:rPr>
          <w:rFonts w:ascii="宋体" w:hAnsi="宋体" w:eastAsia="宋体" w:cs="宋体"/>
          <w:kern w:val="0"/>
          <w:szCs w:val="21"/>
        </w:rPr>
      </w:pPr>
      <w:r>
        <w:rPr>
          <w:rFonts w:hint="eastAsia" w:ascii="宋体" w:hAnsi="宋体" w:eastAsia="宋体" w:cs="宋体"/>
          <w:bCs/>
          <w:kern w:val="0"/>
          <w:szCs w:val="21"/>
        </w:rPr>
        <w:t>在该设备中采用了6轴工业机器人和3轴直角坐标机械手两种不同形式工业机械手，</w:t>
      </w:r>
      <w:r>
        <w:rPr>
          <w:rFonts w:hint="eastAsia" w:ascii="宋体" w:hAnsi="宋体" w:eastAsia="宋体" w:cs="宋体"/>
          <w:kern w:val="0"/>
          <w:szCs w:val="21"/>
        </w:rPr>
        <w:t>该两种机械手在系统中主要用于物料的搬运或工件装配等工作，可根据</w:t>
      </w:r>
      <w:r>
        <w:rPr>
          <w:rFonts w:hint="eastAsia" w:cs="宋体"/>
          <w:kern w:val="0"/>
          <w:szCs w:val="21"/>
          <w:lang w:eastAsia="zh-CN"/>
        </w:rPr>
        <w:t>不同</w:t>
      </w:r>
      <w:r>
        <w:rPr>
          <w:rFonts w:hint="eastAsia" w:ascii="宋体" w:hAnsi="宋体" w:eastAsia="宋体" w:cs="宋体"/>
          <w:kern w:val="0"/>
          <w:szCs w:val="21"/>
        </w:rPr>
        <w:t>的功能需求，进行组合或者功能互换。</w:t>
      </w:r>
    </w:p>
    <w:p>
      <w:pPr>
        <w:spacing w:line="360" w:lineRule="auto"/>
        <w:jc w:val="center"/>
        <w:rPr>
          <w:rFonts w:ascii="宋体" w:hAnsi="宋体" w:eastAsia="宋体" w:cs="宋体"/>
          <w:kern w:val="0"/>
          <w:szCs w:val="21"/>
        </w:rPr>
      </w:pPr>
      <w:r>
        <w:drawing>
          <wp:inline distT="0" distB="0" distL="0" distR="0">
            <wp:extent cx="1513840" cy="2259330"/>
            <wp:effectExtent l="9525" t="9525" r="10160" b="17145"/>
            <wp:docPr id="200238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8769" name="图片 1"/>
                    <pic:cNvPicPr>
                      <a:picLocks noChangeAspect="1"/>
                    </pic:cNvPicPr>
                  </pic:nvPicPr>
                  <pic:blipFill>
                    <a:blip r:embed="rId47"/>
                    <a:stretch>
                      <a:fillRect/>
                    </a:stretch>
                  </pic:blipFill>
                  <pic:spPr>
                    <a:xfrm>
                      <a:off x="0" y="0"/>
                      <a:ext cx="1513840" cy="2259330"/>
                    </a:xfrm>
                    <a:prstGeom prst="rect">
                      <a:avLst/>
                    </a:prstGeom>
                    <a:ln>
                      <a:solidFill>
                        <a:schemeClr val="accent1"/>
                      </a:solidFill>
                    </a:ln>
                  </pic:spPr>
                </pic:pic>
              </a:graphicData>
            </a:graphic>
          </wp:inline>
        </w:drawing>
      </w:r>
      <w:r>
        <w:t xml:space="preserve">              </w:t>
      </w:r>
      <w:r>
        <w:drawing>
          <wp:inline distT="0" distB="0" distL="0" distR="0">
            <wp:extent cx="2019300" cy="2263775"/>
            <wp:effectExtent l="9525" t="9525" r="952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8" cstate="print">
                      <a:extLst>
                        <a:ext uri="{28A0092B-C50C-407E-A947-70E740481C1C}">
                          <a14:useLocalDpi xmlns:a14="http://schemas.microsoft.com/office/drawing/2010/main" val="0"/>
                        </a:ext>
                      </a:extLst>
                    </a:blip>
                    <a:srcRect l="28889" t="6290" r="24416"/>
                    <a:stretch>
                      <a:fillRect/>
                    </a:stretch>
                  </pic:blipFill>
                  <pic:spPr>
                    <a:xfrm>
                      <a:off x="0" y="0"/>
                      <a:ext cx="2019300" cy="2263775"/>
                    </a:xfrm>
                    <a:prstGeom prst="rect">
                      <a:avLst/>
                    </a:prstGeom>
                    <a:noFill/>
                    <a:ln>
                      <a:solidFill>
                        <a:schemeClr val="accent1"/>
                      </a:solidFill>
                    </a:ln>
                  </pic:spPr>
                </pic:pic>
              </a:graphicData>
            </a:graphic>
          </wp:inline>
        </w:drawing>
      </w:r>
    </w:p>
    <w:p>
      <w:pPr>
        <w:spacing w:line="360" w:lineRule="auto"/>
        <w:ind w:firstLine="1760" w:firstLineChars="800"/>
        <w:rPr>
          <w:rFonts w:ascii="宋体" w:hAnsi="宋体" w:eastAsia="宋体" w:cs="宋体"/>
          <w:kern w:val="0"/>
          <w:szCs w:val="21"/>
        </w:rPr>
      </w:pPr>
      <w:r>
        <w:rPr>
          <w:rFonts w:hint="eastAsia" w:ascii="宋体" w:hAnsi="宋体" w:eastAsia="宋体" w:cs="宋体"/>
          <w:kern w:val="0"/>
          <w:szCs w:val="21"/>
        </w:rPr>
        <w:t xml:space="preserve">a）工业机器人 </w:t>
      </w:r>
      <w:r>
        <w:rPr>
          <w:rFonts w:ascii="宋体" w:hAnsi="宋体" w:eastAsia="宋体" w:cs="宋体"/>
          <w:kern w:val="0"/>
          <w:szCs w:val="21"/>
        </w:rPr>
        <w:t xml:space="preserve">                 </w:t>
      </w:r>
      <w:r>
        <w:rPr>
          <w:rFonts w:hint="eastAsia" w:ascii="宋体" w:hAnsi="宋体" w:eastAsia="宋体" w:cs="宋体"/>
          <w:kern w:val="0"/>
          <w:szCs w:val="21"/>
        </w:rPr>
        <w:t xml:space="preserve"> </w:t>
      </w:r>
      <w:r>
        <w:rPr>
          <w:rFonts w:ascii="宋体" w:hAnsi="宋体" w:eastAsia="宋体" w:cs="宋体"/>
          <w:kern w:val="0"/>
          <w:szCs w:val="21"/>
        </w:rPr>
        <w:t xml:space="preserve">          </w:t>
      </w:r>
      <w:r>
        <w:rPr>
          <w:rFonts w:hint="eastAsia" w:ascii="宋体" w:hAnsi="宋体" w:eastAsia="宋体" w:cs="宋体"/>
          <w:kern w:val="0"/>
          <w:szCs w:val="21"/>
        </w:rPr>
        <w:t>b</w:t>
      </w:r>
      <w:r>
        <w:rPr>
          <w:rFonts w:hint="eastAsia" w:cs="宋体"/>
          <w:kern w:val="0"/>
          <w:szCs w:val="21"/>
          <w:lang w:eastAsia="zh-CN"/>
        </w:rPr>
        <w:t>）</w:t>
      </w:r>
      <w:r>
        <w:rPr>
          <w:rFonts w:hint="eastAsia" w:ascii="宋体" w:hAnsi="宋体" w:eastAsia="宋体" w:cs="宋体"/>
          <w:kern w:val="0"/>
          <w:szCs w:val="21"/>
        </w:rPr>
        <w:t xml:space="preserve">直角坐标机械手 </w:t>
      </w:r>
      <w:r>
        <w:rPr>
          <w:rFonts w:ascii="宋体" w:hAnsi="宋体" w:eastAsia="宋体" w:cs="宋体"/>
          <w:kern w:val="0"/>
          <w:szCs w:val="21"/>
        </w:rPr>
        <w:t xml:space="preserve">                  </w:t>
      </w:r>
    </w:p>
    <w:p>
      <w:pPr>
        <w:spacing w:line="360" w:lineRule="auto"/>
        <w:rPr>
          <w:b/>
          <w:bCs/>
        </w:rPr>
      </w:pPr>
      <w:r>
        <w:rPr>
          <w:rFonts w:hint="eastAsia"/>
          <w:b/>
          <w:bCs/>
        </w:rPr>
        <w:t>六、配置清单</w:t>
      </w:r>
    </w:p>
    <w:p>
      <w:pPr>
        <w:spacing w:before="156" w:beforeLines="50" w:after="156" w:afterLines="50" w:line="360" w:lineRule="auto"/>
        <w:rPr>
          <w:rFonts w:ascii="宋体" w:hAnsi="宋体" w:eastAsia="宋体" w:cs="宋体"/>
          <w:b/>
          <w:bCs/>
        </w:rPr>
      </w:pPr>
      <w:r>
        <w:rPr>
          <w:rFonts w:hint="eastAsia" w:ascii="宋体" w:hAnsi="宋体" w:eastAsia="宋体" w:cs="宋体"/>
          <w:b/>
          <w:bCs/>
        </w:rPr>
        <w:t>表1：主要配置</w:t>
      </w:r>
    </w:p>
    <w:tbl>
      <w:tblPr>
        <w:tblStyle w:val="10"/>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440"/>
        <w:gridCol w:w="6081"/>
        <w:gridCol w:w="629"/>
        <w:gridCol w:w="530"/>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序号</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名称</w:t>
            </w:r>
          </w:p>
        </w:tc>
        <w:tc>
          <w:tcPr>
            <w:tcW w:w="608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主要技术指标</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数量</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单位</w:t>
            </w:r>
          </w:p>
        </w:tc>
        <w:tc>
          <w:tcPr>
            <w:tcW w:w="6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1"/>
                <w:szCs w:val="21"/>
              </w:rPr>
            </w:pPr>
            <w:r>
              <w:rPr>
                <w:rFonts w:hint="eastAsia" w:ascii="宋体" w:hAnsi="宋体" w:eastAsia="宋体" w:cs="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实训桌</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整体外观采用双拼色搭配，主体</w:t>
            </w:r>
            <w:r>
              <w:rPr>
                <w:rFonts w:hint="eastAsia" w:cs="宋体"/>
                <w:sz w:val="21"/>
                <w:szCs w:val="21"/>
                <w:lang w:eastAsia="zh-CN"/>
              </w:rPr>
              <w:t>面板</w:t>
            </w:r>
            <w:r>
              <w:rPr>
                <w:rFonts w:hint="eastAsia" w:ascii="宋体" w:hAnsi="宋体" w:eastAsia="宋体" w:cs="宋体"/>
                <w:sz w:val="21"/>
                <w:szCs w:val="21"/>
              </w:rPr>
              <w:t>采用深灰色，局部以黄色作为点缀。框架结构主要采用铝合金型材搭建而成，型材有圆角，型材凹槽有包边，型材桌面采用悬浮式工作台设计，桌面四周有圆角型材包边。支撑脚底部带有万向脚轮。实训台下方四周都采用封门设计，前后面板采用带锁的可拆卸结构设计，内部可放置电源控制柜、资料夹、机器人控制柜以及气站等单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rPr>
              <w:tab/>
            </w:r>
            <w:r>
              <w:rPr>
                <w:rFonts w:hint="eastAsia" w:ascii="宋体" w:hAnsi="宋体" w:eastAsia="宋体" w:cs="宋体"/>
                <w:sz w:val="21"/>
                <w:szCs w:val="21"/>
              </w:rPr>
              <w:t>实训台1：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长×宽×高=1200mm×800mm×925mm；</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rPr>
              <w:tab/>
            </w:r>
            <w:r>
              <w:rPr>
                <w:rFonts w:hint="eastAsia" w:ascii="宋体" w:hAnsi="宋体" w:eastAsia="宋体" w:cs="宋体"/>
                <w:sz w:val="21"/>
                <w:szCs w:val="21"/>
              </w:rPr>
              <w:t>实训台2：</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长×宽×高=800mm×800mm×925mm；</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rPr>
              <w:tab/>
            </w:r>
            <w:r>
              <w:rPr>
                <w:rFonts w:hint="eastAsia" w:ascii="宋体" w:hAnsi="宋体" w:eastAsia="宋体" w:cs="宋体"/>
                <w:sz w:val="21"/>
                <w:szCs w:val="21"/>
              </w:rPr>
              <w:t>实训台3：</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长×宽×高=800mm×800mm×925mm；</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3366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配电箱</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配电箱集成在左侧实训台下方，网孔抽屉式配电柜设计。</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负荷开关：NF1-32/3.0.1.0，1只；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多功能仪表：DB194E-9S4，1只；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指示灯：AC 220V黄、绿、各1只，红灯两只；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漏</w:t>
            </w:r>
            <w:r>
              <w:rPr>
                <w:rFonts w:hint="eastAsia" w:cs="宋体"/>
                <w:sz w:val="21"/>
                <w:szCs w:val="21"/>
                <w:lang w:val="en-US" w:eastAsia="zh-CN"/>
              </w:rPr>
              <w:t>保</w:t>
            </w:r>
            <w:r>
              <w:rPr>
                <w:rFonts w:hint="eastAsia" w:ascii="宋体" w:hAnsi="宋体" w:eastAsia="宋体" w:cs="宋体"/>
                <w:sz w:val="21"/>
                <w:szCs w:val="21"/>
              </w:rPr>
              <w:t>开关：3P+N 16A，1只；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漏开开关：1P+N 6A， 1只；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空气开关：3P，10A， 1只；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空气开关：2P，5A，  7只；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开关电源 DC24 10A 1只。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配电箱背板接口：</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工业防水插座/插头：三相五线进线，1套。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工业防水插座/插头：单相三线进线，1套。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4芯矩形航空插头：7只。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8芯矩形航空插头：1只。</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3366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直立式悬臂控制及显示单元</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触摸屏：TPC 7032KT MCGS，1台。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急停按钮1只；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转换开关1只；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复位按钮（绿、红）各1只；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color w:val="000000"/>
                <w:sz w:val="21"/>
                <w:szCs w:val="21"/>
              </w:rPr>
              <w:t xml:space="preserve"> 24V指示灯（黄、绿、红）各1只。</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套</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控制单元</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FF0000"/>
                <w:sz w:val="21"/>
                <w:szCs w:val="21"/>
              </w:rPr>
            </w:pPr>
            <w:r>
              <w:rPr>
                <w:rFonts w:hint="eastAsia" w:ascii="宋体" w:hAnsi="宋体" w:eastAsia="宋体" w:cs="宋体"/>
                <w:color w:val="000000"/>
                <w:sz w:val="21"/>
                <w:szCs w:val="21"/>
              </w:rPr>
              <w:t>急停按钮1只；转换开关1只；复位按钮（绿、红）各1只； 24V指示灯（黄、绿、红）各1只。</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套</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可编程控制器</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FX3U-48MT/ESS   2只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FX2N-8ER        2只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FX3U-485BD      2只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FX3U-485ADP-MB  1只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FX3U-3A-ADP     1只</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变频器</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FR-E840-0026-4-60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三菱编程线缆：RS-232</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台</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7</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智能立体仓库单元</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立体仓库机构1套；</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步进电机：2只；</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步进驱动器：2只；</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光电传感器：1只；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sz w:val="21"/>
                <w:szCs w:val="21"/>
              </w:rPr>
              <w:t>接近传感器：6只；</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皮带输送单元</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三相减速电机（380 V，25W，转速1300r/min）1台；旋转编码器（500线）1只；平皮带1条；</w:t>
            </w:r>
            <w:r>
              <w:rPr>
                <w:rFonts w:hint="eastAsia" w:ascii="宋体" w:hAnsi="宋体" w:eastAsia="宋体" w:cs="宋体"/>
                <w:color w:val="000000"/>
                <w:sz w:val="21"/>
                <w:szCs w:val="21"/>
              </w:rPr>
              <w:t>光电传感器3只。</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9</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机器视觉检测单元</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工业相机：MV-CE050-30UC</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FA镜头：MVL-MF1220M-5MP，1只；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机器视觉环形光源：MV-LRDS-100-90-W，1只；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机器视觉光源线：MV-LW-003-1-S，1条；</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视觉控制器：MV-VB2110-120G，1台；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算法平台软件：iMVS-VM-6000，1个；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液晶显示器：11.6英寸，1台；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电视支架（可调节壁挂架）：MA2710，1个；</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工业机器人单元</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FANUC, ER-4iA</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1.负载能力：≥4kg</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2.工作半径：≥550mm</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3.重复定位精度：±0.02mm</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4.最大动作范围：</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轴 1 旋转：≥340°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轴 2 手臂：≥230°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轴 3 手臂：≥402°</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轴 4 手腕：≥380°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轴 5 弯曲：≥240°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轴 6 翻转：≥720°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5.最大动作速度</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J1 轴臂旋转：≥460°/s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J2 轴臂前后：≥460°/s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J3 轴臂上下：≥520°/s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J4 轴腕旋转：≥560°/s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J5 轴腕弯曲：≥560°/s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J6 轴腕扭转：≥900°/s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6.防护等级：≥IP67</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7.机器人本体重量：≥20kg</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8. 额定电源电压： 单相AC 200</w:t>
            </w:r>
            <w:r>
              <w:rPr>
                <w:rFonts w:hint="eastAsia" w:cs="宋体"/>
                <w:sz w:val="21"/>
                <w:szCs w:val="21"/>
                <w:lang w:eastAsia="zh-CN"/>
              </w:rPr>
              <w:t>～</w:t>
            </w:r>
            <w:r>
              <w:rPr>
                <w:rFonts w:hint="eastAsia" w:ascii="宋体" w:hAnsi="宋体" w:eastAsia="宋体" w:cs="宋体"/>
                <w:sz w:val="21"/>
                <w:szCs w:val="21"/>
              </w:rPr>
              <w:t>230V ，50/60Hz</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9.安装：任意角度</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10.环境温度（机器人本体）：5-45℃</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11. 机器人控制柜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11.1机器人控制器尺寸（mm）：≥470*322*400mm</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11.2 控制器重量：≥40kg</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11.3允许环境温度：</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运转时 0~45℃</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运输和储藏时 20~+60℃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温度系数≤0.3℃/min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11.4防护等级：≥IP20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12.示教器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12.1尺寸（mm）≥280×200×130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12.2.屏幕尺寸：≥4.3〞</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12.3.重量：≥1.0kg</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11</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直角坐标机械手</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X轴Y轴同步带模组1套；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Z轴丝杆直线模组1套；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伺服电机及驱动器2套；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集成式步进电机1套；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气动手爪2只；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双控电磁阀2只；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三层警示灯1只</w:t>
            </w:r>
            <w:r>
              <w:rPr>
                <w:rFonts w:hint="eastAsia" w:ascii="宋体" w:hAnsi="宋体" w:eastAsia="宋体" w:cs="宋体"/>
                <w:sz w:val="21"/>
                <w:szCs w:val="21"/>
                <w:lang w:eastAsia="zh-CN"/>
              </w:rPr>
              <w:t>。</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接线端子</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sz w:val="21"/>
                <w:szCs w:val="21"/>
              </w:rPr>
            </w:pPr>
            <w:r>
              <w:rPr>
                <w:rFonts w:hint="eastAsia" w:ascii="宋体" w:hAnsi="宋体" w:eastAsia="宋体" w:cs="宋体"/>
                <w:sz w:val="21"/>
                <w:szCs w:val="21"/>
              </w:rPr>
              <w:t>插接线一体化接线端子，若干</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13</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物料</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color w:val="000000"/>
                <w:sz w:val="21"/>
                <w:szCs w:val="21"/>
              </w:rPr>
              <w:t>铝塑板105mm×85mm</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50</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块</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14</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安全插线</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15</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气管</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Φ4\Φ6</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套</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通信线</w:t>
            </w:r>
          </w:p>
        </w:tc>
        <w:tc>
          <w:tcPr>
            <w:tcW w:w="608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触摸屏与计算机通信线</w:t>
            </w:r>
          </w:p>
        </w:tc>
        <w:tc>
          <w:tcPr>
            <w:tcW w:w="6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条</w:t>
            </w:r>
          </w:p>
        </w:tc>
        <w:tc>
          <w:tcPr>
            <w:tcW w:w="627"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4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17</w:t>
            </w:r>
          </w:p>
        </w:tc>
        <w:tc>
          <w:tcPr>
            <w:tcW w:w="14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气泵</w:t>
            </w:r>
          </w:p>
        </w:tc>
        <w:tc>
          <w:tcPr>
            <w:tcW w:w="6081"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W58</w:t>
            </w:r>
          </w:p>
        </w:tc>
        <w:tc>
          <w:tcPr>
            <w:tcW w:w="6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c>
          <w:tcPr>
            <w:tcW w:w="5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627"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p>
        </w:tc>
      </w:tr>
    </w:tbl>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rPr>
          <w:rFonts w:hint="eastAsia" w:ascii="宋体" w:hAnsi="宋体" w:eastAsia="宋体" w:cs="宋体"/>
          <w:b/>
          <w:bCs/>
          <w:spacing w:val="-14"/>
          <w:sz w:val="32"/>
          <w:szCs w:val="32"/>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jc w:val="both"/>
        <w:textAlignment w:val="auto"/>
        <w:rPr>
          <w:rFonts w:hint="eastAsia" w:ascii="宋体" w:hAnsi="宋体" w:eastAsia="宋体" w:cs="宋体"/>
          <w:b/>
          <w:bCs/>
          <w:spacing w:val="-14"/>
          <w:sz w:val="32"/>
          <w:szCs w:val="32"/>
          <w:lang w:val="en-US" w:eastAsia="zh-CN"/>
        </w:rPr>
        <w:sectPr>
          <w:pgSz w:w="11910" w:h="16840"/>
          <w:pgMar w:top="1460" w:right="992" w:bottom="1280" w:left="1133" w:header="0" w:footer="1094" w:gutter="0"/>
          <w:cols w:space="720" w:num="1"/>
        </w:sectPr>
      </w:pPr>
      <w:bookmarkStart w:id="70" w:name="_Toc25809"/>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jc w:val="both"/>
        <w:textAlignment w:val="auto"/>
        <w:rPr>
          <w:rFonts w:hint="eastAsia" w:ascii="宋体" w:hAnsi="宋体" w:eastAsia="宋体" w:cs="宋体"/>
          <w:b/>
          <w:bCs/>
          <w:spacing w:val="-14"/>
          <w:sz w:val="32"/>
          <w:szCs w:val="32"/>
          <w:lang w:val="en-US" w:eastAsia="zh-CN"/>
        </w:rPr>
      </w:pPr>
      <w:r>
        <w:rPr>
          <w:rFonts w:hint="eastAsia" w:ascii="宋体" w:hAnsi="宋体" w:eastAsia="宋体" w:cs="宋体"/>
          <w:b/>
          <w:bCs/>
          <w:spacing w:val="-14"/>
          <w:sz w:val="32"/>
          <w:szCs w:val="32"/>
          <w:lang w:val="en-US" w:eastAsia="zh-CN"/>
        </w:rPr>
        <w:t>附件3  第七届长治技能大赛机电一体化项目专业技术规范</w:t>
      </w:r>
      <w:bookmarkEnd w:id="70"/>
    </w:p>
    <w:tbl>
      <w:tblPr>
        <w:tblStyle w:val="12"/>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23"/>
        <w:gridCol w:w="1556"/>
        <w:gridCol w:w="1994"/>
        <w:gridCol w:w="1518"/>
        <w:gridCol w:w="1004"/>
        <w:gridCol w:w="22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5923" w:type="dxa"/>
            <w:vMerge w:val="restart"/>
            <w:tcBorders>
              <w:bottom w:val="nil"/>
            </w:tcBorders>
            <w:shd w:val="clear" w:color="auto" w:fill="DBE4F0"/>
            <w:vAlign w:val="top"/>
          </w:tcPr>
          <w:p>
            <w:pPr>
              <w:spacing w:before="37" w:line="235" w:lineRule="auto"/>
              <w:ind w:left="121" w:right="641" w:firstLine="18"/>
              <w:rPr>
                <w:rFonts w:ascii="宋体" w:hAnsi="宋体" w:eastAsia="宋体" w:cs="宋体"/>
                <w:sz w:val="24"/>
                <w:szCs w:val="24"/>
              </w:rPr>
            </w:pPr>
            <w:r>
              <w:rPr>
                <w:rFonts w:ascii="Trebuchet MS" w:hAnsi="Trebuchet MS" w:eastAsia="Trebuchet MS" w:cs="Trebuchet MS"/>
                <w:b/>
                <w:bCs/>
                <w:spacing w:val="-8"/>
                <w:sz w:val="24"/>
                <w:szCs w:val="24"/>
              </w:rPr>
              <w:t>1. Cleanliness</w:t>
            </w:r>
            <w:r>
              <w:rPr>
                <w:rFonts w:ascii="Trebuchet MS" w:hAnsi="Trebuchet MS" w:eastAsia="Trebuchet MS" w:cs="Trebuchet MS"/>
                <w:b/>
                <w:bCs/>
                <w:spacing w:val="-18"/>
                <w:sz w:val="24"/>
                <w:szCs w:val="24"/>
              </w:rPr>
              <w:t xml:space="preserve"> </w:t>
            </w:r>
            <w:r>
              <w:rPr>
                <w:rFonts w:ascii="Trebuchet MS" w:hAnsi="Trebuchet MS" w:eastAsia="Trebuchet MS" w:cs="Trebuchet MS"/>
                <w:b/>
                <w:bCs/>
                <w:spacing w:val="-8"/>
                <w:sz w:val="24"/>
                <w:szCs w:val="24"/>
              </w:rPr>
              <w:t>of</w:t>
            </w:r>
            <w:r>
              <w:rPr>
                <w:rFonts w:ascii="Trebuchet MS" w:hAnsi="Trebuchet MS" w:eastAsia="Trebuchet MS" w:cs="Trebuchet MS"/>
                <w:b/>
                <w:bCs/>
                <w:spacing w:val="-36"/>
                <w:sz w:val="24"/>
                <w:szCs w:val="24"/>
              </w:rPr>
              <w:t xml:space="preserve"> </w:t>
            </w:r>
            <w:r>
              <w:rPr>
                <w:rFonts w:ascii="Trebuchet MS" w:hAnsi="Trebuchet MS" w:eastAsia="Trebuchet MS" w:cs="Trebuchet MS"/>
                <w:b/>
                <w:bCs/>
                <w:spacing w:val="-8"/>
                <w:sz w:val="24"/>
                <w:szCs w:val="24"/>
              </w:rPr>
              <w:t>the</w:t>
            </w:r>
            <w:r>
              <w:rPr>
                <w:rFonts w:ascii="Trebuchet MS" w:hAnsi="Trebuchet MS" w:eastAsia="Trebuchet MS" w:cs="Trebuchet MS"/>
                <w:b/>
                <w:bCs/>
                <w:spacing w:val="-34"/>
                <w:sz w:val="24"/>
                <w:szCs w:val="24"/>
              </w:rPr>
              <w:t xml:space="preserve"> </w:t>
            </w:r>
            <w:r>
              <w:rPr>
                <w:rFonts w:ascii="Trebuchet MS" w:hAnsi="Trebuchet MS" w:eastAsia="Trebuchet MS" w:cs="Trebuchet MS"/>
                <w:b/>
                <w:bCs/>
                <w:spacing w:val="-8"/>
                <w:sz w:val="24"/>
                <w:szCs w:val="24"/>
              </w:rPr>
              <w:t>workplace</w:t>
            </w:r>
            <w:r>
              <w:rPr>
                <w:rFonts w:ascii="Trebuchet MS" w:hAnsi="Trebuchet MS" w:eastAsia="Trebuchet MS" w:cs="Trebuchet MS"/>
                <w:b/>
                <w:bCs/>
                <w:spacing w:val="-25"/>
                <w:sz w:val="24"/>
                <w:szCs w:val="24"/>
              </w:rPr>
              <w:t xml:space="preserve"> </w:t>
            </w:r>
            <w:r>
              <w:rPr>
                <w:rFonts w:ascii="Trebuchet MS" w:hAnsi="Trebuchet MS" w:eastAsia="Trebuchet MS" w:cs="Trebuchet MS"/>
                <w:b/>
                <w:bCs/>
                <w:spacing w:val="-8"/>
                <w:sz w:val="24"/>
                <w:szCs w:val="24"/>
              </w:rPr>
              <w:t>and</w:t>
            </w:r>
            <w:r>
              <w:rPr>
                <w:rFonts w:ascii="Trebuchet MS" w:hAnsi="Trebuchet MS" w:eastAsia="Trebuchet MS" w:cs="Trebuchet MS"/>
                <w:b/>
                <w:bCs/>
                <w:spacing w:val="-28"/>
                <w:sz w:val="24"/>
                <w:szCs w:val="24"/>
              </w:rPr>
              <w:t xml:space="preserve"> </w:t>
            </w:r>
            <w:r>
              <w:rPr>
                <w:rFonts w:ascii="Trebuchet MS" w:hAnsi="Trebuchet MS" w:eastAsia="Trebuchet MS" w:cs="Trebuchet MS"/>
                <w:b/>
                <w:bCs/>
                <w:spacing w:val="-8"/>
                <w:sz w:val="24"/>
                <w:szCs w:val="24"/>
              </w:rPr>
              <w:t>the</w:t>
            </w:r>
            <w:r>
              <w:rPr>
                <w:rFonts w:ascii="Trebuchet MS" w:hAnsi="Trebuchet MS" w:eastAsia="Trebuchet MS" w:cs="Trebuchet MS"/>
                <w:b/>
                <w:bCs/>
                <w:spacing w:val="-26"/>
                <w:sz w:val="24"/>
                <w:szCs w:val="24"/>
              </w:rPr>
              <w:t xml:space="preserve"> </w:t>
            </w:r>
            <w:r>
              <w:rPr>
                <w:rFonts w:ascii="Trebuchet MS" w:hAnsi="Trebuchet MS" w:eastAsia="Trebuchet MS" w:cs="Trebuchet MS"/>
                <w:b/>
                <w:bCs/>
                <w:spacing w:val="-8"/>
                <w:sz w:val="24"/>
                <w:szCs w:val="24"/>
              </w:rPr>
              <w:t>station</w:t>
            </w:r>
            <w:r>
              <w:rPr>
                <w:rFonts w:ascii="Trebuchet MS" w:hAnsi="Trebuchet MS" w:eastAsia="Trebuchet MS" w:cs="Trebuchet MS"/>
                <w:b/>
                <w:bCs/>
                <w:sz w:val="24"/>
                <w:szCs w:val="24"/>
              </w:rPr>
              <w:t xml:space="preserve"> </w:t>
            </w:r>
            <w:r>
              <w:rPr>
                <w:rFonts w:ascii="宋体" w:hAnsi="宋体" w:eastAsia="宋体" w:cs="宋体"/>
                <w:b/>
                <w:bCs/>
                <w:spacing w:val="-20"/>
                <w:w w:val="98"/>
                <w:sz w:val="24"/>
                <w:szCs w:val="24"/>
              </w:rPr>
              <w:t>工作场所和工作站的清洁程度</w:t>
            </w:r>
          </w:p>
        </w:tc>
        <w:tc>
          <w:tcPr>
            <w:tcW w:w="1556" w:type="dxa"/>
            <w:vAlign w:val="top"/>
          </w:tcPr>
          <w:p>
            <w:pPr>
              <w:pStyle w:val="15"/>
              <w:spacing w:before="53" w:line="237" w:lineRule="auto"/>
              <w:ind w:left="116"/>
              <w:rPr>
                <w:sz w:val="24"/>
                <w:szCs w:val="24"/>
              </w:rPr>
            </w:pPr>
            <w:r>
              <w:rPr>
                <w:b/>
                <w:bCs/>
                <w:spacing w:val="-4"/>
                <w:sz w:val="24"/>
                <w:szCs w:val="24"/>
              </w:rPr>
              <w:t>3</w:t>
            </w:r>
            <w:r>
              <w:rPr>
                <w:b/>
                <w:bCs/>
                <w:spacing w:val="23"/>
                <w:w w:val="101"/>
                <w:sz w:val="24"/>
                <w:szCs w:val="24"/>
              </w:rPr>
              <w:t xml:space="preserve"> </w:t>
            </w:r>
            <w:r>
              <w:rPr>
                <w:b/>
                <w:bCs/>
                <w:spacing w:val="-4"/>
                <w:sz w:val="24"/>
                <w:szCs w:val="24"/>
              </w:rPr>
              <w:t>Points:</w:t>
            </w:r>
          </w:p>
        </w:tc>
        <w:tc>
          <w:tcPr>
            <w:tcW w:w="1994" w:type="dxa"/>
            <w:vAlign w:val="top"/>
          </w:tcPr>
          <w:p>
            <w:pPr>
              <w:pStyle w:val="15"/>
              <w:spacing w:before="52" w:line="238" w:lineRule="auto"/>
              <w:ind w:left="114"/>
              <w:rPr>
                <w:sz w:val="24"/>
                <w:szCs w:val="24"/>
              </w:rPr>
            </w:pPr>
            <w:r>
              <w:rPr>
                <w:b/>
                <w:bCs/>
                <w:spacing w:val="-3"/>
                <w:sz w:val="24"/>
                <w:szCs w:val="24"/>
              </w:rPr>
              <w:t>2</w:t>
            </w:r>
            <w:r>
              <w:rPr>
                <w:b/>
                <w:bCs/>
                <w:spacing w:val="19"/>
                <w:sz w:val="24"/>
                <w:szCs w:val="24"/>
              </w:rPr>
              <w:t xml:space="preserve"> </w:t>
            </w:r>
            <w:r>
              <w:rPr>
                <w:b/>
                <w:bCs/>
                <w:spacing w:val="-3"/>
                <w:sz w:val="24"/>
                <w:szCs w:val="24"/>
              </w:rPr>
              <w:t>Points:</w:t>
            </w:r>
          </w:p>
        </w:tc>
        <w:tc>
          <w:tcPr>
            <w:tcW w:w="2522" w:type="dxa"/>
            <w:gridSpan w:val="2"/>
            <w:vAlign w:val="top"/>
          </w:tcPr>
          <w:p>
            <w:pPr>
              <w:pStyle w:val="15"/>
              <w:spacing w:before="52" w:line="238" w:lineRule="auto"/>
              <w:ind w:left="127"/>
              <w:rPr>
                <w:sz w:val="24"/>
                <w:szCs w:val="24"/>
              </w:rPr>
            </w:pPr>
            <w:r>
              <w:rPr>
                <w:b/>
                <w:bCs/>
                <w:spacing w:val="-6"/>
                <w:sz w:val="24"/>
                <w:szCs w:val="24"/>
              </w:rPr>
              <w:t>1</w:t>
            </w:r>
            <w:r>
              <w:rPr>
                <w:b/>
                <w:bCs/>
                <w:spacing w:val="24"/>
                <w:w w:val="101"/>
                <w:sz w:val="24"/>
                <w:szCs w:val="24"/>
              </w:rPr>
              <w:t xml:space="preserve"> </w:t>
            </w:r>
            <w:r>
              <w:rPr>
                <w:b/>
                <w:bCs/>
                <w:spacing w:val="-6"/>
                <w:sz w:val="24"/>
                <w:szCs w:val="24"/>
              </w:rPr>
              <w:t>Point:</w:t>
            </w:r>
          </w:p>
        </w:tc>
        <w:tc>
          <w:tcPr>
            <w:tcW w:w="2292" w:type="dxa"/>
            <w:vAlign w:val="top"/>
          </w:tcPr>
          <w:p>
            <w:pPr>
              <w:pStyle w:val="15"/>
              <w:spacing w:before="53" w:line="237" w:lineRule="auto"/>
              <w:ind w:left="120"/>
              <w:rPr>
                <w:sz w:val="24"/>
                <w:szCs w:val="24"/>
              </w:rPr>
            </w:pPr>
            <w:r>
              <w:rPr>
                <w:b/>
                <w:bCs/>
                <w:spacing w:val="-4"/>
                <w:sz w:val="24"/>
                <w:szCs w:val="24"/>
              </w:rPr>
              <w:t>0</w:t>
            </w:r>
            <w:r>
              <w:rPr>
                <w:b/>
                <w:bCs/>
                <w:spacing w:val="22"/>
                <w:w w:val="101"/>
                <w:sz w:val="24"/>
                <w:szCs w:val="24"/>
              </w:rPr>
              <w:t xml:space="preserve"> </w:t>
            </w:r>
            <w:r>
              <w:rPr>
                <w:b/>
                <w:bCs/>
                <w:spacing w:val="-4"/>
                <w:sz w:val="24"/>
                <w:szCs w:val="24"/>
              </w:rPr>
              <w:t>Points: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8" w:hRule="atLeast"/>
        </w:trPr>
        <w:tc>
          <w:tcPr>
            <w:tcW w:w="5923" w:type="dxa"/>
            <w:vMerge w:val="continue"/>
            <w:tcBorders>
              <w:top w:val="nil"/>
            </w:tcBorders>
            <w:vAlign w:val="top"/>
          </w:tcPr>
          <w:p>
            <w:pPr>
              <w:pStyle w:val="15"/>
              <w:rPr>
                <w:sz w:val="21"/>
              </w:rPr>
            </w:pPr>
          </w:p>
        </w:tc>
        <w:tc>
          <w:tcPr>
            <w:tcW w:w="1556" w:type="dxa"/>
            <w:vAlign w:val="top"/>
          </w:tcPr>
          <w:p>
            <w:pPr>
              <w:pStyle w:val="15"/>
              <w:spacing w:before="52" w:line="245" w:lineRule="auto"/>
              <w:ind w:left="116" w:right="422" w:firstLine="9"/>
              <w:rPr>
                <w:rFonts w:ascii="宋体" w:hAnsi="宋体" w:eastAsia="宋体" w:cs="宋体"/>
                <w:sz w:val="24"/>
                <w:szCs w:val="24"/>
              </w:rPr>
            </w:pPr>
            <w:r>
              <w:rPr>
                <w:b/>
                <w:bCs/>
                <w:spacing w:val="-2"/>
                <w:sz w:val="24"/>
                <w:szCs w:val="24"/>
              </w:rPr>
              <w:t>Excellence</w:t>
            </w:r>
            <w:r>
              <w:rPr>
                <w:b/>
                <w:bCs/>
                <w:spacing w:val="1"/>
                <w:sz w:val="24"/>
                <w:szCs w:val="24"/>
              </w:rPr>
              <w:t xml:space="preserve"> </w:t>
            </w:r>
            <w:r>
              <w:rPr>
                <w:rFonts w:ascii="宋体" w:hAnsi="宋体" w:eastAsia="宋体" w:cs="宋体"/>
                <w:b/>
                <w:bCs/>
                <w:spacing w:val="-5"/>
                <w:sz w:val="24"/>
                <w:szCs w:val="24"/>
              </w:rPr>
              <w:t>优秀</w:t>
            </w:r>
          </w:p>
        </w:tc>
        <w:tc>
          <w:tcPr>
            <w:tcW w:w="1994" w:type="dxa"/>
            <w:vAlign w:val="top"/>
          </w:tcPr>
          <w:p>
            <w:pPr>
              <w:pStyle w:val="15"/>
              <w:spacing w:before="50" w:line="246" w:lineRule="auto"/>
              <w:ind w:left="118" w:right="549" w:firstLine="7"/>
              <w:rPr>
                <w:rFonts w:ascii="宋体" w:hAnsi="宋体" w:eastAsia="宋体" w:cs="宋体"/>
                <w:sz w:val="24"/>
                <w:szCs w:val="24"/>
              </w:rPr>
            </w:pPr>
            <w:r>
              <w:rPr>
                <w:b/>
                <w:bCs/>
                <w:spacing w:val="-2"/>
                <w:sz w:val="24"/>
                <w:szCs w:val="24"/>
              </w:rPr>
              <w:t>Professional</w:t>
            </w:r>
            <w:r>
              <w:rPr>
                <w:b/>
                <w:bCs/>
                <w:spacing w:val="5"/>
                <w:sz w:val="24"/>
                <w:szCs w:val="24"/>
              </w:rPr>
              <w:t xml:space="preserve"> </w:t>
            </w:r>
            <w:r>
              <w:rPr>
                <w:rFonts w:ascii="宋体" w:hAnsi="宋体" w:eastAsia="宋体" w:cs="宋体"/>
                <w:b/>
                <w:bCs/>
                <w:spacing w:val="-5"/>
                <w:sz w:val="24"/>
                <w:szCs w:val="24"/>
              </w:rPr>
              <w:t>专业</w:t>
            </w:r>
          </w:p>
        </w:tc>
        <w:tc>
          <w:tcPr>
            <w:tcW w:w="2522" w:type="dxa"/>
            <w:gridSpan w:val="2"/>
            <w:vAlign w:val="top"/>
          </w:tcPr>
          <w:p>
            <w:pPr>
              <w:pStyle w:val="15"/>
              <w:spacing w:before="48" w:line="199" w:lineRule="auto"/>
              <w:ind w:left="119"/>
              <w:rPr>
                <w:sz w:val="24"/>
                <w:szCs w:val="24"/>
              </w:rPr>
            </w:pPr>
            <w:r>
              <w:rPr>
                <w:b/>
                <w:bCs/>
                <w:spacing w:val="-1"/>
                <w:sz w:val="24"/>
                <w:szCs w:val="24"/>
              </w:rPr>
              <w:t>Optimization /</w:t>
            </w:r>
          </w:p>
          <w:p>
            <w:pPr>
              <w:pStyle w:val="15"/>
              <w:spacing w:before="47" w:line="231" w:lineRule="auto"/>
              <w:ind w:left="130" w:right="377" w:hanging="6"/>
              <w:rPr>
                <w:rFonts w:ascii="宋体" w:hAnsi="宋体" w:eastAsia="宋体" w:cs="宋体"/>
                <w:sz w:val="24"/>
                <w:szCs w:val="24"/>
              </w:rPr>
            </w:pPr>
            <w:r>
              <w:rPr>
                <w:b/>
                <w:bCs/>
                <w:spacing w:val="-3"/>
                <w:sz w:val="24"/>
                <w:szCs w:val="24"/>
              </w:rPr>
              <w:t>rework</w:t>
            </w:r>
            <w:r>
              <w:rPr>
                <w:b/>
                <w:bCs/>
                <w:spacing w:val="30"/>
                <w:sz w:val="24"/>
                <w:szCs w:val="24"/>
              </w:rPr>
              <w:t xml:space="preserve"> </w:t>
            </w:r>
            <w:r>
              <w:rPr>
                <w:b/>
                <w:bCs/>
                <w:spacing w:val="-3"/>
                <w:sz w:val="24"/>
                <w:szCs w:val="24"/>
              </w:rPr>
              <w:t>necessary</w:t>
            </w:r>
            <w:r>
              <w:rPr>
                <w:b/>
                <w:bCs/>
                <w:sz w:val="24"/>
                <w:szCs w:val="24"/>
              </w:rPr>
              <w:t xml:space="preserve"> </w:t>
            </w:r>
            <w:r>
              <w:rPr>
                <w:rFonts w:ascii="宋体" w:hAnsi="宋体" w:eastAsia="宋体" w:cs="宋体"/>
                <w:b/>
                <w:bCs/>
                <w:spacing w:val="-5"/>
                <w:sz w:val="24"/>
                <w:szCs w:val="24"/>
              </w:rPr>
              <w:t>需要优化</w:t>
            </w:r>
            <w:r>
              <w:rPr>
                <w:b/>
                <w:bCs/>
                <w:spacing w:val="-5"/>
                <w:sz w:val="24"/>
                <w:szCs w:val="24"/>
              </w:rPr>
              <w:t>/</w:t>
            </w:r>
            <w:r>
              <w:rPr>
                <w:rFonts w:ascii="宋体" w:hAnsi="宋体" w:eastAsia="宋体" w:cs="宋体"/>
                <w:b/>
                <w:bCs/>
                <w:spacing w:val="-5"/>
                <w:sz w:val="24"/>
                <w:szCs w:val="24"/>
              </w:rPr>
              <w:t>返工</w:t>
            </w:r>
          </w:p>
        </w:tc>
        <w:tc>
          <w:tcPr>
            <w:tcW w:w="2292" w:type="dxa"/>
            <w:vAlign w:val="top"/>
          </w:tcPr>
          <w:p>
            <w:pPr>
              <w:pStyle w:val="15"/>
              <w:spacing w:before="49" w:line="379" w:lineRule="auto"/>
              <w:ind w:left="123" w:right="470" w:firstLine="4"/>
              <w:rPr>
                <w:rFonts w:ascii="宋体" w:hAnsi="宋体" w:eastAsia="宋体" w:cs="宋体"/>
                <w:sz w:val="24"/>
                <w:szCs w:val="24"/>
              </w:rPr>
            </w:pPr>
            <w:r>
              <w:rPr>
                <w:b/>
                <w:bCs/>
                <w:spacing w:val="-2"/>
                <w:sz w:val="24"/>
                <w:szCs w:val="24"/>
              </w:rPr>
              <w:t>Not acceptable</w:t>
            </w:r>
            <w:r>
              <w:rPr>
                <w:b/>
                <w:bCs/>
                <w:spacing w:val="8"/>
                <w:sz w:val="24"/>
                <w:szCs w:val="24"/>
              </w:rPr>
              <w:t xml:space="preserve"> </w:t>
            </w:r>
            <w:r>
              <w:rPr>
                <w:rFonts w:ascii="宋体" w:hAnsi="宋体" w:eastAsia="宋体" w:cs="宋体"/>
                <w:b/>
                <w:bCs/>
                <w:spacing w:val="-5"/>
                <w:sz w:val="24"/>
                <w:szCs w:val="24"/>
              </w:rPr>
              <w:t>不可接受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0" w:hRule="atLeast"/>
        </w:trPr>
        <w:tc>
          <w:tcPr>
            <w:tcW w:w="5923" w:type="dxa"/>
            <w:vAlign w:val="top"/>
          </w:tcPr>
          <w:p>
            <w:pPr>
              <w:pStyle w:val="15"/>
              <w:spacing w:before="27" w:line="212" w:lineRule="auto"/>
              <w:ind w:left="127"/>
              <w:rPr>
                <w:rFonts w:ascii="宋体" w:hAnsi="宋体" w:eastAsia="宋体" w:cs="宋体"/>
              </w:rPr>
            </w:pPr>
            <w:r>
              <w:rPr>
                <w:i/>
                <w:iCs/>
                <w:spacing w:val="-2"/>
              </w:rPr>
              <w:t>Guidelines for</w:t>
            </w:r>
            <w:r>
              <w:rPr>
                <w:i/>
                <w:iCs/>
                <w:spacing w:val="-1"/>
              </w:rPr>
              <w:t xml:space="preserve"> </w:t>
            </w:r>
            <w:r>
              <w:rPr>
                <w:i/>
                <w:iCs/>
                <w:spacing w:val="-2"/>
              </w:rPr>
              <w:t xml:space="preserve">marking the aspect    </w:t>
            </w:r>
            <w:r>
              <w:rPr>
                <w:rFonts w:ascii="宋体" w:hAnsi="宋体" w:eastAsia="宋体" w:cs="宋体"/>
                <w:spacing w:val="-2"/>
              </w:rPr>
              <w:t>评分标准：</w:t>
            </w:r>
          </w:p>
          <w:p>
            <w:pPr>
              <w:pStyle w:val="15"/>
              <w:spacing w:before="36" w:line="218" w:lineRule="auto"/>
              <w:ind w:left="116"/>
            </w:pPr>
            <w:r>
              <w:rPr>
                <w:spacing w:val="-1"/>
              </w:rPr>
              <w:t>3:</w:t>
            </w:r>
            <w:r>
              <w:rPr>
                <w:spacing w:val="17"/>
              </w:rPr>
              <w:t xml:space="preserve"> </w:t>
            </w:r>
            <w:r>
              <w:rPr>
                <w:spacing w:val="-1"/>
              </w:rPr>
              <w:t>If all conditions below are fulfilled. To award</w:t>
            </w:r>
            <w:r>
              <w:rPr>
                <w:spacing w:val="7"/>
              </w:rPr>
              <w:t xml:space="preserve"> </w:t>
            </w:r>
            <w:r>
              <w:rPr>
                <w:spacing w:val="-1"/>
              </w:rPr>
              <w:t>a</w:t>
            </w:r>
            <w:r>
              <w:rPr>
                <w:spacing w:val="11"/>
              </w:rPr>
              <w:t xml:space="preserve"> </w:t>
            </w:r>
            <w:r>
              <w:rPr>
                <w:spacing w:val="-1"/>
              </w:rPr>
              <w:t>mark</w:t>
            </w:r>
            <w:r>
              <w:rPr>
                <w:spacing w:val="12"/>
                <w:w w:val="101"/>
              </w:rPr>
              <w:t xml:space="preserve"> </w:t>
            </w:r>
            <w:r>
              <w:rPr>
                <w:spacing w:val="-1"/>
              </w:rPr>
              <w:t>less tha</w:t>
            </w:r>
            <w:r>
              <w:rPr>
                <w:spacing w:val="-2"/>
              </w:rPr>
              <w:t>n</w:t>
            </w:r>
            <w:r>
              <w:rPr>
                <w:spacing w:val="-12"/>
              </w:rPr>
              <w:t xml:space="preserve"> </w:t>
            </w:r>
            <w:r>
              <w:rPr>
                <w:spacing w:val="-2"/>
              </w:rPr>
              <w:t>3</w:t>
            </w:r>
            <w:r>
              <w:rPr>
                <w:spacing w:val="2"/>
              </w:rPr>
              <w:t xml:space="preserve"> </w:t>
            </w:r>
            <w:r>
              <w:rPr>
                <w:spacing w:val="-2"/>
              </w:rPr>
              <w:t>the</w:t>
            </w:r>
            <w:r>
              <w:t xml:space="preserve"> experts</w:t>
            </w:r>
            <w:r>
              <w:rPr>
                <w:spacing w:val="13"/>
              </w:rPr>
              <w:t xml:space="preserve"> </w:t>
            </w:r>
            <w:r>
              <w:t xml:space="preserve">must show the </w:t>
            </w:r>
            <w:r>
              <w:rPr>
                <w:spacing w:val="-1"/>
              </w:rPr>
              <w:t>competitors what they need to</w:t>
            </w:r>
            <w:r>
              <w:rPr>
                <w:spacing w:val="-10"/>
              </w:rPr>
              <w:t xml:space="preserve"> </w:t>
            </w:r>
            <w:r>
              <w:rPr>
                <w:spacing w:val="-1"/>
              </w:rPr>
              <w:t>improve.</w:t>
            </w:r>
          </w:p>
          <w:p>
            <w:pPr>
              <w:pStyle w:val="15"/>
              <w:spacing w:before="36" w:line="238" w:lineRule="auto"/>
              <w:ind w:left="115"/>
            </w:pPr>
            <w:r>
              <w:rPr>
                <w:spacing w:val="-1"/>
              </w:rPr>
              <w:t>2:</w:t>
            </w:r>
            <w:r>
              <w:rPr>
                <w:spacing w:val="20"/>
                <w:w w:val="101"/>
              </w:rPr>
              <w:t xml:space="preserve"> </w:t>
            </w:r>
            <w:r>
              <w:rPr>
                <w:spacing w:val="-1"/>
              </w:rPr>
              <w:t>If there are one or a few</w:t>
            </w:r>
            <w:r>
              <w:rPr>
                <w:spacing w:val="9"/>
              </w:rPr>
              <w:t xml:space="preserve"> </w:t>
            </w:r>
            <w:r>
              <w:rPr>
                <w:spacing w:val="-1"/>
              </w:rPr>
              <w:t>minor</w:t>
            </w:r>
            <w:r>
              <w:rPr>
                <w:spacing w:val="-10"/>
              </w:rPr>
              <w:t xml:space="preserve"> </w:t>
            </w:r>
            <w:r>
              <w:rPr>
                <w:spacing w:val="-1"/>
              </w:rPr>
              <w:t>deviations.</w:t>
            </w:r>
          </w:p>
          <w:p>
            <w:pPr>
              <w:pStyle w:val="15"/>
              <w:spacing w:before="4" w:line="196" w:lineRule="auto"/>
              <w:ind w:left="129"/>
            </w:pPr>
            <w:r>
              <w:rPr>
                <w:spacing w:val="-1"/>
              </w:rPr>
              <w:t>1:</w:t>
            </w:r>
            <w:r>
              <w:rPr>
                <w:spacing w:val="17"/>
                <w:w w:val="101"/>
              </w:rPr>
              <w:t xml:space="preserve"> </w:t>
            </w:r>
            <w:r>
              <w:rPr>
                <w:spacing w:val="-1"/>
              </w:rPr>
              <w:t>If there is a</w:t>
            </w:r>
            <w:r>
              <w:rPr>
                <w:spacing w:val="12"/>
                <w:w w:val="101"/>
              </w:rPr>
              <w:t xml:space="preserve"> </w:t>
            </w:r>
            <w:r>
              <w:rPr>
                <w:spacing w:val="-1"/>
              </w:rPr>
              <w:t>major deviation or more than</w:t>
            </w:r>
            <w:r>
              <w:rPr>
                <w:spacing w:val="7"/>
              </w:rPr>
              <w:t xml:space="preserve"> </w:t>
            </w:r>
            <w:r>
              <w:rPr>
                <w:spacing w:val="-1"/>
              </w:rPr>
              <w:t>a few</w:t>
            </w:r>
            <w:r>
              <w:rPr>
                <w:spacing w:val="9"/>
              </w:rPr>
              <w:t xml:space="preserve"> </w:t>
            </w:r>
            <w:r>
              <w:rPr>
                <w:spacing w:val="-1"/>
              </w:rPr>
              <w:t>minor</w:t>
            </w:r>
            <w:r>
              <w:rPr>
                <w:spacing w:val="-19"/>
              </w:rPr>
              <w:t xml:space="preserve"> </w:t>
            </w:r>
            <w:r>
              <w:rPr>
                <w:spacing w:val="-1"/>
              </w:rPr>
              <w:t>dev</w:t>
            </w:r>
            <w:r>
              <w:rPr>
                <w:spacing w:val="-2"/>
              </w:rPr>
              <w:t>iations.</w:t>
            </w:r>
          </w:p>
          <w:p>
            <w:pPr>
              <w:pStyle w:val="15"/>
              <w:spacing w:before="36" w:line="199" w:lineRule="auto"/>
              <w:ind w:left="117"/>
            </w:pPr>
            <w:r>
              <w:rPr>
                <w:spacing w:val="-1"/>
              </w:rPr>
              <w:t>0:</w:t>
            </w:r>
            <w:r>
              <w:rPr>
                <w:spacing w:val="17"/>
              </w:rPr>
              <w:t xml:space="preserve"> </w:t>
            </w:r>
            <w:r>
              <w:rPr>
                <w:spacing w:val="-1"/>
              </w:rPr>
              <w:t>If the work</w:t>
            </w:r>
            <w:r>
              <w:rPr>
                <w:spacing w:val="13"/>
              </w:rPr>
              <w:t xml:space="preserve"> </w:t>
            </w:r>
            <w:r>
              <w:rPr>
                <w:spacing w:val="-1"/>
              </w:rPr>
              <w:t>is far from the standard spec</w:t>
            </w:r>
            <w:r>
              <w:rPr>
                <w:spacing w:val="-2"/>
              </w:rPr>
              <w:t>ified.</w:t>
            </w:r>
          </w:p>
          <w:p>
            <w:pPr>
              <w:pStyle w:val="15"/>
              <w:spacing w:before="24" w:line="238" w:lineRule="auto"/>
              <w:ind w:left="115" w:right="55" w:firstLine="1"/>
              <w:rPr>
                <w:rFonts w:ascii="宋体" w:hAnsi="宋体" w:eastAsia="宋体" w:cs="宋体"/>
              </w:rPr>
            </w:pPr>
            <w:r>
              <w:t>3</w:t>
            </w:r>
            <w:r>
              <w:rPr>
                <w:rFonts w:ascii="宋体" w:hAnsi="宋体" w:eastAsia="宋体" w:cs="宋体"/>
              </w:rPr>
              <w:t>分：以下要求全部达到。如果没有得到</w:t>
            </w:r>
            <w:r>
              <w:t>3</w:t>
            </w:r>
            <w:r>
              <w:rPr>
                <w:rFonts w:ascii="宋体" w:hAnsi="宋体" w:eastAsia="宋体" w:cs="宋体"/>
              </w:rPr>
              <w:t>分，裁判应</w:t>
            </w:r>
            <w:r>
              <w:rPr>
                <w:rFonts w:ascii="宋体" w:hAnsi="宋体" w:eastAsia="宋体" w:cs="宋体"/>
                <w:spacing w:val="-1"/>
              </w:rPr>
              <w:t>指出选手需要改</w:t>
            </w:r>
            <w:r>
              <w:rPr>
                <w:rFonts w:ascii="宋体" w:hAnsi="宋体" w:eastAsia="宋体" w:cs="宋体"/>
              </w:rPr>
              <w:t xml:space="preserve"> </w:t>
            </w:r>
            <w:r>
              <w:rPr>
                <w:rFonts w:ascii="宋体" w:hAnsi="宋体" w:eastAsia="宋体" w:cs="宋体"/>
                <w:spacing w:val="-6"/>
              </w:rPr>
              <w:t>进之处。</w:t>
            </w:r>
          </w:p>
          <w:p>
            <w:pPr>
              <w:pStyle w:val="15"/>
              <w:spacing w:before="5" w:line="232" w:lineRule="auto"/>
              <w:ind w:left="115"/>
              <w:rPr>
                <w:rFonts w:ascii="宋体" w:hAnsi="宋体" w:eastAsia="宋体" w:cs="宋体"/>
              </w:rPr>
            </w:pPr>
            <w:r>
              <w:rPr>
                <w:spacing w:val="-3"/>
              </w:rPr>
              <w:t>2</w:t>
            </w:r>
            <w:r>
              <w:rPr>
                <w:rFonts w:ascii="宋体" w:hAnsi="宋体" w:eastAsia="宋体" w:cs="宋体"/>
                <w:spacing w:val="-3"/>
              </w:rPr>
              <w:t>分：有一个或少许小偏差。</w:t>
            </w:r>
          </w:p>
          <w:p>
            <w:pPr>
              <w:pStyle w:val="15"/>
              <w:spacing w:before="6" w:line="232" w:lineRule="auto"/>
              <w:ind w:left="129"/>
              <w:rPr>
                <w:rFonts w:ascii="宋体" w:hAnsi="宋体" w:eastAsia="宋体" w:cs="宋体"/>
              </w:rPr>
            </w:pPr>
            <w:r>
              <w:rPr>
                <w:spacing w:val="-3"/>
              </w:rPr>
              <w:t>1</w:t>
            </w:r>
            <w:r>
              <w:rPr>
                <w:rFonts w:ascii="宋体" w:hAnsi="宋体" w:eastAsia="宋体" w:cs="宋体"/>
                <w:spacing w:val="-3"/>
              </w:rPr>
              <w:t>分：有一个重大偏差或很多小偏差。</w:t>
            </w:r>
          </w:p>
          <w:p>
            <w:pPr>
              <w:pStyle w:val="15"/>
              <w:spacing w:before="7" w:line="233" w:lineRule="auto"/>
              <w:ind w:left="117"/>
              <w:rPr>
                <w:rFonts w:ascii="宋体" w:hAnsi="宋体" w:eastAsia="宋体" w:cs="宋体"/>
              </w:rPr>
            </w:pPr>
            <w:r>
              <w:rPr>
                <w:spacing w:val="-3"/>
              </w:rPr>
              <w:t>0</w:t>
            </w:r>
            <w:r>
              <w:rPr>
                <w:rFonts w:ascii="宋体" w:hAnsi="宋体" w:eastAsia="宋体" w:cs="宋体"/>
                <w:spacing w:val="-3"/>
              </w:rPr>
              <w:t>分：与指定标准差距很大。</w:t>
            </w:r>
          </w:p>
        </w:tc>
        <w:tc>
          <w:tcPr>
            <w:tcW w:w="3550" w:type="dxa"/>
            <w:gridSpan w:val="2"/>
            <w:vAlign w:val="top"/>
          </w:tcPr>
          <w:p>
            <w:pPr>
              <w:pStyle w:val="15"/>
              <w:spacing w:before="36" w:line="237" w:lineRule="auto"/>
              <w:ind w:left="1905"/>
            </w:pPr>
            <w:r>
              <w:rPr>
                <w:i/>
                <w:iCs/>
              </w:rPr>
              <w:t>ok</w:t>
            </w:r>
          </w:p>
        </w:tc>
        <w:tc>
          <w:tcPr>
            <w:tcW w:w="4814" w:type="dxa"/>
            <w:gridSpan w:val="3"/>
            <w:vAlign w:val="top"/>
          </w:tcPr>
          <w:p>
            <w:pPr>
              <w:pStyle w:val="15"/>
              <w:spacing w:before="36" w:line="237" w:lineRule="auto"/>
              <w:ind w:left="2217"/>
            </w:pPr>
            <w:r>
              <w:rPr>
                <w:i/>
                <w:iCs/>
              </w:rPr>
              <w:t>not</w:t>
            </w:r>
            <w:r>
              <w:rPr>
                <w:i/>
                <w:iCs/>
                <w:spacing w:val="2"/>
              </w:rPr>
              <w:t xml:space="preserve"> </w:t>
            </w:r>
            <w:r>
              <w:rPr>
                <w:i/>
                <w:iCs/>
              </w:rPr>
              <w:t>ok</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798" w:hRule="atLeast"/>
        </w:trPr>
        <w:tc>
          <w:tcPr>
            <w:tcW w:w="5923" w:type="dxa"/>
            <w:vAlign w:val="top"/>
          </w:tcPr>
          <w:p>
            <w:pPr>
              <w:pStyle w:val="15"/>
              <w:spacing w:before="41" w:line="225" w:lineRule="auto"/>
              <w:ind w:left="110" w:right="805" w:firstLine="3"/>
            </w:pPr>
            <w:r>
              <w:rPr>
                <w:spacing w:val="-1"/>
              </w:rPr>
              <w:t>Tools</w:t>
            </w:r>
            <w:r>
              <w:rPr>
                <w:spacing w:val="24"/>
              </w:rPr>
              <w:t xml:space="preserve"> </w:t>
            </w:r>
            <w:r>
              <w:rPr>
                <w:spacing w:val="-1"/>
              </w:rPr>
              <w:t>must not be</w:t>
            </w:r>
            <w:r>
              <w:rPr>
                <w:spacing w:val="12"/>
              </w:rPr>
              <w:t xml:space="preserve"> </w:t>
            </w:r>
            <w:r>
              <w:rPr>
                <w:spacing w:val="-1"/>
              </w:rPr>
              <w:t>left on the</w:t>
            </w:r>
            <w:r>
              <w:rPr>
                <w:spacing w:val="6"/>
              </w:rPr>
              <w:t xml:space="preserve"> </w:t>
            </w:r>
            <w:r>
              <w:rPr>
                <w:spacing w:val="-1"/>
              </w:rPr>
              <w:t>stations,</w:t>
            </w:r>
            <w:r>
              <w:rPr>
                <w:spacing w:val="5"/>
              </w:rPr>
              <w:t xml:space="preserve"> </w:t>
            </w:r>
            <w:r>
              <w:rPr>
                <w:spacing w:val="-1"/>
              </w:rPr>
              <w:t>chairs,</w:t>
            </w:r>
            <w:r>
              <w:rPr>
                <w:spacing w:val="4"/>
              </w:rPr>
              <w:t xml:space="preserve"> </w:t>
            </w:r>
            <w:r>
              <w:rPr>
                <w:spacing w:val="-1"/>
              </w:rPr>
              <w:t>or the floor</w:t>
            </w:r>
            <w:r>
              <w:rPr>
                <w:spacing w:val="-9"/>
              </w:rPr>
              <w:t xml:space="preserve"> </w:t>
            </w:r>
            <w:r>
              <w:rPr>
                <w:spacing w:val="-1"/>
              </w:rPr>
              <w:t>of</w:t>
            </w:r>
            <w:r>
              <w:t xml:space="preserve"> workspace</w:t>
            </w:r>
            <w:r>
              <w:rPr>
                <w:spacing w:val="1"/>
              </w:rPr>
              <w:t>.</w:t>
            </w:r>
          </w:p>
          <w:p>
            <w:pPr>
              <w:spacing w:before="15" w:line="219" w:lineRule="auto"/>
              <w:ind w:left="119"/>
              <w:rPr>
                <w:rFonts w:ascii="宋体" w:hAnsi="宋体" w:eastAsia="宋体" w:cs="宋体"/>
                <w:sz w:val="18"/>
                <w:szCs w:val="18"/>
              </w:rPr>
            </w:pPr>
            <w:r>
              <w:rPr>
                <w:rFonts w:ascii="宋体" w:hAnsi="宋体" w:eastAsia="宋体" w:cs="宋体"/>
                <w:spacing w:val="-5"/>
                <w:sz w:val="18"/>
                <w:szCs w:val="18"/>
              </w:rPr>
              <w:t>工具不得留在工作站、椅子或工作场所的地板上。</w:t>
            </w:r>
          </w:p>
        </w:tc>
        <w:tc>
          <w:tcPr>
            <w:tcW w:w="3550" w:type="dxa"/>
            <w:gridSpan w:val="2"/>
            <w:vAlign w:val="top"/>
          </w:tcPr>
          <w:p>
            <w:pPr>
              <w:pStyle w:val="15"/>
              <w:rPr>
                <w:sz w:val="21"/>
              </w:rPr>
            </w:pPr>
          </w:p>
        </w:tc>
        <w:tc>
          <w:tcPr>
            <w:tcW w:w="1518" w:type="dxa"/>
            <w:tcBorders>
              <w:righ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textAlignment w:val="baseline"/>
            </w:pPr>
            <w:r>
              <w:rPr>
                <w:position w:val="-22"/>
              </w:rPr>
              <w:drawing>
                <wp:anchor distT="0" distB="0" distL="0" distR="0" simplePos="0" relativeHeight="251673600" behindDoc="0" locked="0" layoutInCell="1" allowOverlap="1">
                  <wp:simplePos x="0" y="0"/>
                  <wp:positionH relativeFrom="column">
                    <wp:posOffset>68580</wp:posOffset>
                  </wp:positionH>
                  <wp:positionV relativeFrom="paragraph">
                    <wp:posOffset>-506095</wp:posOffset>
                  </wp:positionV>
                  <wp:extent cx="1168400" cy="984250"/>
                  <wp:effectExtent l="0" t="0" r="3175" b="6350"/>
                  <wp:wrapTopAndBottom/>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9"/>
                          <a:stretch>
                            <a:fillRect/>
                          </a:stretch>
                        </pic:blipFill>
                        <pic:spPr>
                          <a:xfrm>
                            <a:off x="0" y="0"/>
                            <a:ext cx="1168400" cy="984250"/>
                          </a:xfrm>
                          <a:prstGeom prst="rect">
                            <a:avLst/>
                          </a:prstGeom>
                        </pic:spPr>
                      </pic:pic>
                    </a:graphicData>
                  </a:graphic>
                </wp:anchor>
              </w:drawing>
            </w:r>
          </w:p>
        </w:tc>
        <w:tc>
          <w:tcPr>
            <w:tcW w:w="3296" w:type="dxa"/>
            <w:gridSpan w:val="2"/>
            <w:tcBorders>
              <w:left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textAlignment w:val="baseline"/>
            </w:pPr>
            <w:r>
              <w:rPr>
                <w:position w:val="-22"/>
              </w:rPr>
              <w:drawing>
                <wp:anchor distT="0" distB="0" distL="0" distR="0" simplePos="0" relativeHeight="251674624" behindDoc="0" locked="0" layoutInCell="1" allowOverlap="1">
                  <wp:simplePos x="0" y="0"/>
                  <wp:positionH relativeFrom="column">
                    <wp:posOffset>273050</wp:posOffset>
                  </wp:positionH>
                  <wp:positionV relativeFrom="paragraph">
                    <wp:posOffset>8890</wp:posOffset>
                  </wp:positionV>
                  <wp:extent cx="1627505" cy="1066800"/>
                  <wp:effectExtent l="0" t="0" r="1270" b="0"/>
                  <wp:wrapTopAndBottom/>
                  <wp:docPr id="1" name="IM 4"/>
                  <wp:cNvGraphicFramePr/>
                  <a:graphic xmlns:a="http://schemas.openxmlformats.org/drawingml/2006/main">
                    <a:graphicData uri="http://schemas.openxmlformats.org/drawingml/2006/picture">
                      <pic:pic xmlns:pic="http://schemas.openxmlformats.org/drawingml/2006/picture">
                        <pic:nvPicPr>
                          <pic:cNvPr id="1" name="IM 4"/>
                          <pic:cNvPicPr/>
                        </pic:nvPicPr>
                        <pic:blipFill>
                          <a:blip r:embed="rId50"/>
                          <a:stretch>
                            <a:fillRect/>
                          </a:stretch>
                        </pic:blipFill>
                        <pic:spPr>
                          <a:xfrm>
                            <a:off x="0" y="0"/>
                            <a:ext cx="1627505" cy="1066800"/>
                          </a:xfrm>
                          <a:prstGeom prst="rect">
                            <a:avLst/>
                          </a:prstGeom>
                        </pic:spPr>
                      </pic:pic>
                    </a:graphicData>
                  </a:graphic>
                </wp:anchor>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0" w:hRule="atLeast"/>
        </w:trPr>
        <w:tc>
          <w:tcPr>
            <w:tcW w:w="5923" w:type="dxa"/>
            <w:vAlign w:val="top"/>
          </w:tcPr>
          <w:p>
            <w:pPr>
              <w:pStyle w:val="15"/>
              <w:spacing w:before="41" w:line="234" w:lineRule="auto"/>
              <w:ind w:left="115" w:right="394" w:firstLine="8"/>
            </w:pPr>
            <w:r>
              <w:rPr>
                <w:spacing w:val="-1"/>
              </w:rPr>
              <w:t>Unused components and workpieces must</w:t>
            </w:r>
            <w:r>
              <w:rPr>
                <w:spacing w:val="18"/>
                <w:w w:val="101"/>
              </w:rPr>
              <w:t xml:space="preserve"> </w:t>
            </w:r>
            <w:r>
              <w:rPr>
                <w:spacing w:val="-1"/>
              </w:rPr>
              <w:t>be</w:t>
            </w:r>
            <w:r>
              <w:rPr>
                <w:spacing w:val="12"/>
                <w:w w:val="101"/>
              </w:rPr>
              <w:t xml:space="preserve"> </w:t>
            </w:r>
            <w:r>
              <w:rPr>
                <w:spacing w:val="-1"/>
              </w:rPr>
              <w:t>removed from</w:t>
            </w:r>
            <w:r>
              <w:rPr>
                <w:spacing w:val="-12"/>
              </w:rPr>
              <w:t xml:space="preserve"> </w:t>
            </w:r>
            <w:r>
              <w:rPr>
                <w:spacing w:val="-1"/>
              </w:rPr>
              <w:t>the</w:t>
            </w:r>
            <w:r>
              <w:t xml:space="preserve"> </w:t>
            </w:r>
            <w:r>
              <w:rPr>
                <w:spacing w:val="-1"/>
              </w:rPr>
              <w:t>stations.</w:t>
            </w:r>
          </w:p>
          <w:p>
            <w:pPr>
              <w:spacing w:line="219" w:lineRule="auto"/>
              <w:ind w:left="120"/>
              <w:rPr>
                <w:rFonts w:ascii="宋体" w:hAnsi="宋体" w:eastAsia="宋体" w:cs="宋体"/>
                <w:sz w:val="18"/>
                <w:szCs w:val="18"/>
              </w:rPr>
            </w:pPr>
            <w:r>
              <w:rPr>
                <w:rFonts w:ascii="宋体" w:hAnsi="宋体" w:eastAsia="宋体" w:cs="宋体"/>
                <w:spacing w:val="-2"/>
                <w:sz w:val="18"/>
                <w:szCs w:val="18"/>
              </w:rPr>
              <w:t>未使用的组件和工件必须从工作站上拿走。</w:t>
            </w:r>
          </w:p>
        </w:tc>
        <w:tc>
          <w:tcPr>
            <w:tcW w:w="3550" w:type="dxa"/>
            <w:gridSpan w:val="2"/>
            <w:vAlign w:val="top"/>
          </w:tcPr>
          <w:p>
            <w:pPr>
              <w:pStyle w:val="15"/>
              <w:rPr>
                <w:sz w:val="21"/>
              </w:rPr>
            </w:pPr>
          </w:p>
        </w:tc>
        <w:tc>
          <w:tcPr>
            <w:tcW w:w="4814" w:type="dxa"/>
            <w:gridSpan w:val="3"/>
            <w:vAlign w:val="top"/>
          </w:tcPr>
          <w:p>
            <w:pPr>
              <w:pStyle w:val="15"/>
              <w:rPr>
                <w:sz w:val="21"/>
              </w:rPr>
            </w:pPr>
          </w:p>
        </w:tc>
      </w:tr>
    </w:tbl>
    <w:p>
      <w:pPr>
        <w:rPr>
          <w:rFonts w:ascii="Arial"/>
          <w:sz w:val="21"/>
        </w:rPr>
      </w:pPr>
    </w:p>
    <w:p>
      <w:pPr>
        <w:rPr>
          <w:rFonts w:ascii="Arial" w:hAnsi="Arial" w:eastAsia="Arial" w:cs="Arial"/>
          <w:sz w:val="21"/>
          <w:szCs w:val="21"/>
        </w:rPr>
        <w:sectPr>
          <w:pgSz w:w="16841" w:h="11912"/>
          <w:pgMar w:top="1012" w:right="1415" w:bottom="957" w:left="1132" w:header="0" w:footer="754" w:gutter="0"/>
          <w:cols w:space="720" w:num="1"/>
        </w:sectPr>
      </w:pPr>
    </w:p>
    <w:p>
      <w:pPr>
        <w:spacing w:before="145"/>
      </w:pPr>
    </w:p>
    <w:tbl>
      <w:tblPr>
        <w:tblStyle w:val="12"/>
        <w:tblW w:w="14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3"/>
        <w:gridCol w:w="3880"/>
        <w:gridCol w:w="1454"/>
        <w:gridCol w:w="863"/>
        <w:gridCol w:w="2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91" w:hRule="atLeast"/>
        </w:trPr>
        <w:tc>
          <w:tcPr>
            <w:tcW w:w="5593" w:type="dxa"/>
            <w:vAlign w:val="top"/>
          </w:tcPr>
          <w:p>
            <w:pPr>
              <w:pStyle w:val="15"/>
              <w:spacing w:before="43" w:line="233" w:lineRule="auto"/>
              <w:ind w:left="121" w:right="15" w:hanging="3"/>
            </w:pPr>
            <w:r>
              <w:t>Stations must</w:t>
            </w:r>
            <w:r>
              <w:rPr>
                <w:spacing w:val="13"/>
              </w:rPr>
              <w:t xml:space="preserve"> </w:t>
            </w:r>
            <w:r>
              <w:t xml:space="preserve">be free of waste, off-cuts or </w:t>
            </w:r>
            <w:r>
              <w:rPr>
                <w:spacing w:val="-1"/>
              </w:rPr>
              <w:t>any other debris.</w:t>
            </w:r>
            <w:r>
              <w:rPr>
                <w:spacing w:val="-17"/>
              </w:rPr>
              <w:t xml:space="preserve"> </w:t>
            </w:r>
            <w:r>
              <w:rPr>
                <w:spacing w:val="-1"/>
              </w:rPr>
              <w:t>This also</w:t>
            </w:r>
            <w:r>
              <w:t xml:space="preserve"> </w:t>
            </w:r>
            <w:r>
              <w:rPr>
                <w:spacing w:val="-1"/>
              </w:rPr>
              <w:t>includes the</w:t>
            </w:r>
            <w:r>
              <w:rPr>
                <w:spacing w:val="17"/>
              </w:rPr>
              <w:t xml:space="preserve"> </w:t>
            </w:r>
            <w:r>
              <w:rPr>
                <w:spacing w:val="-1"/>
              </w:rPr>
              <w:t>inside of cable</w:t>
            </w:r>
            <w:r>
              <w:rPr>
                <w:spacing w:val="-11"/>
              </w:rPr>
              <w:t xml:space="preserve"> </w:t>
            </w:r>
            <w:r>
              <w:rPr>
                <w:spacing w:val="-1"/>
              </w:rPr>
              <w:t>channels.</w:t>
            </w:r>
          </w:p>
          <w:p>
            <w:pPr>
              <w:spacing w:line="218" w:lineRule="auto"/>
              <w:ind w:left="119"/>
              <w:rPr>
                <w:rFonts w:ascii="宋体" w:hAnsi="宋体" w:eastAsia="宋体" w:cs="宋体"/>
                <w:sz w:val="18"/>
                <w:szCs w:val="18"/>
              </w:rPr>
            </w:pPr>
            <w:r>
              <w:rPr>
                <w:rFonts w:ascii="宋体" w:hAnsi="宋体" w:eastAsia="宋体" w:cs="宋体"/>
                <w:spacing w:val="-1"/>
                <w:sz w:val="18"/>
                <w:szCs w:val="18"/>
              </w:rPr>
              <w:t>工作站上必须无垃圾、边角料或任何其他碎</w:t>
            </w:r>
            <w:r>
              <w:rPr>
                <w:rFonts w:ascii="宋体" w:hAnsi="宋体" w:eastAsia="宋体" w:cs="宋体"/>
                <w:spacing w:val="-2"/>
                <w:sz w:val="18"/>
                <w:szCs w:val="18"/>
              </w:rPr>
              <w:t>片，包括线槽内。</w:t>
            </w:r>
          </w:p>
        </w:tc>
        <w:tc>
          <w:tcPr>
            <w:tcW w:w="3880" w:type="dxa"/>
            <w:vAlign w:val="top"/>
          </w:tcPr>
          <w:p>
            <w:pPr>
              <w:pStyle w:val="15"/>
              <w:rPr>
                <w:sz w:val="21"/>
              </w:rPr>
            </w:pPr>
          </w:p>
        </w:tc>
        <w:tc>
          <w:tcPr>
            <w:tcW w:w="1454" w:type="dxa"/>
            <w:tcBorders>
              <w:right w:val="nil"/>
            </w:tcBorders>
            <w:vAlign w:val="top"/>
          </w:tcPr>
          <w:p>
            <w:pPr>
              <w:spacing w:before="62" w:line="1000" w:lineRule="exact"/>
              <w:ind w:firstLine="108"/>
            </w:pPr>
            <w:r>
              <w:rPr>
                <w:position w:val="-20"/>
              </w:rPr>
              <w:drawing>
                <wp:inline distT="0" distB="0" distL="0" distR="0">
                  <wp:extent cx="859155" cy="700405"/>
                  <wp:effectExtent l="0" t="0" r="7620" b="444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1"/>
                          <a:stretch>
                            <a:fillRect/>
                          </a:stretch>
                        </pic:blipFill>
                        <pic:spPr>
                          <a:xfrm>
                            <a:off x="0" y="0"/>
                            <a:ext cx="859155" cy="700405"/>
                          </a:xfrm>
                          <a:prstGeom prst="rect">
                            <a:avLst/>
                          </a:prstGeom>
                        </pic:spPr>
                      </pic:pic>
                    </a:graphicData>
                  </a:graphic>
                </wp:inline>
              </w:drawing>
            </w:r>
          </w:p>
        </w:tc>
        <w:tc>
          <w:tcPr>
            <w:tcW w:w="3359" w:type="dxa"/>
            <w:gridSpan w:val="2"/>
            <w:tcBorders>
              <w:left w:val="nil"/>
            </w:tcBorders>
            <w:vAlign w:val="top"/>
          </w:tcPr>
          <w:p>
            <w:pPr>
              <w:spacing w:before="6" w:line="1136" w:lineRule="exact"/>
              <w:ind w:firstLine="180"/>
            </w:pPr>
            <w:r>
              <w:rPr>
                <w:position w:val="-22"/>
              </w:rPr>
              <w:drawing>
                <wp:inline distT="0" distB="0" distL="0" distR="0">
                  <wp:extent cx="995045" cy="725805"/>
                  <wp:effectExtent l="0" t="0" r="5080" b="7620"/>
                  <wp:docPr id="3" name="IM 8"/>
                  <wp:cNvGraphicFramePr/>
                  <a:graphic xmlns:a="http://schemas.openxmlformats.org/drawingml/2006/main">
                    <a:graphicData uri="http://schemas.openxmlformats.org/drawingml/2006/picture">
                      <pic:pic xmlns:pic="http://schemas.openxmlformats.org/drawingml/2006/picture">
                        <pic:nvPicPr>
                          <pic:cNvPr id="3" name="IM 8"/>
                          <pic:cNvPicPr/>
                        </pic:nvPicPr>
                        <pic:blipFill>
                          <a:blip r:embed="rId52"/>
                          <a:stretch>
                            <a:fillRect/>
                          </a:stretch>
                        </pic:blipFill>
                        <pic:spPr>
                          <a:xfrm>
                            <a:off x="0" y="0"/>
                            <a:ext cx="995045" cy="72580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81" w:hRule="atLeast"/>
        </w:trPr>
        <w:tc>
          <w:tcPr>
            <w:tcW w:w="5593" w:type="dxa"/>
            <w:vAlign w:val="top"/>
          </w:tcPr>
          <w:p>
            <w:pPr>
              <w:pStyle w:val="15"/>
              <w:spacing w:before="41" w:line="224" w:lineRule="auto"/>
              <w:ind w:left="124" w:right="322"/>
            </w:pPr>
            <w:r>
              <w:rPr>
                <w:spacing w:val="-1"/>
              </w:rPr>
              <w:t>Unused parts</w:t>
            </w:r>
            <w:r>
              <w:rPr>
                <w:spacing w:val="13"/>
                <w:w w:val="101"/>
              </w:rPr>
              <w:t xml:space="preserve"> </w:t>
            </w:r>
            <w:r>
              <w:rPr>
                <w:spacing w:val="-1"/>
              </w:rPr>
              <w:t>have to</w:t>
            </w:r>
            <w:r>
              <w:rPr>
                <w:spacing w:val="12"/>
                <w:w w:val="101"/>
              </w:rPr>
              <w:t xml:space="preserve"> </w:t>
            </w:r>
            <w:r>
              <w:rPr>
                <w:spacing w:val="-1"/>
              </w:rPr>
              <w:t>be</w:t>
            </w:r>
            <w:r>
              <w:rPr>
                <w:spacing w:val="12"/>
                <w:w w:val="101"/>
              </w:rPr>
              <w:t xml:space="preserve"> </w:t>
            </w:r>
            <w:r>
              <w:rPr>
                <w:spacing w:val="-1"/>
              </w:rPr>
              <w:t>placed to</w:t>
            </w:r>
            <w:r>
              <w:rPr>
                <w:spacing w:val="-2"/>
              </w:rPr>
              <w:t>gether on the table or</w:t>
            </w:r>
            <w:r>
              <w:rPr>
                <w:spacing w:val="9"/>
              </w:rPr>
              <w:t xml:space="preserve"> </w:t>
            </w:r>
            <w:r>
              <w:rPr>
                <w:spacing w:val="-2"/>
              </w:rPr>
              <w:t>in</w:t>
            </w:r>
            <w:r>
              <w:rPr>
                <w:spacing w:val="7"/>
              </w:rPr>
              <w:t xml:space="preserve"> </w:t>
            </w:r>
            <w:r>
              <w:rPr>
                <w:spacing w:val="-2"/>
              </w:rPr>
              <w:t>a</w:t>
            </w:r>
            <w:r>
              <w:rPr>
                <w:spacing w:val="-10"/>
              </w:rPr>
              <w:t xml:space="preserve"> </w:t>
            </w:r>
            <w:r>
              <w:rPr>
                <w:spacing w:val="-2"/>
              </w:rPr>
              <w:t>box.</w:t>
            </w:r>
            <w:r>
              <w:t xml:space="preserve"> Unused parts shall</w:t>
            </w:r>
            <w:r>
              <w:rPr>
                <w:spacing w:val="12"/>
                <w:w w:val="101"/>
              </w:rPr>
              <w:t xml:space="preserve"> </w:t>
            </w:r>
            <w:r>
              <w:t>be sep</w:t>
            </w:r>
            <w:r>
              <w:rPr>
                <w:spacing w:val="-1"/>
              </w:rPr>
              <w:t>arated from tools, waste, and</w:t>
            </w:r>
          </w:p>
          <w:p>
            <w:pPr>
              <w:pStyle w:val="15"/>
              <w:spacing w:before="25" w:line="199" w:lineRule="auto"/>
              <w:ind w:left="117"/>
            </w:pPr>
            <w:r>
              <w:rPr>
                <w:spacing w:val="-1"/>
              </w:rPr>
              <w:t>consumables that the team have supplied.</w:t>
            </w:r>
          </w:p>
          <w:p>
            <w:pPr>
              <w:spacing w:before="23" w:line="220" w:lineRule="auto"/>
              <w:ind w:left="120"/>
              <w:rPr>
                <w:rFonts w:ascii="宋体" w:hAnsi="宋体" w:eastAsia="宋体" w:cs="宋体"/>
                <w:sz w:val="18"/>
                <w:szCs w:val="18"/>
              </w:rPr>
            </w:pPr>
            <w:r>
              <w:rPr>
                <w:rFonts w:ascii="宋体" w:hAnsi="宋体" w:eastAsia="宋体" w:cs="宋体"/>
                <w:spacing w:val="-2"/>
                <w:sz w:val="18"/>
                <w:szCs w:val="18"/>
              </w:rPr>
              <w:t>未使用的零件必须放在桌子上或箱子里。</w:t>
            </w:r>
          </w:p>
          <w:p>
            <w:pPr>
              <w:spacing w:before="20" w:line="219" w:lineRule="auto"/>
              <w:ind w:left="120"/>
              <w:rPr>
                <w:rFonts w:ascii="宋体" w:hAnsi="宋体" w:eastAsia="宋体" w:cs="宋体"/>
                <w:sz w:val="18"/>
                <w:szCs w:val="18"/>
              </w:rPr>
            </w:pPr>
            <w:r>
              <w:rPr>
                <w:rFonts w:ascii="宋体" w:hAnsi="宋体" w:eastAsia="宋体" w:cs="宋体"/>
                <w:spacing w:val="-2"/>
                <w:sz w:val="18"/>
                <w:szCs w:val="18"/>
              </w:rPr>
              <w:t>未使用的零件应与团队提供的工具、垃圾、耗材分开。</w:t>
            </w:r>
          </w:p>
        </w:tc>
        <w:tc>
          <w:tcPr>
            <w:tcW w:w="3880" w:type="dxa"/>
            <w:vAlign w:val="top"/>
          </w:tcPr>
          <w:p>
            <w:pPr>
              <w:spacing w:before="94" w:line="1137" w:lineRule="exact"/>
              <w:ind w:firstLine="107"/>
            </w:pPr>
            <w:r>
              <w:rPr>
                <w:position w:val="-22"/>
              </w:rPr>
              <w:drawing>
                <wp:inline distT="0" distB="0" distL="0" distR="0">
                  <wp:extent cx="922655" cy="870585"/>
                  <wp:effectExtent l="0" t="0" r="1270" b="5715"/>
                  <wp:docPr id="7" name="IM 10"/>
                  <wp:cNvGraphicFramePr/>
                  <a:graphic xmlns:a="http://schemas.openxmlformats.org/drawingml/2006/main">
                    <a:graphicData uri="http://schemas.openxmlformats.org/drawingml/2006/picture">
                      <pic:pic xmlns:pic="http://schemas.openxmlformats.org/drawingml/2006/picture">
                        <pic:nvPicPr>
                          <pic:cNvPr id="7" name="IM 10"/>
                          <pic:cNvPicPr/>
                        </pic:nvPicPr>
                        <pic:blipFill>
                          <a:blip r:embed="rId53"/>
                          <a:stretch>
                            <a:fillRect/>
                          </a:stretch>
                        </pic:blipFill>
                        <pic:spPr>
                          <a:xfrm>
                            <a:off x="0" y="0"/>
                            <a:ext cx="922655" cy="870585"/>
                          </a:xfrm>
                          <a:prstGeom prst="rect">
                            <a:avLst/>
                          </a:prstGeom>
                        </pic:spPr>
                      </pic:pic>
                    </a:graphicData>
                  </a:graphic>
                </wp:inline>
              </w:drawing>
            </w:r>
          </w:p>
        </w:tc>
        <w:tc>
          <w:tcPr>
            <w:tcW w:w="2317" w:type="dxa"/>
            <w:gridSpan w:val="2"/>
            <w:tcBorders>
              <w:right w:val="nil"/>
            </w:tcBorders>
            <w:vAlign w:val="top"/>
          </w:tcPr>
          <w:p>
            <w:pPr>
              <w:spacing w:before="96" w:line="1148" w:lineRule="exact"/>
              <w:ind w:firstLine="108"/>
            </w:pPr>
            <w:r>
              <w:rPr>
                <w:position w:val="-22"/>
              </w:rPr>
              <w:drawing>
                <wp:inline distT="0" distB="0" distL="0" distR="0">
                  <wp:extent cx="1294765" cy="728345"/>
                  <wp:effectExtent l="0" t="0" r="635" b="508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4"/>
                          <a:stretch>
                            <a:fillRect/>
                          </a:stretch>
                        </pic:blipFill>
                        <pic:spPr>
                          <a:xfrm>
                            <a:off x="0" y="0"/>
                            <a:ext cx="1294765" cy="728979"/>
                          </a:xfrm>
                          <a:prstGeom prst="rect">
                            <a:avLst/>
                          </a:prstGeom>
                        </pic:spPr>
                      </pic:pic>
                    </a:graphicData>
                  </a:graphic>
                </wp:inline>
              </w:drawing>
            </w:r>
          </w:p>
        </w:tc>
        <w:tc>
          <w:tcPr>
            <w:tcW w:w="2496" w:type="dxa"/>
            <w:tcBorders>
              <w:left w:val="nil"/>
            </w:tcBorders>
            <w:vAlign w:val="top"/>
          </w:tcPr>
          <w:p>
            <w:pPr>
              <w:spacing w:before="94" w:line="1129" w:lineRule="exact"/>
              <w:ind w:firstLine="181"/>
            </w:pPr>
            <w:r>
              <w:rPr>
                <w:position w:val="-22"/>
              </w:rPr>
              <w:drawing>
                <wp:inline distT="0" distB="0" distL="0" distR="0">
                  <wp:extent cx="909955" cy="757555"/>
                  <wp:effectExtent l="0" t="0" r="4445" b="4445"/>
                  <wp:docPr id="9" name="IM 14"/>
                  <wp:cNvGraphicFramePr/>
                  <a:graphic xmlns:a="http://schemas.openxmlformats.org/drawingml/2006/main">
                    <a:graphicData uri="http://schemas.openxmlformats.org/drawingml/2006/picture">
                      <pic:pic xmlns:pic="http://schemas.openxmlformats.org/drawingml/2006/picture">
                        <pic:nvPicPr>
                          <pic:cNvPr id="9" name="IM 14"/>
                          <pic:cNvPicPr/>
                        </pic:nvPicPr>
                        <pic:blipFill>
                          <a:blip r:embed="rId55"/>
                          <a:stretch>
                            <a:fillRect/>
                          </a:stretch>
                        </pic:blipFill>
                        <pic:spPr>
                          <a:xfrm>
                            <a:off x="0" y="0"/>
                            <a:ext cx="909955" cy="75755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10" w:hRule="atLeast"/>
        </w:trPr>
        <w:tc>
          <w:tcPr>
            <w:tcW w:w="5593" w:type="dxa"/>
            <w:vAlign w:val="top"/>
          </w:tcPr>
          <w:p>
            <w:pPr>
              <w:pStyle w:val="15"/>
              <w:spacing w:before="42" w:line="223" w:lineRule="auto"/>
              <w:ind w:left="113" w:right="341" w:firstLine="10"/>
            </w:pPr>
            <w:r>
              <w:rPr>
                <w:spacing w:val="-1"/>
              </w:rPr>
              <w:t>Markings</w:t>
            </w:r>
            <w:r>
              <w:rPr>
                <w:spacing w:val="12"/>
                <w:w w:val="101"/>
              </w:rPr>
              <w:t xml:space="preserve"> </w:t>
            </w:r>
            <w:r>
              <w:rPr>
                <w:spacing w:val="-1"/>
              </w:rPr>
              <w:t>(tape, pencil, etc.)</w:t>
            </w:r>
            <w:r>
              <w:rPr>
                <w:spacing w:val="12"/>
                <w:w w:val="101"/>
              </w:rPr>
              <w:t xml:space="preserve"> </w:t>
            </w:r>
            <w:r>
              <w:rPr>
                <w:spacing w:val="-1"/>
              </w:rPr>
              <w:t>may be</w:t>
            </w:r>
            <w:r>
              <w:rPr>
                <w:spacing w:val="12"/>
              </w:rPr>
              <w:t xml:space="preserve"> </w:t>
            </w:r>
            <w:r>
              <w:rPr>
                <w:spacing w:val="-1"/>
              </w:rPr>
              <w:t>used</w:t>
            </w:r>
            <w:r>
              <w:rPr>
                <w:spacing w:val="-2"/>
              </w:rPr>
              <w:t xml:space="preserve"> during the</w:t>
            </w:r>
            <w:r>
              <w:rPr>
                <w:spacing w:val="4"/>
              </w:rPr>
              <w:t xml:space="preserve"> </w:t>
            </w:r>
            <w:r>
              <w:rPr>
                <w:spacing w:val="-2"/>
              </w:rPr>
              <w:t>tasks,</w:t>
            </w:r>
            <w:r>
              <w:rPr>
                <w:spacing w:val="12"/>
              </w:rPr>
              <w:t xml:space="preserve"> </w:t>
            </w:r>
            <w:r>
              <w:rPr>
                <w:spacing w:val="-2"/>
              </w:rPr>
              <w:t>but in</w:t>
            </w:r>
            <w:r>
              <w:t xml:space="preserve"> </w:t>
            </w:r>
            <w:r>
              <w:rPr>
                <w:spacing w:val="-1"/>
              </w:rPr>
              <w:t>that case, they must</w:t>
            </w:r>
            <w:r>
              <w:rPr>
                <w:spacing w:val="29"/>
                <w:w w:val="101"/>
              </w:rPr>
              <w:t xml:space="preserve"> </w:t>
            </w:r>
            <w:r>
              <w:rPr>
                <w:spacing w:val="-1"/>
              </w:rPr>
              <w:t>be</w:t>
            </w:r>
            <w:r>
              <w:rPr>
                <w:spacing w:val="12"/>
                <w:w w:val="101"/>
              </w:rPr>
              <w:t xml:space="preserve"> </w:t>
            </w:r>
            <w:r>
              <w:rPr>
                <w:spacing w:val="-1"/>
              </w:rPr>
              <w:t>removed completely before</w:t>
            </w:r>
            <w:r>
              <w:rPr>
                <w:spacing w:val="-9"/>
              </w:rPr>
              <w:t xml:space="preserve"> </w:t>
            </w:r>
            <w:r>
              <w:rPr>
                <w:spacing w:val="-1"/>
              </w:rPr>
              <w:t>evaluation.</w:t>
            </w:r>
          </w:p>
          <w:p>
            <w:pPr>
              <w:pStyle w:val="15"/>
              <w:spacing w:before="16" w:line="235" w:lineRule="auto"/>
              <w:ind w:left="117" w:right="26"/>
              <w:rPr>
                <w:rFonts w:ascii="宋体" w:hAnsi="宋体" w:eastAsia="宋体" w:cs="宋体"/>
              </w:rPr>
            </w:pPr>
            <w:r>
              <w:rPr>
                <w:rFonts w:ascii="宋体" w:hAnsi="宋体" w:eastAsia="宋体" w:cs="宋体"/>
                <w:spacing w:val="-8"/>
              </w:rPr>
              <w:t>标记物</w:t>
            </w:r>
            <w:r>
              <w:rPr>
                <w:spacing w:val="-8"/>
              </w:rPr>
              <w:t>(</w:t>
            </w:r>
            <w:r>
              <w:rPr>
                <w:rFonts w:ascii="宋体" w:hAnsi="宋体" w:eastAsia="宋体" w:cs="宋体"/>
                <w:spacing w:val="-8"/>
              </w:rPr>
              <w:t>胶带、铅笔等</w:t>
            </w:r>
            <w:r>
              <w:rPr>
                <w:spacing w:val="-8"/>
              </w:rPr>
              <w:t>)</w:t>
            </w:r>
            <w:r>
              <w:rPr>
                <w:rFonts w:ascii="宋体" w:hAnsi="宋体" w:eastAsia="宋体" w:cs="宋体"/>
                <w:spacing w:val="-8"/>
              </w:rPr>
              <w:t>在工作期间可以使用，但在评分之前必须将其完全</w:t>
            </w:r>
            <w:r>
              <w:rPr>
                <w:rFonts w:ascii="宋体" w:hAnsi="宋体" w:eastAsia="宋体" w:cs="宋体"/>
                <w:spacing w:val="6"/>
              </w:rPr>
              <w:t xml:space="preserve"> </w:t>
            </w:r>
            <w:r>
              <w:rPr>
                <w:rFonts w:ascii="宋体" w:hAnsi="宋体" w:eastAsia="宋体" w:cs="宋体"/>
                <w:spacing w:val="-6"/>
              </w:rPr>
              <w:t>清除。</w:t>
            </w:r>
          </w:p>
        </w:tc>
        <w:tc>
          <w:tcPr>
            <w:tcW w:w="3880" w:type="dxa"/>
            <w:vAlign w:val="top"/>
          </w:tcPr>
          <w:p>
            <w:pPr>
              <w:pStyle w:val="15"/>
              <w:rPr>
                <w:sz w:val="21"/>
              </w:rPr>
            </w:pPr>
          </w:p>
        </w:tc>
        <w:tc>
          <w:tcPr>
            <w:tcW w:w="4813" w:type="dxa"/>
            <w:gridSpan w:val="3"/>
            <w:vAlign w:val="top"/>
          </w:tcPr>
          <w:p>
            <w:pPr>
              <w:pStyle w:val="15"/>
              <w:rPr>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289" w:hRule="atLeast"/>
        </w:trPr>
        <w:tc>
          <w:tcPr>
            <w:tcW w:w="5593" w:type="dxa"/>
            <w:vAlign w:val="top"/>
          </w:tcPr>
          <w:p>
            <w:pPr>
              <w:pStyle w:val="15"/>
              <w:spacing w:before="44" w:line="224" w:lineRule="auto"/>
              <w:ind w:left="113" w:right="25"/>
            </w:pPr>
            <w:r>
              <w:t>The floor of the workspace shall</w:t>
            </w:r>
            <w:r>
              <w:rPr>
                <w:spacing w:val="13"/>
              </w:rPr>
              <w:t xml:space="preserve"> </w:t>
            </w:r>
            <w:r>
              <w:t>be clean</w:t>
            </w:r>
            <w:r>
              <w:rPr>
                <w:spacing w:val="-1"/>
              </w:rPr>
              <w:t xml:space="preserve"> from waste</w:t>
            </w:r>
            <w:r>
              <w:rPr>
                <w:spacing w:val="-14"/>
              </w:rPr>
              <w:t xml:space="preserve"> </w:t>
            </w:r>
            <w:r>
              <w:rPr>
                <w:spacing w:val="-1"/>
              </w:rPr>
              <w:t>generated from</w:t>
            </w:r>
            <w:r>
              <w:t xml:space="preserve"> </w:t>
            </w:r>
            <w:r>
              <w:rPr>
                <w:spacing w:val="-1"/>
              </w:rPr>
              <w:t>the competitors work.</w:t>
            </w:r>
          </w:p>
          <w:p>
            <w:pPr>
              <w:spacing w:before="13" w:line="219" w:lineRule="auto"/>
              <w:ind w:left="119"/>
              <w:rPr>
                <w:rFonts w:ascii="宋体" w:hAnsi="宋体" w:eastAsia="宋体" w:cs="宋体"/>
                <w:sz w:val="18"/>
                <w:szCs w:val="18"/>
              </w:rPr>
            </w:pPr>
            <w:r>
              <w:rPr>
                <w:rFonts w:ascii="宋体" w:hAnsi="宋体" w:eastAsia="宋体" w:cs="宋体"/>
                <w:spacing w:val="-4"/>
                <w:sz w:val="18"/>
                <w:szCs w:val="18"/>
              </w:rPr>
              <w:t>工作场所的地板应打扫干净，没有选手在工作</w:t>
            </w:r>
            <w:r>
              <w:rPr>
                <w:rFonts w:ascii="宋体" w:hAnsi="宋体" w:eastAsia="宋体" w:cs="宋体"/>
                <w:spacing w:val="-5"/>
                <w:sz w:val="18"/>
                <w:szCs w:val="18"/>
              </w:rPr>
              <w:t>中产生的垃圾。</w:t>
            </w:r>
          </w:p>
        </w:tc>
        <w:tc>
          <w:tcPr>
            <w:tcW w:w="3880" w:type="dxa"/>
            <w:vAlign w:val="top"/>
          </w:tcPr>
          <w:p>
            <w:pPr>
              <w:pStyle w:val="15"/>
              <w:rPr>
                <w:sz w:val="21"/>
              </w:rPr>
            </w:pPr>
          </w:p>
        </w:tc>
        <w:tc>
          <w:tcPr>
            <w:tcW w:w="4813"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textAlignment w:val="baseline"/>
            </w:pPr>
            <w:r>
              <w:rPr>
                <w:position w:val="-27"/>
              </w:rPr>
              <w:drawing>
                <wp:anchor distT="0" distB="0" distL="0" distR="0" simplePos="0" relativeHeight="251675648" behindDoc="0" locked="0" layoutInCell="1" allowOverlap="1">
                  <wp:simplePos x="0" y="0"/>
                  <wp:positionH relativeFrom="column">
                    <wp:posOffset>68580</wp:posOffset>
                  </wp:positionH>
                  <wp:positionV relativeFrom="paragraph">
                    <wp:posOffset>-273685</wp:posOffset>
                  </wp:positionV>
                  <wp:extent cx="1648460" cy="1546225"/>
                  <wp:effectExtent l="0" t="0" r="8890" b="6350"/>
                  <wp:wrapTopAndBottom/>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6"/>
                          <a:stretch>
                            <a:fillRect/>
                          </a:stretch>
                        </pic:blipFill>
                        <pic:spPr>
                          <a:xfrm>
                            <a:off x="0" y="0"/>
                            <a:ext cx="1648460" cy="1546225"/>
                          </a:xfrm>
                          <a:prstGeom prst="rect">
                            <a:avLst/>
                          </a:prstGeom>
                        </pic:spPr>
                      </pic:pic>
                    </a:graphicData>
                  </a:graphic>
                </wp:anchor>
              </w:drawing>
            </w:r>
          </w:p>
        </w:tc>
      </w:tr>
    </w:tbl>
    <w:p>
      <w:pPr>
        <w:rPr>
          <w:rFonts w:ascii="Arial"/>
          <w:sz w:val="21"/>
        </w:rPr>
      </w:pPr>
    </w:p>
    <w:p>
      <w:pPr>
        <w:rPr>
          <w:rFonts w:ascii="Arial" w:hAnsi="Arial" w:eastAsia="Arial" w:cs="Arial"/>
          <w:sz w:val="21"/>
          <w:szCs w:val="21"/>
        </w:rPr>
        <w:sectPr>
          <w:footerReference r:id="rId8" w:type="default"/>
          <w:pgSz w:w="16841" w:h="11912"/>
          <w:pgMar w:top="1012" w:right="1415" w:bottom="957" w:left="1132" w:header="0" w:footer="754" w:gutter="0"/>
          <w:cols w:space="720" w:num="1"/>
        </w:sectPr>
      </w:pPr>
    </w:p>
    <w:p>
      <w:pPr>
        <w:spacing w:before="145"/>
      </w:pPr>
    </w:p>
    <w:tbl>
      <w:tblPr>
        <w:tblStyle w:val="12"/>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3"/>
        <w:gridCol w:w="1776"/>
        <w:gridCol w:w="2109"/>
        <w:gridCol w:w="2522"/>
        <w:gridCol w:w="22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5593" w:type="dxa"/>
            <w:vMerge w:val="restart"/>
            <w:tcBorders>
              <w:bottom w:val="nil"/>
            </w:tcBorders>
            <w:shd w:val="clear" w:color="auto" w:fill="DBE4F0"/>
            <w:vAlign w:val="top"/>
          </w:tcPr>
          <w:p>
            <w:pPr>
              <w:spacing w:before="42" w:line="231" w:lineRule="auto"/>
              <w:ind w:left="119" w:right="2365" w:firstLine="6"/>
              <w:rPr>
                <w:rFonts w:ascii="宋体" w:hAnsi="宋体" w:eastAsia="宋体" w:cs="宋体"/>
                <w:sz w:val="24"/>
                <w:szCs w:val="24"/>
              </w:rPr>
            </w:pPr>
            <w:r>
              <w:rPr>
                <w:rFonts w:ascii="Trebuchet MS" w:hAnsi="Trebuchet MS" w:eastAsia="Trebuchet MS" w:cs="Trebuchet MS"/>
                <w:b/>
                <w:bCs/>
                <w:spacing w:val="-8"/>
                <w:sz w:val="24"/>
                <w:szCs w:val="24"/>
              </w:rPr>
              <w:t>2. Routing</w:t>
            </w:r>
            <w:r>
              <w:rPr>
                <w:rFonts w:ascii="Trebuchet MS" w:hAnsi="Trebuchet MS" w:eastAsia="Trebuchet MS" w:cs="Trebuchet MS"/>
                <w:b/>
                <w:bCs/>
                <w:spacing w:val="-19"/>
                <w:sz w:val="24"/>
                <w:szCs w:val="24"/>
              </w:rPr>
              <w:t xml:space="preserve"> </w:t>
            </w:r>
            <w:r>
              <w:rPr>
                <w:rFonts w:ascii="Trebuchet MS" w:hAnsi="Trebuchet MS" w:eastAsia="Trebuchet MS" w:cs="Trebuchet MS"/>
                <w:b/>
                <w:bCs/>
                <w:spacing w:val="-8"/>
                <w:sz w:val="24"/>
                <w:szCs w:val="24"/>
              </w:rPr>
              <w:t>of</w:t>
            </w:r>
            <w:r>
              <w:rPr>
                <w:rFonts w:ascii="Trebuchet MS" w:hAnsi="Trebuchet MS" w:eastAsia="Trebuchet MS" w:cs="Trebuchet MS"/>
                <w:b/>
                <w:bCs/>
                <w:spacing w:val="-31"/>
                <w:sz w:val="24"/>
                <w:szCs w:val="24"/>
              </w:rPr>
              <w:t xml:space="preserve"> </w:t>
            </w:r>
            <w:r>
              <w:rPr>
                <w:rFonts w:ascii="Trebuchet MS" w:hAnsi="Trebuchet MS" w:eastAsia="Trebuchet MS" w:cs="Trebuchet MS"/>
                <w:b/>
                <w:bCs/>
                <w:spacing w:val="-8"/>
                <w:sz w:val="24"/>
                <w:szCs w:val="24"/>
              </w:rPr>
              <w:t>tubes</w:t>
            </w:r>
            <w:r>
              <w:rPr>
                <w:rFonts w:ascii="Trebuchet MS" w:hAnsi="Trebuchet MS" w:eastAsia="Trebuchet MS" w:cs="Trebuchet MS"/>
                <w:b/>
                <w:bCs/>
                <w:spacing w:val="-17"/>
                <w:sz w:val="24"/>
                <w:szCs w:val="24"/>
              </w:rPr>
              <w:t xml:space="preserve"> </w:t>
            </w:r>
            <w:r>
              <w:rPr>
                <w:rFonts w:ascii="Trebuchet MS" w:hAnsi="Trebuchet MS" w:eastAsia="Trebuchet MS" w:cs="Trebuchet MS"/>
                <w:b/>
                <w:bCs/>
                <w:spacing w:val="-8"/>
                <w:sz w:val="24"/>
                <w:szCs w:val="24"/>
              </w:rPr>
              <w:t>and</w:t>
            </w:r>
            <w:r>
              <w:rPr>
                <w:rFonts w:ascii="Trebuchet MS" w:hAnsi="Trebuchet MS" w:eastAsia="Trebuchet MS" w:cs="Trebuchet MS"/>
                <w:b/>
                <w:bCs/>
                <w:spacing w:val="-20"/>
                <w:sz w:val="24"/>
                <w:szCs w:val="24"/>
              </w:rPr>
              <w:t xml:space="preserve"> </w:t>
            </w:r>
            <w:r>
              <w:rPr>
                <w:rFonts w:ascii="Trebuchet MS" w:hAnsi="Trebuchet MS" w:eastAsia="Trebuchet MS" w:cs="Trebuchet MS"/>
                <w:b/>
                <w:bCs/>
                <w:spacing w:val="-9"/>
                <w:sz w:val="24"/>
                <w:szCs w:val="24"/>
              </w:rPr>
              <w:t>cables</w:t>
            </w:r>
            <w:r>
              <w:rPr>
                <w:rFonts w:ascii="Trebuchet MS" w:hAnsi="Trebuchet MS" w:eastAsia="Trebuchet MS" w:cs="Trebuchet MS"/>
                <w:b/>
                <w:bCs/>
                <w:sz w:val="24"/>
                <w:szCs w:val="24"/>
              </w:rPr>
              <w:t xml:space="preserve"> </w:t>
            </w:r>
            <w:r>
              <w:rPr>
                <w:rFonts w:ascii="宋体" w:hAnsi="宋体" w:eastAsia="宋体" w:cs="宋体"/>
                <w:b/>
                <w:bCs/>
                <w:spacing w:val="-24"/>
                <w:sz w:val="24"/>
                <w:szCs w:val="24"/>
              </w:rPr>
              <w:t>气管和缆线的布置</w:t>
            </w:r>
          </w:p>
        </w:tc>
        <w:tc>
          <w:tcPr>
            <w:tcW w:w="1776" w:type="dxa"/>
            <w:vAlign w:val="top"/>
          </w:tcPr>
          <w:p>
            <w:pPr>
              <w:pStyle w:val="15"/>
              <w:spacing w:before="53" w:line="237" w:lineRule="auto"/>
              <w:ind w:left="116"/>
              <w:rPr>
                <w:sz w:val="24"/>
                <w:szCs w:val="24"/>
              </w:rPr>
            </w:pPr>
            <w:r>
              <w:rPr>
                <w:b/>
                <w:bCs/>
                <w:spacing w:val="-4"/>
                <w:sz w:val="24"/>
                <w:szCs w:val="24"/>
              </w:rPr>
              <w:t>3</w:t>
            </w:r>
            <w:r>
              <w:rPr>
                <w:b/>
                <w:bCs/>
                <w:spacing w:val="23"/>
                <w:w w:val="101"/>
                <w:sz w:val="24"/>
                <w:szCs w:val="24"/>
              </w:rPr>
              <w:t xml:space="preserve"> </w:t>
            </w:r>
            <w:r>
              <w:rPr>
                <w:b/>
                <w:bCs/>
                <w:spacing w:val="-4"/>
                <w:sz w:val="24"/>
                <w:szCs w:val="24"/>
              </w:rPr>
              <w:t>Points:</w:t>
            </w:r>
          </w:p>
        </w:tc>
        <w:tc>
          <w:tcPr>
            <w:tcW w:w="2109" w:type="dxa"/>
            <w:vAlign w:val="top"/>
          </w:tcPr>
          <w:p>
            <w:pPr>
              <w:pStyle w:val="15"/>
              <w:spacing w:before="52" w:line="238" w:lineRule="auto"/>
              <w:ind w:left="114"/>
              <w:rPr>
                <w:sz w:val="24"/>
                <w:szCs w:val="24"/>
              </w:rPr>
            </w:pPr>
            <w:r>
              <w:rPr>
                <w:b/>
                <w:bCs/>
                <w:spacing w:val="-3"/>
                <w:sz w:val="24"/>
                <w:szCs w:val="24"/>
              </w:rPr>
              <w:t>2</w:t>
            </w:r>
            <w:r>
              <w:rPr>
                <w:b/>
                <w:bCs/>
                <w:spacing w:val="19"/>
                <w:sz w:val="24"/>
                <w:szCs w:val="24"/>
              </w:rPr>
              <w:t xml:space="preserve"> </w:t>
            </w:r>
            <w:r>
              <w:rPr>
                <w:b/>
                <w:bCs/>
                <w:spacing w:val="-3"/>
                <w:sz w:val="24"/>
                <w:szCs w:val="24"/>
              </w:rPr>
              <w:t>Points:</w:t>
            </w:r>
          </w:p>
        </w:tc>
        <w:tc>
          <w:tcPr>
            <w:tcW w:w="2522" w:type="dxa"/>
            <w:vAlign w:val="top"/>
          </w:tcPr>
          <w:p>
            <w:pPr>
              <w:pStyle w:val="15"/>
              <w:spacing w:before="52" w:line="238" w:lineRule="auto"/>
              <w:ind w:left="127"/>
              <w:rPr>
                <w:sz w:val="24"/>
                <w:szCs w:val="24"/>
              </w:rPr>
            </w:pPr>
            <w:r>
              <w:rPr>
                <w:b/>
                <w:bCs/>
                <w:spacing w:val="-6"/>
                <w:sz w:val="24"/>
                <w:szCs w:val="24"/>
              </w:rPr>
              <w:t>1</w:t>
            </w:r>
            <w:r>
              <w:rPr>
                <w:b/>
                <w:bCs/>
                <w:spacing w:val="24"/>
                <w:w w:val="101"/>
                <w:sz w:val="24"/>
                <w:szCs w:val="24"/>
              </w:rPr>
              <w:t xml:space="preserve"> </w:t>
            </w:r>
            <w:r>
              <w:rPr>
                <w:b/>
                <w:bCs/>
                <w:spacing w:val="-6"/>
                <w:sz w:val="24"/>
                <w:szCs w:val="24"/>
              </w:rPr>
              <w:t>Point:</w:t>
            </w:r>
          </w:p>
        </w:tc>
        <w:tc>
          <w:tcPr>
            <w:tcW w:w="2287" w:type="dxa"/>
            <w:vAlign w:val="top"/>
          </w:tcPr>
          <w:p>
            <w:pPr>
              <w:pStyle w:val="15"/>
              <w:spacing w:before="53" w:line="237" w:lineRule="auto"/>
              <w:ind w:left="119"/>
              <w:rPr>
                <w:sz w:val="24"/>
                <w:szCs w:val="24"/>
              </w:rPr>
            </w:pPr>
            <w:r>
              <w:rPr>
                <w:b/>
                <w:bCs/>
                <w:spacing w:val="-4"/>
                <w:sz w:val="24"/>
                <w:szCs w:val="24"/>
              </w:rPr>
              <w:t>0</w:t>
            </w:r>
            <w:r>
              <w:rPr>
                <w:b/>
                <w:bCs/>
                <w:spacing w:val="22"/>
                <w:w w:val="101"/>
                <w:sz w:val="24"/>
                <w:szCs w:val="24"/>
              </w:rPr>
              <w:t xml:space="preserve"> </w:t>
            </w:r>
            <w:r>
              <w:rPr>
                <w:b/>
                <w:bCs/>
                <w:spacing w:val="-4"/>
                <w:sz w:val="24"/>
                <w:szCs w:val="24"/>
              </w:rPr>
              <w:t>Points: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3" w:hRule="atLeast"/>
        </w:trPr>
        <w:tc>
          <w:tcPr>
            <w:tcW w:w="5593" w:type="dxa"/>
            <w:vMerge w:val="continue"/>
            <w:tcBorders>
              <w:top w:val="nil"/>
            </w:tcBorders>
            <w:vAlign w:val="top"/>
          </w:tcPr>
          <w:p>
            <w:pPr>
              <w:pStyle w:val="15"/>
              <w:rPr>
                <w:sz w:val="21"/>
              </w:rPr>
            </w:pPr>
          </w:p>
        </w:tc>
        <w:tc>
          <w:tcPr>
            <w:tcW w:w="1776" w:type="dxa"/>
            <w:vAlign w:val="top"/>
          </w:tcPr>
          <w:p>
            <w:pPr>
              <w:pStyle w:val="15"/>
              <w:spacing w:before="54" w:line="242" w:lineRule="auto"/>
              <w:ind w:left="116" w:right="422" w:firstLine="9"/>
              <w:rPr>
                <w:rFonts w:ascii="宋体" w:hAnsi="宋体" w:eastAsia="宋体" w:cs="宋体"/>
                <w:sz w:val="24"/>
                <w:szCs w:val="24"/>
              </w:rPr>
            </w:pPr>
            <w:r>
              <w:rPr>
                <w:b/>
                <w:bCs/>
                <w:spacing w:val="-2"/>
                <w:sz w:val="24"/>
                <w:szCs w:val="24"/>
              </w:rPr>
              <w:t>Excellence</w:t>
            </w:r>
            <w:r>
              <w:rPr>
                <w:b/>
                <w:bCs/>
                <w:spacing w:val="1"/>
                <w:sz w:val="24"/>
                <w:szCs w:val="24"/>
              </w:rPr>
              <w:t xml:space="preserve"> </w:t>
            </w:r>
            <w:r>
              <w:rPr>
                <w:rFonts w:ascii="宋体" w:hAnsi="宋体" w:eastAsia="宋体" w:cs="宋体"/>
                <w:b/>
                <w:bCs/>
                <w:spacing w:val="-5"/>
                <w:sz w:val="24"/>
                <w:szCs w:val="24"/>
              </w:rPr>
              <w:t>优秀</w:t>
            </w:r>
          </w:p>
        </w:tc>
        <w:tc>
          <w:tcPr>
            <w:tcW w:w="2109" w:type="dxa"/>
            <w:vAlign w:val="top"/>
          </w:tcPr>
          <w:p>
            <w:pPr>
              <w:pStyle w:val="15"/>
              <w:spacing w:before="50" w:line="244" w:lineRule="auto"/>
              <w:ind w:left="118" w:right="554" w:firstLine="7"/>
              <w:rPr>
                <w:rFonts w:ascii="宋体" w:hAnsi="宋体" w:eastAsia="宋体" w:cs="宋体"/>
                <w:sz w:val="24"/>
                <w:szCs w:val="24"/>
              </w:rPr>
            </w:pPr>
            <w:r>
              <w:rPr>
                <w:b/>
                <w:bCs/>
                <w:spacing w:val="-2"/>
                <w:sz w:val="24"/>
                <w:szCs w:val="24"/>
              </w:rPr>
              <w:t>Professional</w:t>
            </w:r>
            <w:r>
              <w:rPr>
                <w:b/>
                <w:bCs/>
                <w:spacing w:val="5"/>
                <w:sz w:val="24"/>
                <w:szCs w:val="24"/>
              </w:rPr>
              <w:t xml:space="preserve"> </w:t>
            </w:r>
            <w:r>
              <w:rPr>
                <w:rFonts w:ascii="宋体" w:hAnsi="宋体" w:eastAsia="宋体" w:cs="宋体"/>
                <w:b/>
                <w:bCs/>
                <w:spacing w:val="-5"/>
                <w:sz w:val="24"/>
                <w:szCs w:val="24"/>
              </w:rPr>
              <w:t>专业</w:t>
            </w:r>
          </w:p>
        </w:tc>
        <w:tc>
          <w:tcPr>
            <w:tcW w:w="2522" w:type="dxa"/>
            <w:vAlign w:val="top"/>
          </w:tcPr>
          <w:p>
            <w:pPr>
              <w:pStyle w:val="15"/>
              <w:spacing w:before="51" w:line="199" w:lineRule="auto"/>
              <w:ind w:left="119"/>
              <w:rPr>
                <w:sz w:val="24"/>
                <w:szCs w:val="24"/>
              </w:rPr>
            </w:pPr>
            <w:r>
              <w:rPr>
                <w:b/>
                <w:bCs/>
                <w:spacing w:val="-1"/>
                <w:sz w:val="24"/>
                <w:szCs w:val="24"/>
              </w:rPr>
              <w:t>Optimization /</w:t>
            </w:r>
          </w:p>
          <w:p>
            <w:pPr>
              <w:pStyle w:val="15"/>
              <w:spacing w:before="47" w:line="230" w:lineRule="auto"/>
              <w:ind w:left="130" w:right="378" w:hanging="6"/>
              <w:rPr>
                <w:rFonts w:ascii="宋体" w:hAnsi="宋体" w:eastAsia="宋体" w:cs="宋体"/>
                <w:sz w:val="24"/>
                <w:szCs w:val="24"/>
              </w:rPr>
            </w:pPr>
            <w:r>
              <w:rPr>
                <w:b/>
                <w:bCs/>
                <w:spacing w:val="-3"/>
                <w:sz w:val="24"/>
                <w:szCs w:val="24"/>
              </w:rPr>
              <w:t>rework</w:t>
            </w:r>
            <w:r>
              <w:rPr>
                <w:b/>
                <w:bCs/>
                <w:spacing w:val="30"/>
                <w:sz w:val="24"/>
                <w:szCs w:val="24"/>
              </w:rPr>
              <w:t xml:space="preserve"> </w:t>
            </w:r>
            <w:r>
              <w:rPr>
                <w:b/>
                <w:bCs/>
                <w:spacing w:val="-3"/>
                <w:sz w:val="24"/>
                <w:szCs w:val="24"/>
              </w:rPr>
              <w:t>necessary</w:t>
            </w:r>
            <w:r>
              <w:rPr>
                <w:b/>
                <w:bCs/>
                <w:sz w:val="24"/>
                <w:szCs w:val="24"/>
              </w:rPr>
              <w:t xml:space="preserve"> </w:t>
            </w:r>
            <w:r>
              <w:rPr>
                <w:rFonts w:ascii="宋体" w:hAnsi="宋体" w:eastAsia="宋体" w:cs="宋体"/>
                <w:b/>
                <w:bCs/>
                <w:spacing w:val="-4"/>
                <w:sz w:val="24"/>
                <w:szCs w:val="24"/>
              </w:rPr>
              <w:t>需要优化</w:t>
            </w:r>
            <w:r>
              <w:rPr>
                <w:rFonts w:ascii="宋体" w:hAnsi="宋体" w:eastAsia="宋体" w:cs="宋体"/>
                <w:spacing w:val="-4"/>
                <w:sz w:val="24"/>
                <w:szCs w:val="24"/>
              </w:rPr>
              <w:t xml:space="preserve"> </w:t>
            </w:r>
            <w:r>
              <w:rPr>
                <w:b/>
                <w:bCs/>
                <w:spacing w:val="-4"/>
                <w:sz w:val="24"/>
                <w:szCs w:val="24"/>
              </w:rPr>
              <w:t xml:space="preserve">/  </w:t>
            </w:r>
            <w:r>
              <w:rPr>
                <w:rFonts w:ascii="宋体" w:hAnsi="宋体" w:eastAsia="宋体" w:cs="宋体"/>
                <w:b/>
                <w:bCs/>
                <w:spacing w:val="-4"/>
                <w:sz w:val="24"/>
                <w:szCs w:val="24"/>
              </w:rPr>
              <w:t>返工</w:t>
            </w:r>
          </w:p>
        </w:tc>
        <w:tc>
          <w:tcPr>
            <w:tcW w:w="2287" w:type="dxa"/>
            <w:vAlign w:val="top"/>
          </w:tcPr>
          <w:p>
            <w:pPr>
              <w:pStyle w:val="15"/>
              <w:spacing w:before="51" w:line="224" w:lineRule="auto"/>
              <w:ind w:left="123" w:right="465" w:firstLine="4"/>
              <w:rPr>
                <w:rFonts w:ascii="宋体" w:hAnsi="宋体" w:eastAsia="宋体" w:cs="宋体"/>
                <w:sz w:val="24"/>
                <w:szCs w:val="24"/>
              </w:rPr>
            </w:pPr>
            <w:r>
              <w:rPr>
                <w:b/>
                <w:bCs/>
                <w:spacing w:val="-2"/>
                <w:sz w:val="24"/>
                <w:szCs w:val="24"/>
              </w:rPr>
              <w:t>Not acceptable</w:t>
            </w:r>
            <w:r>
              <w:rPr>
                <w:b/>
                <w:bCs/>
                <w:spacing w:val="8"/>
                <w:sz w:val="24"/>
                <w:szCs w:val="24"/>
              </w:rPr>
              <w:t xml:space="preserve"> </w:t>
            </w:r>
            <w:r>
              <w:rPr>
                <w:rFonts w:ascii="宋体" w:hAnsi="宋体" w:eastAsia="宋体" w:cs="宋体"/>
                <w:b/>
                <w:bCs/>
                <w:spacing w:val="-5"/>
                <w:sz w:val="24"/>
                <w:szCs w:val="24"/>
              </w:rPr>
              <w:t>不可接受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61" w:hRule="atLeast"/>
        </w:trPr>
        <w:tc>
          <w:tcPr>
            <w:tcW w:w="5593" w:type="dxa"/>
            <w:vAlign w:val="top"/>
          </w:tcPr>
          <w:p>
            <w:pPr>
              <w:pStyle w:val="15"/>
              <w:spacing w:before="26" w:line="212" w:lineRule="auto"/>
              <w:ind w:left="127"/>
              <w:rPr>
                <w:rFonts w:ascii="宋体" w:hAnsi="宋体" w:eastAsia="宋体" w:cs="宋体"/>
              </w:rPr>
            </w:pPr>
            <w:r>
              <w:rPr>
                <w:i/>
                <w:iCs/>
                <w:spacing w:val="-1"/>
              </w:rPr>
              <w:t>Guidelines for</w:t>
            </w:r>
            <w:r>
              <w:rPr>
                <w:i/>
                <w:iCs/>
                <w:spacing w:val="7"/>
              </w:rPr>
              <w:t xml:space="preserve"> </w:t>
            </w:r>
            <w:r>
              <w:rPr>
                <w:i/>
                <w:iCs/>
                <w:spacing w:val="-1"/>
              </w:rPr>
              <w:t>marking the aspect</w:t>
            </w:r>
            <w:r>
              <w:rPr>
                <w:i/>
                <w:iCs/>
                <w:spacing w:val="9"/>
              </w:rPr>
              <w:t xml:space="preserve">   </w:t>
            </w:r>
            <w:r>
              <w:rPr>
                <w:rFonts w:ascii="宋体" w:hAnsi="宋体" w:eastAsia="宋体" w:cs="宋体"/>
                <w:spacing w:val="-1"/>
              </w:rPr>
              <w:t>评分标准</w:t>
            </w:r>
          </w:p>
          <w:p>
            <w:pPr>
              <w:pStyle w:val="15"/>
              <w:spacing w:before="36" w:line="227" w:lineRule="auto"/>
              <w:ind w:left="116"/>
            </w:pPr>
            <w:r>
              <w:rPr>
                <w:spacing w:val="-1"/>
              </w:rPr>
              <w:t>3:</w:t>
            </w:r>
            <w:r>
              <w:rPr>
                <w:spacing w:val="17"/>
              </w:rPr>
              <w:t xml:space="preserve"> </w:t>
            </w:r>
            <w:r>
              <w:rPr>
                <w:spacing w:val="-1"/>
              </w:rPr>
              <w:t>If all conditions below are fulfilled. To award</w:t>
            </w:r>
            <w:r>
              <w:rPr>
                <w:spacing w:val="7"/>
              </w:rPr>
              <w:t xml:space="preserve"> </w:t>
            </w:r>
            <w:r>
              <w:rPr>
                <w:spacing w:val="-1"/>
              </w:rPr>
              <w:t>a</w:t>
            </w:r>
            <w:r>
              <w:rPr>
                <w:spacing w:val="11"/>
              </w:rPr>
              <w:t xml:space="preserve"> </w:t>
            </w:r>
            <w:r>
              <w:rPr>
                <w:spacing w:val="-1"/>
              </w:rPr>
              <w:t>mark</w:t>
            </w:r>
            <w:r>
              <w:rPr>
                <w:spacing w:val="12"/>
                <w:w w:val="101"/>
              </w:rPr>
              <w:t xml:space="preserve"> </w:t>
            </w:r>
            <w:r>
              <w:rPr>
                <w:spacing w:val="-1"/>
              </w:rPr>
              <w:t>less tha</w:t>
            </w:r>
            <w:r>
              <w:rPr>
                <w:spacing w:val="-2"/>
              </w:rPr>
              <w:t>n</w:t>
            </w:r>
            <w:r>
              <w:rPr>
                <w:spacing w:val="-12"/>
              </w:rPr>
              <w:t xml:space="preserve"> </w:t>
            </w:r>
            <w:r>
              <w:rPr>
                <w:spacing w:val="-2"/>
              </w:rPr>
              <w:t>3</w:t>
            </w:r>
            <w:r>
              <w:rPr>
                <w:spacing w:val="2"/>
              </w:rPr>
              <w:t xml:space="preserve"> </w:t>
            </w:r>
            <w:r>
              <w:rPr>
                <w:spacing w:val="-2"/>
              </w:rPr>
              <w:t>the</w:t>
            </w:r>
            <w:r>
              <w:t xml:space="preserve"> </w:t>
            </w:r>
            <w:r>
              <w:rPr>
                <w:spacing w:val="-1"/>
              </w:rPr>
              <w:t>experts</w:t>
            </w:r>
            <w:r>
              <w:rPr>
                <w:spacing w:val="21"/>
              </w:rPr>
              <w:t xml:space="preserve"> </w:t>
            </w:r>
            <w:r>
              <w:rPr>
                <w:spacing w:val="-1"/>
              </w:rPr>
              <w:t>must show the competitors what they need to</w:t>
            </w:r>
            <w:r>
              <w:rPr>
                <w:spacing w:val="-10"/>
              </w:rPr>
              <w:t xml:space="preserve"> </w:t>
            </w:r>
            <w:r>
              <w:rPr>
                <w:spacing w:val="-1"/>
              </w:rPr>
              <w:t>improve.</w:t>
            </w:r>
            <w:r>
              <w:rPr>
                <w:spacing w:val="6"/>
              </w:rPr>
              <w:t xml:space="preserve"> </w:t>
            </w:r>
            <w:r>
              <w:rPr>
                <w:spacing w:val="-1"/>
              </w:rPr>
              <w:t>2:</w:t>
            </w:r>
            <w:r>
              <w:rPr>
                <w:spacing w:val="17"/>
              </w:rPr>
              <w:t xml:space="preserve"> </w:t>
            </w:r>
            <w:r>
              <w:rPr>
                <w:spacing w:val="-1"/>
              </w:rPr>
              <w:t>If</w:t>
            </w:r>
          </w:p>
          <w:p>
            <w:pPr>
              <w:pStyle w:val="15"/>
              <w:spacing w:before="24" w:line="238" w:lineRule="auto"/>
              <w:ind w:left="113"/>
            </w:pPr>
            <w:r>
              <w:rPr>
                <w:spacing w:val="-1"/>
              </w:rPr>
              <w:t>there are one or a</w:t>
            </w:r>
            <w:r>
              <w:rPr>
                <w:spacing w:val="19"/>
                <w:w w:val="101"/>
              </w:rPr>
              <w:t xml:space="preserve"> </w:t>
            </w:r>
            <w:r>
              <w:rPr>
                <w:spacing w:val="-1"/>
              </w:rPr>
              <w:t>few</w:t>
            </w:r>
            <w:r>
              <w:rPr>
                <w:spacing w:val="9"/>
              </w:rPr>
              <w:t xml:space="preserve"> </w:t>
            </w:r>
            <w:r>
              <w:rPr>
                <w:spacing w:val="-1"/>
              </w:rPr>
              <w:t>minor</w:t>
            </w:r>
            <w:r>
              <w:rPr>
                <w:spacing w:val="-15"/>
              </w:rPr>
              <w:t xml:space="preserve"> </w:t>
            </w:r>
            <w:r>
              <w:rPr>
                <w:spacing w:val="-1"/>
              </w:rPr>
              <w:t>deviations.</w:t>
            </w:r>
          </w:p>
          <w:p>
            <w:pPr>
              <w:pStyle w:val="15"/>
              <w:spacing w:line="231" w:lineRule="auto"/>
              <w:ind w:left="117" w:firstLine="12"/>
            </w:pPr>
            <w:r>
              <w:rPr>
                <w:spacing w:val="-1"/>
              </w:rPr>
              <w:t>1:</w:t>
            </w:r>
            <w:r>
              <w:rPr>
                <w:spacing w:val="16"/>
              </w:rPr>
              <w:t xml:space="preserve"> </w:t>
            </w:r>
            <w:r>
              <w:rPr>
                <w:spacing w:val="-1"/>
              </w:rPr>
              <w:t>If there is a major deviation or more</w:t>
            </w:r>
            <w:r>
              <w:rPr>
                <w:spacing w:val="1"/>
              </w:rPr>
              <w:t xml:space="preserve"> </w:t>
            </w:r>
            <w:r>
              <w:rPr>
                <w:spacing w:val="-1"/>
              </w:rPr>
              <w:t>than</w:t>
            </w:r>
            <w:r>
              <w:rPr>
                <w:spacing w:val="5"/>
              </w:rPr>
              <w:t xml:space="preserve"> </w:t>
            </w:r>
            <w:r>
              <w:rPr>
                <w:spacing w:val="-1"/>
              </w:rPr>
              <w:t>a few</w:t>
            </w:r>
            <w:r>
              <w:rPr>
                <w:spacing w:val="8"/>
              </w:rPr>
              <w:t xml:space="preserve"> </w:t>
            </w:r>
            <w:r>
              <w:rPr>
                <w:spacing w:val="-1"/>
              </w:rPr>
              <w:t>mino</w:t>
            </w:r>
            <w:r>
              <w:rPr>
                <w:spacing w:val="-2"/>
              </w:rPr>
              <w:t>r</w:t>
            </w:r>
            <w:r>
              <w:rPr>
                <w:spacing w:val="-23"/>
              </w:rPr>
              <w:t xml:space="preserve"> </w:t>
            </w:r>
            <w:r>
              <w:rPr>
                <w:spacing w:val="-2"/>
              </w:rPr>
              <w:t>deviations.</w:t>
            </w:r>
            <w:r>
              <w:rPr>
                <w:spacing w:val="6"/>
              </w:rPr>
              <w:t xml:space="preserve"> </w:t>
            </w:r>
            <w:r>
              <w:rPr>
                <w:spacing w:val="-2"/>
              </w:rPr>
              <w:t>0:</w:t>
            </w:r>
            <w:r>
              <w:t xml:space="preserve"> </w:t>
            </w:r>
            <w:r>
              <w:rPr>
                <w:spacing w:val="-1"/>
              </w:rPr>
              <w:t>If</w:t>
            </w:r>
            <w:r>
              <w:rPr>
                <w:spacing w:val="26"/>
                <w:w w:val="101"/>
              </w:rPr>
              <w:t xml:space="preserve"> </w:t>
            </w:r>
            <w:r>
              <w:rPr>
                <w:spacing w:val="-1"/>
              </w:rPr>
              <w:t>the</w:t>
            </w:r>
            <w:r>
              <w:rPr>
                <w:spacing w:val="30"/>
              </w:rPr>
              <w:t xml:space="preserve"> </w:t>
            </w:r>
            <w:r>
              <w:rPr>
                <w:spacing w:val="-1"/>
              </w:rPr>
              <w:t>work</w:t>
            </w:r>
            <w:r>
              <w:rPr>
                <w:spacing w:val="42"/>
              </w:rPr>
              <w:t xml:space="preserve"> </w:t>
            </w:r>
            <w:r>
              <w:rPr>
                <w:spacing w:val="-1"/>
              </w:rPr>
              <w:t>is</w:t>
            </w:r>
            <w:r>
              <w:rPr>
                <w:spacing w:val="31"/>
                <w:w w:val="101"/>
              </w:rPr>
              <w:t xml:space="preserve"> </w:t>
            </w:r>
            <w:r>
              <w:rPr>
                <w:spacing w:val="-1"/>
              </w:rPr>
              <w:t>far</w:t>
            </w:r>
            <w:r>
              <w:rPr>
                <w:spacing w:val="28"/>
                <w:w w:val="101"/>
              </w:rPr>
              <w:t xml:space="preserve"> </w:t>
            </w:r>
            <w:r>
              <w:rPr>
                <w:spacing w:val="-1"/>
              </w:rPr>
              <w:t>from</w:t>
            </w:r>
            <w:r>
              <w:rPr>
                <w:spacing w:val="33"/>
              </w:rPr>
              <w:t xml:space="preserve"> </w:t>
            </w:r>
            <w:r>
              <w:rPr>
                <w:spacing w:val="-1"/>
              </w:rPr>
              <w:t>the</w:t>
            </w:r>
            <w:r>
              <w:rPr>
                <w:spacing w:val="33"/>
              </w:rPr>
              <w:t xml:space="preserve"> </w:t>
            </w:r>
            <w:r>
              <w:rPr>
                <w:spacing w:val="-1"/>
              </w:rPr>
              <w:t>standard</w:t>
            </w:r>
            <w:r>
              <w:rPr>
                <w:spacing w:val="32"/>
                <w:w w:val="101"/>
              </w:rPr>
              <w:t xml:space="preserve"> </w:t>
            </w:r>
            <w:r>
              <w:rPr>
                <w:spacing w:val="-1"/>
              </w:rPr>
              <w:t>specified,</w:t>
            </w:r>
            <w:r>
              <w:rPr>
                <w:spacing w:val="33"/>
              </w:rPr>
              <w:t xml:space="preserve"> </w:t>
            </w:r>
            <w:r>
              <w:rPr>
                <w:spacing w:val="-1"/>
              </w:rPr>
              <w:t>or</w:t>
            </w:r>
            <w:r>
              <w:rPr>
                <w:spacing w:val="38"/>
                <w:w w:val="101"/>
              </w:rPr>
              <w:t xml:space="preserve"> </w:t>
            </w:r>
            <w:r>
              <w:rPr>
                <w:spacing w:val="-1"/>
              </w:rPr>
              <w:t>if</w:t>
            </w:r>
            <w:r>
              <w:rPr>
                <w:spacing w:val="26"/>
                <w:w w:val="101"/>
              </w:rPr>
              <w:t xml:space="preserve"> </w:t>
            </w:r>
            <w:r>
              <w:rPr>
                <w:spacing w:val="-1"/>
              </w:rPr>
              <w:t>the</w:t>
            </w:r>
            <w:r>
              <w:rPr>
                <w:spacing w:val="30"/>
              </w:rPr>
              <w:t xml:space="preserve"> </w:t>
            </w:r>
            <w:r>
              <w:rPr>
                <w:spacing w:val="-1"/>
              </w:rPr>
              <w:t>work</w:t>
            </w:r>
            <w:r>
              <w:rPr>
                <w:spacing w:val="42"/>
              </w:rPr>
              <w:t xml:space="preserve"> </w:t>
            </w:r>
            <w:r>
              <w:rPr>
                <w:spacing w:val="-1"/>
              </w:rPr>
              <w:t>is</w:t>
            </w:r>
            <w:r>
              <w:rPr>
                <w:spacing w:val="-2"/>
              </w:rPr>
              <w:t xml:space="preserve"> not</w:t>
            </w:r>
            <w:r>
              <w:t xml:space="preserve"> </w:t>
            </w:r>
            <w:r>
              <w:rPr>
                <w:spacing w:val="-1"/>
              </w:rPr>
              <w:t>completed.</w:t>
            </w:r>
          </w:p>
          <w:p>
            <w:pPr>
              <w:pStyle w:val="15"/>
              <w:spacing w:before="13" w:line="237" w:lineRule="auto"/>
              <w:ind w:left="115" w:right="55" w:firstLine="1"/>
              <w:rPr>
                <w:rFonts w:ascii="宋体" w:hAnsi="宋体" w:eastAsia="宋体" w:cs="宋体"/>
              </w:rPr>
            </w:pPr>
            <w:r>
              <w:t>3</w:t>
            </w:r>
            <w:r>
              <w:rPr>
                <w:rFonts w:ascii="宋体" w:hAnsi="宋体" w:eastAsia="宋体" w:cs="宋体"/>
              </w:rPr>
              <w:t>分：以下要求全部达到。如果没有得到</w:t>
            </w:r>
            <w:r>
              <w:t>3</w:t>
            </w:r>
            <w:r>
              <w:rPr>
                <w:rFonts w:ascii="宋体" w:hAnsi="宋体" w:eastAsia="宋体" w:cs="宋体"/>
              </w:rPr>
              <w:t>分，裁判应</w:t>
            </w:r>
            <w:r>
              <w:rPr>
                <w:rFonts w:ascii="宋体" w:hAnsi="宋体" w:eastAsia="宋体" w:cs="宋体"/>
                <w:spacing w:val="-1"/>
              </w:rPr>
              <w:t>指出选手需要改</w:t>
            </w:r>
            <w:r>
              <w:rPr>
                <w:rFonts w:ascii="宋体" w:hAnsi="宋体" w:eastAsia="宋体" w:cs="宋体"/>
              </w:rPr>
              <w:t xml:space="preserve"> </w:t>
            </w:r>
            <w:r>
              <w:rPr>
                <w:rFonts w:ascii="宋体" w:hAnsi="宋体" w:eastAsia="宋体" w:cs="宋体"/>
                <w:spacing w:val="-6"/>
              </w:rPr>
              <w:t>进之处。</w:t>
            </w:r>
          </w:p>
          <w:p>
            <w:pPr>
              <w:pStyle w:val="15"/>
              <w:spacing w:before="3" w:line="232" w:lineRule="auto"/>
              <w:ind w:left="115"/>
              <w:rPr>
                <w:rFonts w:ascii="宋体" w:hAnsi="宋体" w:eastAsia="宋体" w:cs="宋体"/>
              </w:rPr>
            </w:pPr>
            <w:r>
              <w:rPr>
                <w:spacing w:val="-3"/>
              </w:rPr>
              <w:t>2</w:t>
            </w:r>
            <w:r>
              <w:rPr>
                <w:rFonts w:ascii="宋体" w:hAnsi="宋体" w:eastAsia="宋体" w:cs="宋体"/>
                <w:spacing w:val="-3"/>
              </w:rPr>
              <w:t>分：有一个或少许小偏差。</w:t>
            </w:r>
          </w:p>
          <w:p>
            <w:pPr>
              <w:pStyle w:val="15"/>
              <w:spacing w:before="9" w:line="232" w:lineRule="auto"/>
              <w:ind w:left="129"/>
              <w:rPr>
                <w:rFonts w:ascii="宋体" w:hAnsi="宋体" w:eastAsia="宋体" w:cs="宋体"/>
              </w:rPr>
            </w:pPr>
            <w:r>
              <w:rPr>
                <w:spacing w:val="-3"/>
              </w:rPr>
              <w:t>1</w:t>
            </w:r>
            <w:r>
              <w:rPr>
                <w:rFonts w:ascii="宋体" w:hAnsi="宋体" w:eastAsia="宋体" w:cs="宋体"/>
                <w:spacing w:val="-3"/>
              </w:rPr>
              <w:t>分：有一个重大偏差或很多小偏差。</w:t>
            </w:r>
          </w:p>
          <w:p>
            <w:pPr>
              <w:pStyle w:val="15"/>
              <w:spacing w:before="7" w:line="232" w:lineRule="auto"/>
              <w:ind w:left="117"/>
              <w:rPr>
                <w:rFonts w:ascii="宋体" w:hAnsi="宋体" w:eastAsia="宋体" w:cs="宋体"/>
              </w:rPr>
            </w:pPr>
            <w:r>
              <w:rPr>
                <w:spacing w:val="-2"/>
              </w:rPr>
              <w:t>0</w:t>
            </w:r>
            <w:r>
              <w:rPr>
                <w:rFonts w:ascii="宋体" w:hAnsi="宋体" w:eastAsia="宋体" w:cs="宋体"/>
                <w:spacing w:val="-2"/>
              </w:rPr>
              <w:t>分：与指定标准差距很大，或任务未完成。</w:t>
            </w:r>
          </w:p>
        </w:tc>
        <w:tc>
          <w:tcPr>
            <w:tcW w:w="3885" w:type="dxa"/>
            <w:gridSpan w:val="2"/>
            <w:vAlign w:val="top"/>
          </w:tcPr>
          <w:p>
            <w:pPr>
              <w:pStyle w:val="15"/>
              <w:spacing w:before="35" w:line="237" w:lineRule="auto"/>
              <w:ind w:left="1905"/>
            </w:pPr>
            <w:r>
              <w:rPr>
                <w:i/>
                <w:iCs/>
              </w:rPr>
              <w:t>ok</w:t>
            </w:r>
          </w:p>
        </w:tc>
        <w:tc>
          <w:tcPr>
            <w:tcW w:w="4809" w:type="dxa"/>
            <w:gridSpan w:val="2"/>
            <w:vAlign w:val="top"/>
          </w:tcPr>
          <w:p>
            <w:pPr>
              <w:pStyle w:val="15"/>
              <w:spacing w:before="35" w:line="237" w:lineRule="auto"/>
              <w:ind w:left="2217"/>
            </w:pPr>
            <w:r>
              <w:rPr>
                <w:i/>
                <w:iCs/>
                <w:spacing w:val="-1"/>
              </w:rPr>
              <w:t>not ok</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44" w:hRule="atLeast"/>
        </w:trPr>
        <w:tc>
          <w:tcPr>
            <w:tcW w:w="5593" w:type="dxa"/>
            <w:vAlign w:val="top"/>
          </w:tcPr>
          <w:p>
            <w:pPr>
              <w:pStyle w:val="15"/>
              <w:spacing w:before="39" w:line="222" w:lineRule="auto"/>
              <w:ind w:left="138" w:right="937" w:hanging="19"/>
              <w:rPr>
                <w:rFonts w:ascii="宋体" w:hAnsi="宋体" w:eastAsia="宋体" w:cs="宋体"/>
              </w:rPr>
            </w:pPr>
            <w:r>
              <w:rPr>
                <w:spacing w:val="-1"/>
              </w:rPr>
              <w:t>Cable, tubes and water piping must</w:t>
            </w:r>
            <w:r>
              <w:rPr>
                <w:spacing w:val="22"/>
              </w:rPr>
              <w:t xml:space="preserve"> </w:t>
            </w:r>
            <w:r>
              <w:rPr>
                <w:spacing w:val="-1"/>
              </w:rPr>
              <w:t>be</w:t>
            </w:r>
            <w:r>
              <w:rPr>
                <w:spacing w:val="12"/>
                <w:w w:val="101"/>
              </w:rPr>
              <w:t xml:space="preserve"> </w:t>
            </w:r>
            <w:r>
              <w:rPr>
                <w:spacing w:val="-1"/>
              </w:rPr>
              <w:t>routed</w:t>
            </w:r>
            <w:r>
              <w:rPr>
                <w:spacing w:val="-14"/>
              </w:rPr>
              <w:t xml:space="preserve"> </w:t>
            </w:r>
            <w:r>
              <w:rPr>
                <w:spacing w:val="-1"/>
              </w:rPr>
              <w:t>separately.</w:t>
            </w:r>
            <w:r>
              <w:t xml:space="preserve"> </w:t>
            </w:r>
            <w:r>
              <w:rPr>
                <w:rFonts w:ascii="宋体" w:hAnsi="宋体" w:eastAsia="宋体" w:cs="宋体"/>
                <w:spacing w:val="-4"/>
              </w:rPr>
              <w:t>电缆、气管、水管必须分开布置。</w:t>
            </w:r>
          </w:p>
          <w:p>
            <w:pPr>
              <w:pStyle w:val="15"/>
              <w:spacing w:before="33" w:line="196" w:lineRule="auto"/>
              <w:ind w:left="118"/>
            </w:pPr>
            <w:r>
              <w:rPr>
                <w:spacing w:val="-1"/>
              </w:rPr>
              <w:t>Optical cables may</w:t>
            </w:r>
            <w:r>
              <w:rPr>
                <w:spacing w:val="17"/>
              </w:rPr>
              <w:t xml:space="preserve"> </w:t>
            </w:r>
            <w:r>
              <w:rPr>
                <w:spacing w:val="-1"/>
              </w:rPr>
              <w:t>be tied to</w:t>
            </w:r>
            <w:r>
              <w:rPr>
                <w:spacing w:val="6"/>
              </w:rPr>
              <w:t xml:space="preserve"> </w:t>
            </w:r>
            <w:r>
              <w:rPr>
                <w:spacing w:val="-1"/>
              </w:rPr>
              <w:t>electrical cables.</w:t>
            </w:r>
          </w:p>
          <w:p>
            <w:pPr>
              <w:spacing w:before="25" w:line="220" w:lineRule="auto"/>
              <w:ind w:left="118"/>
              <w:rPr>
                <w:rFonts w:ascii="宋体" w:hAnsi="宋体" w:eastAsia="宋体" w:cs="宋体"/>
                <w:sz w:val="18"/>
                <w:szCs w:val="18"/>
              </w:rPr>
            </w:pPr>
            <w:r>
              <w:rPr>
                <w:rFonts w:ascii="宋体" w:hAnsi="宋体" w:eastAsia="宋体" w:cs="宋体"/>
                <w:spacing w:val="-3"/>
                <w:sz w:val="18"/>
                <w:szCs w:val="18"/>
              </w:rPr>
              <w:t>光纤可以与电缆一起绑扎固定。</w:t>
            </w:r>
          </w:p>
          <w:p>
            <w:pPr>
              <w:pStyle w:val="15"/>
              <w:spacing w:before="30" w:line="231" w:lineRule="auto"/>
              <w:ind w:left="122" w:firstLine="2"/>
            </w:pPr>
            <w:r>
              <w:rPr>
                <w:spacing w:val="-1"/>
              </w:rPr>
              <w:t>Exception to this</w:t>
            </w:r>
            <w:r>
              <w:rPr>
                <w:spacing w:val="26"/>
              </w:rPr>
              <w:t xml:space="preserve"> </w:t>
            </w:r>
            <w:r>
              <w:rPr>
                <w:spacing w:val="-1"/>
              </w:rPr>
              <w:t>rule when</w:t>
            </w:r>
            <w:r>
              <w:rPr>
                <w:spacing w:val="11"/>
              </w:rPr>
              <w:t xml:space="preserve"> </w:t>
            </w:r>
            <w:r>
              <w:rPr>
                <w:spacing w:val="-1"/>
              </w:rPr>
              <w:t>the</w:t>
            </w:r>
            <w:r>
              <w:rPr>
                <w:spacing w:val="15"/>
              </w:rPr>
              <w:t xml:space="preserve"> </w:t>
            </w:r>
            <w:r>
              <w:rPr>
                <w:spacing w:val="-1"/>
              </w:rPr>
              <w:t>cables</w:t>
            </w:r>
            <w:r>
              <w:rPr>
                <w:spacing w:val="15"/>
              </w:rPr>
              <w:t xml:space="preserve"> </w:t>
            </w:r>
            <w:r>
              <w:rPr>
                <w:spacing w:val="-1"/>
              </w:rPr>
              <w:t>and</w:t>
            </w:r>
            <w:r>
              <w:rPr>
                <w:spacing w:val="11"/>
              </w:rPr>
              <w:t xml:space="preserve"> </w:t>
            </w:r>
            <w:r>
              <w:rPr>
                <w:spacing w:val="-1"/>
              </w:rPr>
              <w:t>tubes</w:t>
            </w:r>
            <w:r>
              <w:rPr>
                <w:spacing w:val="15"/>
                <w:w w:val="101"/>
              </w:rPr>
              <w:t xml:space="preserve"> </w:t>
            </w:r>
            <w:r>
              <w:rPr>
                <w:spacing w:val="-1"/>
              </w:rPr>
              <w:t>are</w:t>
            </w:r>
            <w:r>
              <w:rPr>
                <w:spacing w:val="12"/>
                <w:w w:val="101"/>
              </w:rPr>
              <w:t xml:space="preserve"> </w:t>
            </w:r>
            <w:r>
              <w:rPr>
                <w:spacing w:val="-1"/>
              </w:rPr>
              <w:t>connected</w:t>
            </w:r>
            <w:r>
              <w:rPr>
                <w:spacing w:val="11"/>
              </w:rPr>
              <w:t xml:space="preserve"> </w:t>
            </w:r>
            <w:r>
              <w:rPr>
                <w:spacing w:val="-1"/>
              </w:rPr>
              <w:t>to a</w:t>
            </w:r>
            <w:r>
              <w:t xml:space="preserve"> </w:t>
            </w:r>
            <w:r>
              <w:rPr>
                <w:spacing w:val="-2"/>
              </w:rPr>
              <w:t>moving</w:t>
            </w:r>
            <w:r>
              <w:rPr>
                <w:spacing w:val="38"/>
                <w:w w:val="101"/>
              </w:rPr>
              <w:t xml:space="preserve"> </w:t>
            </w:r>
            <w:r>
              <w:rPr>
                <w:spacing w:val="-2"/>
              </w:rPr>
              <w:t>module.</w:t>
            </w:r>
            <w:r>
              <w:rPr>
                <w:spacing w:val="29"/>
                <w:w w:val="101"/>
              </w:rPr>
              <w:t xml:space="preserve"> </w:t>
            </w:r>
            <w:r>
              <w:rPr>
                <w:spacing w:val="-2"/>
              </w:rPr>
              <w:t>In</w:t>
            </w:r>
            <w:r>
              <w:rPr>
                <w:spacing w:val="16"/>
                <w:w w:val="101"/>
              </w:rPr>
              <w:t xml:space="preserve"> </w:t>
            </w:r>
            <w:r>
              <w:rPr>
                <w:spacing w:val="-2"/>
              </w:rPr>
              <w:t>this</w:t>
            </w:r>
            <w:r>
              <w:rPr>
                <w:spacing w:val="20"/>
                <w:w w:val="101"/>
              </w:rPr>
              <w:t xml:space="preserve"> </w:t>
            </w:r>
            <w:r>
              <w:rPr>
                <w:spacing w:val="-2"/>
              </w:rPr>
              <w:t>case</w:t>
            </w:r>
            <w:r>
              <w:rPr>
                <w:spacing w:val="24"/>
                <w:w w:val="101"/>
              </w:rPr>
              <w:t xml:space="preserve"> </w:t>
            </w:r>
            <w:r>
              <w:rPr>
                <w:spacing w:val="-2"/>
              </w:rPr>
              <w:t>routing</w:t>
            </w:r>
            <w:r>
              <w:rPr>
                <w:spacing w:val="19"/>
                <w:w w:val="101"/>
              </w:rPr>
              <w:t xml:space="preserve"> </w:t>
            </w:r>
            <w:r>
              <w:rPr>
                <w:spacing w:val="-2"/>
              </w:rPr>
              <w:t>all</w:t>
            </w:r>
            <w:r>
              <w:rPr>
                <w:spacing w:val="20"/>
              </w:rPr>
              <w:t xml:space="preserve"> </w:t>
            </w:r>
            <w:r>
              <w:rPr>
                <w:spacing w:val="-2"/>
              </w:rPr>
              <w:t>cables</w:t>
            </w:r>
            <w:r>
              <w:rPr>
                <w:spacing w:val="19"/>
                <w:w w:val="101"/>
              </w:rPr>
              <w:t xml:space="preserve"> </w:t>
            </w:r>
            <w:r>
              <w:rPr>
                <w:spacing w:val="-2"/>
              </w:rPr>
              <w:t>and</w:t>
            </w:r>
            <w:r>
              <w:rPr>
                <w:spacing w:val="16"/>
                <w:w w:val="101"/>
              </w:rPr>
              <w:t xml:space="preserve"> </w:t>
            </w:r>
            <w:r>
              <w:rPr>
                <w:spacing w:val="-2"/>
              </w:rPr>
              <w:t>tubes</w:t>
            </w:r>
            <w:r>
              <w:rPr>
                <w:spacing w:val="23"/>
              </w:rPr>
              <w:t xml:space="preserve"> </w:t>
            </w:r>
            <w:r>
              <w:rPr>
                <w:spacing w:val="-2"/>
              </w:rPr>
              <w:t>together</w:t>
            </w:r>
            <w:r>
              <w:rPr>
                <w:spacing w:val="-14"/>
              </w:rPr>
              <w:t xml:space="preserve"> </w:t>
            </w:r>
            <w:r>
              <w:rPr>
                <w:spacing w:val="-2"/>
              </w:rPr>
              <w:t>is</w:t>
            </w:r>
            <w:r>
              <w:t xml:space="preserve"> </w:t>
            </w:r>
            <w:r>
              <w:rPr>
                <w:spacing w:val="-2"/>
              </w:rPr>
              <w:t>preferred.</w:t>
            </w:r>
          </w:p>
          <w:p>
            <w:pPr>
              <w:spacing w:before="12" w:line="220" w:lineRule="auto"/>
              <w:ind w:left="128"/>
              <w:rPr>
                <w:rFonts w:ascii="宋体" w:hAnsi="宋体" w:eastAsia="宋体" w:cs="宋体"/>
                <w:sz w:val="18"/>
                <w:szCs w:val="18"/>
              </w:rPr>
            </w:pPr>
            <w:r>
              <w:rPr>
                <w:rFonts w:ascii="宋体" w:hAnsi="宋体" w:eastAsia="宋体" w:cs="宋体"/>
                <w:spacing w:val="-3"/>
                <w:sz w:val="18"/>
                <w:szCs w:val="18"/>
              </w:rPr>
              <w:t>当电缆和气管连接到移动模块时例外。</w:t>
            </w:r>
          </w:p>
          <w:p>
            <w:pPr>
              <w:spacing w:before="18" w:line="219" w:lineRule="auto"/>
              <w:ind w:left="116"/>
              <w:rPr>
                <w:rFonts w:ascii="宋体" w:hAnsi="宋体" w:eastAsia="宋体" w:cs="宋体"/>
                <w:sz w:val="18"/>
                <w:szCs w:val="18"/>
              </w:rPr>
            </w:pPr>
            <w:r>
              <w:rPr>
                <w:rFonts w:ascii="宋体" w:hAnsi="宋体" w:eastAsia="宋体" w:cs="宋体"/>
                <w:spacing w:val="-2"/>
                <w:sz w:val="18"/>
                <w:szCs w:val="18"/>
              </w:rPr>
              <w:t>在这种情况下，所有电缆和气管一起布置是首选。</w:t>
            </w:r>
          </w:p>
        </w:tc>
        <w:tc>
          <w:tcPr>
            <w:tcW w:w="388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textAlignment w:val="baseline"/>
            </w:pPr>
            <w:r>
              <w:rPr>
                <w:position w:val="-22"/>
              </w:rPr>
              <w:drawing>
                <wp:anchor distT="0" distB="0" distL="0" distR="0" simplePos="0" relativeHeight="251671552" behindDoc="0" locked="0" layoutInCell="1" allowOverlap="1">
                  <wp:simplePos x="0" y="0"/>
                  <wp:positionH relativeFrom="column">
                    <wp:posOffset>67945</wp:posOffset>
                  </wp:positionH>
                  <wp:positionV relativeFrom="paragraph">
                    <wp:posOffset>18415</wp:posOffset>
                  </wp:positionV>
                  <wp:extent cx="2169795" cy="1364615"/>
                  <wp:effectExtent l="0" t="0" r="1905" b="6985"/>
                  <wp:wrapTopAndBottom/>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7"/>
                          <a:stretch>
                            <a:fillRect/>
                          </a:stretch>
                        </pic:blipFill>
                        <pic:spPr>
                          <a:xfrm>
                            <a:off x="0" y="0"/>
                            <a:ext cx="2169795" cy="1364615"/>
                          </a:xfrm>
                          <a:prstGeom prst="rect">
                            <a:avLst/>
                          </a:prstGeom>
                        </pic:spPr>
                      </pic:pic>
                    </a:graphicData>
                  </a:graphic>
                </wp:anchor>
              </w:drawing>
            </w:r>
          </w:p>
        </w:tc>
        <w:tc>
          <w:tcPr>
            <w:tcW w:w="4809"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textAlignment w:val="baseline"/>
            </w:pPr>
            <w:r>
              <w:rPr>
                <w:position w:val="-22"/>
              </w:rPr>
              <w:drawing>
                <wp:anchor distT="0" distB="0" distL="0" distR="0" simplePos="0" relativeHeight="251672576" behindDoc="0" locked="0" layoutInCell="1" allowOverlap="1">
                  <wp:simplePos x="0" y="0"/>
                  <wp:positionH relativeFrom="column">
                    <wp:posOffset>67310</wp:posOffset>
                  </wp:positionH>
                  <wp:positionV relativeFrom="paragraph">
                    <wp:posOffset>-593725</wp:posOffset>
                  </wp:positionV>
                  <wp:extent cx="1864360" cy="1388745"/>
                  <wp:effectExtent l="0" t="0" r="2540" b="1905"/>
                  <wp:wrapTopAndBottom/>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8"/>
                          <a:stretch>
                            <a:fillRect/>
                          </a:stretch>
                        </pic:blipFill>
                        <pic:spPr>
                          <a:xfrm>
                            <a:off x="0" y="0"/>
                            <a:ext cx="1864360" cy="1388745"/>
                          </a:xfrm>
                          <a:prstGeom prst="rect">
                            <a:avLst/>
                          </a:prstGeom>
                        </pic:spPr>
                      </pic:pic>
                    </a:graphicData>
                  </a:graphic>
                </wp:anchor>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60" w:hRule="atLeast"/>
        </w:trPr>
        <w:tc>
          <w:tcPr>
            <w:tcW w:w="5593" w:type="dxa"/>
            <w:vAlign w:val="top"/>
          </w:tcPr>
          <w:p>
            <w:pPr>
              <w:pStyle w:val="15"/>
              <w:spacing w:before="40" w:line="223" w:lineRule="auto"/>
              <w:ind w:left="117" w:right="1587" w:firstLine="6"/>
            </w:pPr>
            <w:r>
              <w:rPr>
                <w:spacing w:val="-1"/>
              </w:rPr>
              <w:t>Remaining length of cut cable ties</w:t>
            </w:r>
            <w:r>
              <w:rPr>
                <w:spacing w:val="-2"/>
              </w:rPr>
              <w:t>,</w:t>
            </w:r>
            <w:r>
              <w:rPr>
                <w:spacing w:val="-11"/>
              </w:rPr>
              <w:t xml:space="preserve"> </w:t>
            </w:r>
            <w:r>
              <w:rPr>
                <w:spacing w:val="-2"/>
              </w:rPr>
              <w:t>A: A</w:t>
            </w:r>
            <w:r>
              <w:rPr>
                <w:spacing w:val="7"/>
              </w:rPr>
              <w:t xml:space="preserve"> </w:t>
            </w:r>
            <w:r>
              <w:rPr>
                <w:spacing w:val="-2"/>
              </w:rPr>
              <w:t>&lt;=</w:t>
            </w:r>
            <w:r>
              <w:rPr>
                <w:spacing w:val="21"/>
              </w:rPr>
              <w:t xml:space="preserve"> </w:t>
            </w:r>
            <w:r>
              <w:rPr>
                <w:spacing w:val="-2"/>
              </w:rPr>
              <w:t>1</w:t>
            </w:r>
            <w:r>
              <w:rPr>
                <w:spacing w:val="9"/>
              </w:rPr>
              <w:t xml:space="preserve"> </w:t>
            </w:r>
            <w:r>
              <w:rPr>
                <w:spacing w:val="-2"/>
              </w:rPr>
              <w:t>mm</w:t>
            </w:r>
            <w:r>
              <w:t xml:space="preserve"> </w:t>
            </w:r>
            <w:r>
              <w:rPr>
                <w:rFonts w:ascii="宋体" w:hAnsi="宋体" w:eastAsia="宋体" w:cs="宋体"/>
                <w:spacing w:val="-1"/>
              </w:rPr>
              <w:t xml:space="preserve">剪断后的扎带长度    </w:t>
            </w:r>
            <w:r>
              <w:rPr>
                <w:spacing w:val="-1"/>
              </w:rPr>
              <w:t>A:</w:t>
            </w:r>
          </w:p>
          <w:p>
            <w:pPr>
              <w:pStyle w:val="15"/>
              <w:spacing w:before="33"/>
              <w:ind w:left="110"/>
            </w:pPr>
            <w:r>
              <w:rPr>
                <w:spacing w:val="-7"/>
              </w:rPr>
              <w:t>A</w:t>
            </w:r>
            <w:r>
              <w:rPr>
                <w:spacing w:val="10"/>
              </w:rPr>
              <w:t xml:space="preserve"> </w:t>
            </w:r>
            <w:r>
              <w:rPr>
                <w:spacing w:val="-7"/>
              </w:rPr>
              <w:t>&lt;=</w:t>
            </w:r>
            <w:r>
              <w:rPr>
                <w:spacing w:val="20"/>
              </w:rPr>
              <w:t xml:space="preserve"> </w:t>
            </w:r>
            <w:r>
              <w:rPr>
                <w:spacing w:val="-7"/>
              </w:rPr>
              <w:t>1</w:t>
            </w:r>
            <w:r>
              <w:rPr>
                <w:spacing w:val="11"/>
              </w:rPr>
              <w:t xml:space="preserve"> </w:t>
            </w:r>
            <w:r>
              <w:rPr>
                <w:spacing w:val="-7"/>
              </w:rPr>
              <w:t>mm</w:t>
            </w:r>
          </w:p>
        </w:tc>
        <w:tc>
          <w:tcPr>
            <w:tcW w:w="3885"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textAlignment w:val="baseline"/>
            </w:pPr>
            <w:r>
              <w:rPr>
                <w:position w:val="-22"/>
              </w:rPr>
              <w:drawing>
                <wp:anchor distT="0" distB="0" distL="0" distR="0" simplePos="0" relativeHeight="251676672" behindDoc="0" locked="0" layoutInCell="1" allowOverlap="1">
                  <wp:simplePos x="0" y="0"/>
                  <wp:positionH relativeFrom="column">
                    <wp:posOffset>67945</wp:posOffset>
                  </wp:positionH>
                  <wp:positionV relativeFrom="paragraph">
                    <wp:posOffset>-359410</wp:posOffset>
                  </wp:positionV>
                  <wp:extent cx="1331595" cy="1108075"/>
                  <wp:effectExtent l="0" t="0" r="1905" b="6350"/>
                  <wp:wrapTopAndBottom/>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9"/>
                          <a:stretch>
                            <a:fillRect/>
                          </a:stretch>
                        </pic:blipFill>
                        <pic:spPr>
                          <a:xfrm>
                            <a:off x="0" y="0"/>
                            <a:ext cx="1331595" cy="1108075"/>
                          </a:xfrm>
                          <a:prstGeom prst="rect">
                            <a:avLst/>
                          </a:prstGeom>
                        </pic:spPr>
                      </pic:pic>
                    </a:graphicData>
                  </a:graphic>
                </wp:anchor>
              </w:drawing>
            </w:r>
          </w:p>
        </w:tc>
        <w:tc>
          <w:tcPr>
            <w:tcW w:w="4809" w:type="dxa"/>
            <w:gridSpan w:val="2"/>
            <w:vAlign w:val="top"/>
          </w:tcPr>
          <w:p>
            <w:pPr>
              <w:spacing w:before="152" w:line="417" w:lineRule="exact"/>
              <w:ind w:firstLine="1655"/>
            </w:pPr>
            <w:r>
              <mc:AlternateContent>
                <mc:Choice Requires="wps">
                  <w:drawing>
                    <wp:anchor distT="0" distB="0" distL="114300" distR="114300" simplePos="0" relativeHeight="251672576" behindDoc="0" locked="0" layoutInCell="1" allowOverlap="1">
                      <wp:simplePos x="0" y="0"/>
                      <wp:positionH relativeFrom="page">
                        <wp:posOffset>882650</wp:posOffset>
                      </wp:positionH>
                      <wp:positionV relativeFrom="page">
                        <wp:posOffset>175260</wp:posOffset>
                      </wp:positionV>
                      <wp:extent cx="175895" cy="15875"/>
                      <wp:effectExtent l="0" t="0" r="5080" b="3175"/>
                      <wp:wrapNone/>
                      <wp:docPr id="25" name="任意多边形 25"/>
                      <wp:cNvGraphicFramePr/>
                      <a:graphic xmlns:a="http://schemas.openxmlformats.org/drawingml/2006/main">
                        <a:graphicData uri="http://schemas.microsoft.com/office/word/2010/wordprocessingShape">
                          <wps:wsp>
                            <wps:cNvSpPr/>
                            <wps:spPr>
                              <a:xfrm>
                                <a:off x="0" y="0"/>
                                <a:ext cx="175895" cy="15875"/>
                              </a:xfrm>
                              <a:custGeom>
                                <a:avLst/>
                                <a:gdLst/>
                                <a:ahLst/>
                                <a:cxnLst/>
                                <a:pathLst>
                                  <a:path w="277" h="25">
                                    <a:moveTo>
                                      <a:pt x="0" y="12"/>
                                    </a:moveTo>
                                    <a:lnTo>
                                      <a:pt x="276" y="12"/>
                                    </a:lnTo>
                                  </a:path>
                                </a:pathLst>
                              </a:custGeom>
                              <a:no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9.5pt;margin-top:13.8pt;height:1.25pt;width:13.85pt;mso-position-horizontal-relative:page;mso-position-vertical-relative:page;z-index:251672576;mso-width-relative:page;mso-height-relative:page;" filled="f" stroked="t" coordsize="277,25" o:gfxdata="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2aP79gAAAAJAQAA&#10;DwAAAAAAAAABACAAAAAiAAAAZHJzL2Rvd25yZXYueG1sUEsBAhQAFAAAAAgAh07iQNp+yk0ZAgAA&#10;QQQAAA4AAAAAAAAAAQAgAAAAJwEAAGRycy9lMm9Eb2MueG1sUEsFBgAAAAAGAAYAWQEAALIFAAAA&#10;AA==&#10;" path="m0,12l276,12e">
                      <v:fill on="f" focussize="0,0"/>
                      <v:stroke weight="1.25pt" color="#000000" joinstyle="round"/>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page">
                        <wp:posOffset>71120</wp:posOffset>
                      </wp:positionH>
                      <wp:positionV relativeFrom="page">
                        <wp:posOffset>295275</wp:posOffset>
                      </wp:positionV>
                      <wp:extent cx="1000125" cy="17145"/>
                      <wp:effectExtent l="0" t="0" r="0" b="1905"/>
                      <wp:wrapNone/>
                      <wp:docPr id="27" name="任意多边形 27"/>
                      <wp:cNvGraphicFramePr/>
                      <a:graphic xmlns:a="http://schemas.openxmlformats.org/drawingml/2006/main">
                        <a:graphicData uri="http://schemas.microsoft.com/office/word/2010/wordprocessingShape">
                          <wps:wsp>
                            <wps:cNvSpPr/>
                            <wps:spPr>
                              <a:xfrm>
                                <a:off x="0" y="0"/>
                                <a:ext cx="1000125" cy="17145"/>
                              </a:xfrm>
                              <a:custGeom>
                                <a:avLst/>
                                <a:gdLst/>
                                <a:ahLst/>
                                <a:cxnLst/>
                                <a:pathLst>
                                  <a:path w="1575" h="27">
                                    <a:moveTo>
                                      <a:pt x="0" y="26"/>
                                    </a:moveTo>
                                    <a:lnTo>
                                      <a:pt x="1574" y="26"/>
                                    </a:lnTo>
                                    <a:lnTo>
                                      <a:pt x="1574" y="0"/>
                                    </a:lnTo>
                                    <a:lnTo>
                                      <a:pt x="0" y="0"/>
                                    </a:lnTo>
                                    <a:lnTo>
                                      <a:pt x="0" y="26"/>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23.25pt;height:1.35pt;width:78.75pt;mso-position-horizontal-relative:page;mso-position-vertical-relative:page;z-index:251671552;mso-width-relative:page;mso-height-relative:page;" fillcolor="#000000" filled="t" stroked="f" coordsize="1575,27" o:gfxdata="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QGv+9cAAAAIAQAADwAAAAAAAAABACAAAAAiAAAAZHJzL2Rvd25yZXYueG1s&#10;UEsBAhQAFAAAAAgAh07iQFE+3k35AQAAMQQAAA4AAAAAAAAAAQAgAAAAJgEAAGRycy9lMm9Eb2Mu&#10;eG1sUEsFBgAAAAAGAAYAWQEAAJEFAAAAAA==&#10;" path="m0,26l1574,26,1574,0,0,0,0,26xe">
                      <v:fill on="t" focussize="0,0"/>
                      <v:stroke on="f"/>
                      <v:imagedata o:title=""/>
                      <o:lock v:ext="edit" aspectratio="f"/>
                    </v:shape>
                  </w:pict>
                </mc:Fallback>
              </mc:AlternateContent>
            </w:r>
            <w:r>
              <w:drawing>
                <wp:anchor distT="0" distB="0" distL="0" distR="0" simplePos="0" relativeHeight="251670528" behindDoc="1" locked="0" layoutInCell="1" allowOverlap="1">
                  <wp:simplePos x="0" y="0"/>
                  <wp:positionH relativeFrom="rightMargin">
                    <wp:posOffset>-2733040</wp:posOffset>
                  </wp:positionH>
                  <wp:positionV relativeFrom="topMargin">
                    <wp:posOffset>50165</wp:posOffset>
                  </wp:positionV>
                  <wp:extent cx="1423670" cy="1008380"/>
                  <wp:effectExtent l="0" t="0" r="5080" b="127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0"/>
                          <a:stretch>
                            <a:fillRect/>
                          </a:stretch>
                        </pic:blipFill>
                        <pic:spPr>
                          <a:xfrm>
                            <a:off x="0" y="0"/>
                            <a:ext cx="1423670" cy="1008380"/>
                          </a:xfrm>
                          <a:prstGeom prst="rect">
                            <a:avLst/>
                          </a:prstGeom>
                        </pic:spPr>
                      </pic:pic>
                    </a:graphicData>
                  </a:graphic>
                </wp:anchor>
              </w:drawing>
            </w:r>
            <w:r>
              <w:rPr>
                <w:position w:val="-8"/>
              </w:rPr>
              <mc:AlternateContent>
                <mc:Choice Requires="wps">
                  <w:drawing>
                    <wp:inline distT="0" distB="0" distL="114300" distR="114300">
                      <wp:extent cx="264160" cy="265430"/>
                      <wp:effectExtent l="0" t="0" r="2540" b="1270"/>
                      <wp:docPr id="21" name="文本框 21"/>
                      <wp:cNvGraphicFramePr/>
                      <a:graphic xmlns:a="http://schemas.openxmlformats.org/drawingml/2006/main">
                        <a:graphicData uri="http://schemas.microsoft.com/office/word/2010/wordprocessingShape">
                          <wps:wsp>
                            <wps:cNvSpPr txBox="1"/>
                            <wps:spPr>
                              <a:xfrm>
                                <a:off x="0" y="0"/>
                                <a:ext cx="264160" cy="265430"/>
                              </a:xfrm>
                              <a:prstGeom prst="rect">
                                <a:avLst/>
                              </a:prstGeom>
                              <a:solidFill>
                                <a:srgbClr val="FDFDFD">
                                  <a:alpha val="99608"/>
                                </a:srgbClr>
                              </a:solidFill>
                              <a:ln>
                                <a:noFill/>
                              </a:ln>
                            </wps:spPr>
                            <wps:txbx>
                              <w:txbxContent>
                                <w:p>
                                  <w:pPr>
                                    <w:spacing w:before="148" w:line="203" w:lineRule="auto"/>
                                    <w:ind w:left="211"/>
                                    <w:rPr>
                                      <w:rFonts w:ascii="Trebuchet MS" w:hAnsi="Trebuchet MS" w:eastAsia="Trebuchet MS" w:cs="Trebuchet MS"/>
                                      <w:sz w:val="19"/>
                                      <w:szCs w:val="19"/>
                                    </w:rPr>
                                  </w:pPr>
                                  <w:r>
                                    <w:rPr>
                                      <w:rFonts w:ascii="Trebuchet MS" w:hAnsi="Trebuchet MS" w:eastAsia="Trebuchet MS" w:cs="Trebuchet MS"/>
                                      <w:spacing w:val="5"/>
                                      <w:sz w:val="19"/>
                                      <w:szCs w:val="19"/>
                                    </w:rPr>
                                    <w:t>A</w:t>
                                  </w:r>
                                </w:p>
                              </w:txbxContent>
                            </wps:txbx>
                            <wps:bodyPr lIns="0" tIns="0" rIns="0" bIns="0" upright="1"/>
                          </wps:wsp>
                        </a:graphicData>
                      </a:graphic>
                    </wp:inline>
                  </w:drawing>
                </mc:Choice>
                <mc:Fallback>
                  <w:pict>
                    <v:shape id="_x0000_s1026" o:spid="_x0000_s1026" o:spt="202" type="#_x0000_t202" style="height:20.9pt;width:20.8pt;" fillcolor="#FDFDFD" filled="t" stroked="f" coordsize="21600,21600" o:gfxdata="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2fOF0wAAAAMBAAAPAAAAAAAAAAEAIAAAACIAAABkcnMvZG93bnJldi54&#10;bWxQSwECFAAUAAAACACHTuJA+vqJ58YBAABvAwAADgAAAAAAAAABACAAAAAiAQAAZHJzL2Uyb0Rv&#10;Yy54bWxQSwUGAAAAAAYABgBZAQAAWgUAAAAA&#10;">
                      <v:fill on="t" opacity="65279f" focussize="0,0"/>
                      <v:stroke on="f"/>
                      <v:imagedata o:title=""/>
                      <o:lock v:ext="edit" aspectratio="f"/>
                      <v:textbox inset="0mm,0mm,0mm,0mm">
                        <w:txbxContent>
                          <w:p>
                            <w:pPr>
                              <w:spacing w:before="148" w:line="203" w:lineRule="auto"/>
                              <w:ind w:left="211"/>
                              <w:rPr>
                                <w:rFonts w:ascii="Trebuchet MS" w:hAnsi="Trebuchet MS" w:eastAsia="Trebuchet MS" w:cs="Trebuchet MS"/>
                                <w:sz w:val="19"/>
                                <w:szCs w:val="19"/>
                              </w:rPr>
                            </w:pPr>
                            <w:r>
                              <w:rPr>
                                <w:rFonts w:ascii="Trebuchet MS" w:hAnsi="Trebuchet MS" w:eastAsia="Trebuchet MS" w:cs="Trebuchet MS"/>
                                <w:spacing w:val="5"/>
                                <w:sz w:val="19"/>
                                <w:szCs w:val="19"/>
                              </w:rPr>
                              <w:t>A</w:t>
                            </w:r>
                          </w:p>
                        </w:txbxContent>
                      </v:textbox>
                      <w10:wrap type="none"/>
                      <w10:anchorlock/>
                    </v:shape>
                  </w:pict>
                </mc:Fallback>
              </mc:AlternateContent>
            </w:r>
          </w:p>
        </w:tc>
      </w:tr>
    </w:tbl>
    <w:p>
      <w:pPr>
        <w:rPr>
          <w:rFonts w:ascii="Arial"/>
          <w:sz w:val="21"/>
        </w:rPr>
      </w:pPr>
    </w:p>
    <w:p>
      <w:pPr>
        <w:rPr>
          <w:rFonts w:ascii="Arial" w:hAnsi="Arial" w:eastAsia="Arial" w:cs="Arial"/>
          <w:sz w:val="21"/>
          <w:szCs w:val="21"/>
        </w:rPr>
        <w:sectPr>
          <w:footerReference r:id="rId9" w:type="default"/>
          <w:pgSz w:w="16841" w:h="11912"/>
          <w:pgMar w:top="1012" w:right="1415" w:bottom="957" w:left="1132" w:header="0" w:footer="757" w:gutter="0"/>
          <w:cols w:space="720" w:num="1"/>
        </w:sectPr>
      </w:pPr>
    </w:p>
    <w:p>
      <w:pPr>
        <w:spacing w:before="145"/>
      </w:pPr>
    </w:p>
    <w:tbl>
      <w:tblPr>
        <w:tblStyle w:val="12"/>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3"/>
        <w:gridCol w:w="3885"/>
        <w:gridCol w:w="1176"/>
        <w:gridCol w:w="441"/>
        <w:gridCol w:w="31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33" w:hRule="atLeast"/>
        </w:trPr>
        <w:tc>
          <w:tcPr>
            <w:tcW w:w="5593" w:type="dxa"/>
            <w:vAlign w:val="top"/>
          </w:tcPr>
          <w:p>
            <w:pPr>
              <w:pStyle w:val="15"/>
              <w:spacing w:before="41" w:line="234" w:lineRule="auto"/>
              <w:ind w:left="123" w:right="26" w:hanging="13"/>
            </w:pPr>
            <w:r>
              <w:rPr>
                <w:spacing w:val="-1"/>
              </w:rPr>
              <w:t>All cables and tubes going downwards on</w:t>
            </w:r>
            <w:r>
              <w:rPr>
                <w:spacing w:val="17"/>
              </w:rPr>
              <w:t xml:space="preserve"> </w:t>
            </w:r>
            <w:r>
              <w:rPr>
                <w:spacing w:val="-1"/>
              </w:rPr>
              <w:t>a</w:t>
            </w:r>
            <w:r>
              <w:rPr>
                <w:spacing w:val="10"/>
              </w:rPr>
              <w:t xml:space="preserve"> </w:t>
            </w:r>
            <w:r>
              <w:rPr>
                <w:spacing w:val="-1"/>
              </w:rPr>
              <w:t>profile</w:t>
            </w:r>
            <w:r>
              <w:rPr>
                <w:spacing w:val="6"/>
              </w:rPr>
              <w:t xml:space="preserve"> </w:t>
            </w:r>
            <w:r>
              <w:rPr>
                <w:spacing w:val="-1"/>
              </w:rPr>
              <w:t>e.g.</w:t>
            </w:r>
            <w:r>
              <w:rPr>
                <w:spacing w:val="5"/>
              </w:rPr>
              <w:t xml:space="preserve"> </w:t>
            </w:r>
            <w:r>
              <w:rPr>
                <w:spacing w:val="-1"/>
              </w:rPr>
              <w:t>at</w:t>
            </w:r>
            <w:r>
              <w:rPr>
                <w:spacing w:val="3"/>
              </w:rPr>
              <w:t xml:space="preserve"> </w:t>
            </w:r>
            <w:r>
              <w:rPr>
                <w:spacing w:val="-1"/>
              </w:rPr>
              <w:t>the</w:t>
            </w:r>
            <w:r>
              <w:rPr>
                <w:spacing w:val="-12"/>
              </w:rPr>
              <w:t xml:space="preserve"> </w:t>
            </w:r>
            <w:r>
              <w:rPr>
                <w:spacing w:val="-1"/>
              </w:rPr>
              <w:t>“Pick</w:t>
            </w:r>
            <w:r>
              <w:rPr>
                <w:spacing w:val="9"/>
              </w:rPr>
              <w:t xml:space="preserve"> </w:t>
            </w:r>
            <w:r>
              <w:rPr>
                <w:spacing w:val="-1"/>
              </w:rPr>
              <w:t>&amp;</w:t>
            </w:r>
            <w:r>
              <w:t xml:space="preserve"> </w:t>
            </w:r>
            <w:r>
              <w:rPr>
                <w:spacing w:val="-1"/>
              </w:rPr>
              <w:t>Place” station</w:t>
            </w:r>
            <w:r>
              <w:rPr>
                <w:spacing w:val="13"/>
              </w:rPr>
              <w:t xml:space="preserve"> </w:t>
            </w:r>
            <w:r>
              <w:rPr>
                <w:spacing w:val="-1"/>
              </w:rPr>
              <w:t>have to</w:t>
            </w:r>
            <w:r>
              <w:rPr>
                <w:spacing w:val="12"/>
                <w:w w:val="101"/>
              </w:rPr>
              <w:t xml:space="preserve"> </w:t>
            </w:r>
            <w:r>
              <w:rPr>
                <w:spacing w:val="-1"/>
              </w:rPr>
              <w:t>be</w:t>
            </w:r>
            <w:r>
              <w:rPr>
                <w:spacing w:val="13"/>
              </w:rPr>
              <w:t xml:space="preserve"> </w:t>
            </w:r>
            <w:r>
              <w:rPr>
                <w:spacing w:val="-1"/>
              </w:rPr>
              <w:t>mounted with cable-</w:t>
            </w:r>
            <w:r>
              <w:rPr>
                <w:spacing w:val="12"/>
              </w:rPr>
              <w:t xml:space="preserve"> </w:t>
            </w:r>
            <w:r>
              <w:rPr>
                <w:spacing w:val="-1"/>
              </w:rPr>
              <w:t xml:space="preserve">holders </w:t>
            </w:r>
            <w:r>
              <w:rPr>
                <w:spacing w:val="-2"/>
              </w:rPr>
              <w:t>and  tie.</w:t>
            </w:r>
          </w:p>
          <w:p>
            <w:pPr>
              <w:pStyle w:val="15"/>
              <w:spacing w:line="235" w:lineRule="auto"/>
              <w:ind w:left="117" w:right="91"/>
              <w:rPr>
                <w:rFonts w:ascii="宋体" w:hAnsi="宋体" w:eastAsia="宋体" w:cs="宋体"/>
              </w:rPr>
            </w:pPr>
            <w:r>
              <w:rPr>
                <w:rFonts w:ascii="宋体" w:hAnsi="宋体" w:eastAsia="宋体" w:cs="宋体"/>
                <w:spacing w:val="-1"/>
              </w:rPr>
              <w:t xml:space="preserve">所有的电缆和气管都沿型材往下，例如在“提取 </w:t>
            </w:r>
            <w:r>
              <w:rPr>
                <w:spacing w:val="-1"/>
              </w:rPr>
              <w:t xml:space="preserve">&amp;  </w:t>
            </w:r>
            <w:r>
              <w:rPr>
                <w:rFonts w:ascii="宋体" w:hAnsi="宋体" w:eastAsia="宋体" w:cs="宋体"/>
                <w:spacing w:val="-1"/>
              </w:rPr>
              <w:t>放置</w:t>
            </w:r>
            <w:r>
              <w:rPr>
                <w:spacing w:val="-1"/>
              </w:rPr>
              <w:t>”</w:t>
            </w:r>
            <w:r>
              <w:rPr>
                <w:rFonts w:ascii="宋体" w:hAnsi="宋体" w:eastAsia="宋体" w:cs="宋体"/>
                <w:spacing w:val="-1"/>
              </w:rPr>
              <w:t>站，电缆和</w:t>
            </w:r>
            <w:r>
              <w:rPr>
                <w:rFonts w:ascii="宋体" w:hAnsi="宋体" w:eastAsia="宋体" w:cs="宋体"/>
                <w:spacing w:val="1"/>
              </w:rPr>
              <w:t xml:space="preserve"> </w:t>
            </w:r>
            <w:r>
              <w:rPr>
                <w:rFonts w:ascii="宋体" w:hAnsi="宋体" w:eastAsia="宋体" w:cs="宋体"/>
                <w:spacing w:val="-2"/>
              </w:rPr>
              <w:t>气管必须用电缆固定座和扎带固定。</w:t>
            </w:r>
          </w:p>
        </w:tc>
        <w:tc>
          <w:tcPr>
            <w:tcW w:w="3885" w:type="dxa"/>
            <w:vAlign w:val="top"/>
          </w:tcPr>
          <w:p>
            <w:pPr>
              <w:spacing w:before="51" w:line="1148" w:lineRule="exact"/>
              <w:ind w:firstLine="107"/>
            </w:pPr>
            <w:r>
              <w:rPr>
                <w:position w:val="-22"/>
              </w:rPr>
              <w:drawing>
                <wp:inline distT="0" distB="0" distL="0" distR="0">
                  <wp:extent cx="965835" cy="728980"/>
                  <wp:effectExtent l="0" t="0" r="5715" b="444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1"/>
                          <a:stretch>
                            <a:fillRect/>
                          </a:stretch>
                        </pic:blipFill>
                        <pic:spPr>
                          <a:xfrm>
                            <a:off x="0" y="0"/>
                            <a:ext cx="966432" cy="728980"/>
                          </a:xfrm>
                          <a:prstGeom prst="rect">
                            <a:avLst/>
                          </a:prstGeom>
                        </pic:spPr>
                      </pic:pic>
                    </a:graphicData>
                  </a:graphic>
                </wp:inline>
              </w:drawing>
            </w:r>
          </w:p>
        </w:tc>
        <w:tc>
          <w:tcPr>
            <w:tcW w:w="4809" w:type="dxa"/>
            <w:gridSpan w:val="3"/>
            <w:vAlign w:val="top"/>
          </w:tcPr>
          <w:p>
            <w:pPr>
              <w:spacing w:before="51" w:line="1148" w:lineRule="exact"/>
              <w:ind w:firstLine="106"/>
            </w:pPr>
            <w:r>
              <w:rPr>
                <w:position w:val="-22"/>
              </w:rPr>
              <w:drawing>
                <wp:inline distT="0" distB="0" distL="0" distR="0">
                  <wp:extent cx="966470" cy="728980"/>
                  <wp:effectExtent l="0" t="0" r="5080" b="4445"/>
                  <wp:docPr id="11" name="IM 28"/>
                  <wp:cNvGraphicFramePr/>
                  <a:graphic xmlns:a="http://schemas.openxmlformats.org/drawingml/2006/main">
                    <a:graphicData uri="http://schemas.openxmlformats.org/drawingml/2006/picture">
                      <pic:pic xmlns:pic="http://schemas.openxmlformats.org/drawingml/2006/picture">
                        <pic:nvPicPr>
                          <pic:cNvPr id="11" name="IM 28"/>
                          <pic:cNvPicPr/>
                        </pic:nvPicPr>
                        <pic:blipFill>
                          <a:blip r:embed="rId62"/>
                          <a:stretch>
                            <a:fillRect/>
                          </a:stretch>
                        </pic:blipFill>
                        <pic:spPr>
                          <a:xfrm>
                            <a:off x="0" y="0"/>
                            <a:ext cx="967066" cy="72898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6" w:hRule="atLeast"/>
        </w:trPr>
        <w:tc>
          <w:tcPr>
            <w:tcW w:w="5593" w:type="dxa"/>
            <w:vAlign w:val="top"/>
          </w:tcPr>
          <w:p>
            <w:pPr>
              <w:pStyle w:val="15"/>
              <w:spacing w:before="37" w:line="237" w:lineRule="auto"/>
              <w:ind w:left="124"/>
            </w:pPr>
            <w:r>
              <w:rPr>
                <w:spacing w:val="-1"/>
              </w:rPr>
              <w:t>Distance between cable t</w:t>
            </w:r>
            <w:r>
              <w:rPr>
                <w:spacing w:val="-2"/>
              </w:rPr>
              <w:t>ies:</w:t>
            </w:r>
            <w:r>
              <w:rPr>
                <w:spacing w:val="8"/>
              </w:rPr>
              <w:t xml:space="preserve"> </w:t>
            </w:r>
            <w:r>
              <w:rPr>
                <w:spacing w:val="-2"/>
              </w:rPr>
              <w:t>&lt;=</w:t>
            </w:r>
            <w:r>
              <w:rPr>
                <w:spacing w:val="9"/>
              </w:rPr>
              <w:t xml:space="preserve"> </w:t>
            </w:r>
            <w:r>
              <w:rPr>
                <w:spacing w:val="-2"/>
              </w:rPr>
              <w:t>50</w:t>
            </w:r>
            <w:r>
              <w:rPr>
                <w:spacing w:val="4"/>
              </w:rPr>
              <w:t xml:space="preserve"> </w:t>
            </w:r>
            <w:r>
              <w:rPr>
                <w:spacing w:val="-2"/>
              </w:rPr>
              <w:t>mm.</w:t>
            </w:r>
          </w:p>
          <w:p>
            <w:pPr>
              <w:pStyle w:val="15"/>
              <w:spacing w:line="230" w:lineRule="auto"/>
              <w:ind w:left="119" w:right="1085" w:hanging="5"/>
            </w:pPr>
            <w:r>
              <w:rPr>
                <w:spacing w:val="-1"/>
              </w:rPr>
              <w:t>This also applies to cables</w:t>
            </w:r>
            <w:r>
              <w:rPr>
                <w:spacing w:val="10"/>
              </w:rPr>
              <w:t xml:space="preserve"> </w:t>
            </w:r>
            <w:r>
              <w:rPr>
                <w:spacing w:val="-1"/>
              </w:rPr>
              <w:t>line</w:t>
            </w:r>
            <w:r>
              <w:rPr>
                <w:spacing w:val="10"/>
              </w:rPr>
              <w:t xml:space="preserve"> </w:t>
            </w:r>
            <w:r>
              <w:rPr>
                <w:spacing w:val="-1"/>
              </w:rPr>
              <w:t>unde</w:t>
            </w:r>
            <w:r>
              <w:rPr>
                <w:spacing w:val="-2"/>
              </w:rPr>
              <w:t>r    the</w:t>
            </w:r>
            <w:r>
              <w:rPr>
                <w:spacing w:val="13"/>
              </w:rPr>
              <w:t xml:space="preserve"> </w:t>
            </w:r>
            <w:r>
              <w:rPr>
                <w:spacing w:val="-2"/>
              </w:rPr>
              <w:t>profile plate.</w:t>
            </w:r>
            <w:r>
              <w:t xml:space="preserve"> </w:t>
            </w:r>
            <w:r>
              <w:rPr>
                <w:rFonts w:ascii="宋体" w:hAnsi="宋体" w:eastAsia="宋体" w:cs="宋体"/>
                <w:spacing w:val="-3"/>
              </w:rPr>
              <w:t>扎带间距</w:t>
            </w:r>
            <w:r>
              <w:rPr>
                <w:spacing w:val="-3"/>
              </w:rPr>
              <w:t>: &lt;=</w:t>
            </w:r>
            <w:r>
              <w:rPr>
                <w:spacing w:val="17"/>
                <w:w w:val="101"/>
              </w:rPr>
              <w:t xml:space="preserve"> </w:t>
            </w:r>
            <w:r>
              <w:rPr>
                <w:spacing w:val="-3"/>
              </w:rPr>
              <w:t>50</w:t>
            </w:r>
            <w:r>
              <w:rPr>
                <w:spacing w:val="10"/>
              </w:rPr>
              <w:t xml:space="preserve"> </w:t>
            </w:r>
            <w:r>
              <w:rPr>
                <w:spacing w:val="-3"/>
              </w:rPr>
              <w:t>mm.</w:t>
            </w:r>
          </w:p>
          <w:p>
            <w:pPr>
              <w:spacing w:before="8" w:line="219" w:lineRule="auto"/>
              <w:ind w:left="117"/>
              <w:rPr>
                <w:rFonts w:ascii="宋体" w:hAnsi="宋体" w:eastAsia="宋体" w:cs="宋体"/>
                <w:sz w:val="18"/>
                <w:szCs w:val="18"/>
              </w:rPr>
            </w:pPr>
            <w:r>
              <w:rPr>
                <w:rFonts w:ascii="宋体" w:hAnsi="宋体" w:eastAsia="宋体" w:cs="宋体"/>
                <w:spacing w:val="-5"/>
                <w:sz w:val="18"/>
                <w:szCs w:val="18"/>
              </w:rPr>
              <w:t>这同样适用于型材台面下的电缆线。</w:t>
            </w:r>
          </w:p>
        </w:tc>
        <w:tc>
          <w:tcPr>
            <w:tcW w:w="3885" w:type="dxa"/>
            <w:vAlign w:val="top"/>
          </w:tcPr>
          <w:p>
            <w:pPr>
              <w:spacing w:before="56" w:line="1125" w:lineRule="exact"/>
              <w:ind w:firstLine="107"/>
            </w:pPr>
            <w:r>
              <w:rPr>
                <w:position w:val="-22"/>
              </w:rPr>
              <w:drawing>
                <wp:inline distT="0" distB="0" distL="0" distR="0">
                  <wp:extent cx="802640" cy="714375"/>
                  <wp:effectExtent l="0" t="0" r="6985"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3"/>
                          <a:stretch>
                            <a:fillRect/>
                          </a:stretch>
                        </pic:blipFill>
                        <pic:spPr>
                          <a:xfrm>
                            <a:off x="0" y="0"/>
                            <a:ext cx="802868" cy="714375"/>
                          </a:xfrm>
                          <a:prstGeom prst="rect">
                            <a:avLst/>
                          </a:prstGeom>
                        </pic:spPr>
                      </pic:pic>
                    </a:graphicData>
                  </a:graphic>
                </wp:inline>
              </w:drawing>
            </w:r>
          </w:p>
        </w:tc>
        <w:tc>
          <w:tcPr>
            <w:tcW w:w="4809" w:type="dxa"/>
            <w:gridSpan w:val="3"/>
            <w:vAlign w:val="top"/>
          </w:tcPr>
          <w:p>
            <w:pPr>
              <w:spacing w:before="45" w:line="1137" w:lineRule="exact"/>
              <w:ind w:firstLine="106"/>
            </w:pPr>
            <w:r>
              <w:rPr>
                <w:position w:val="-22"/>
              </w:rPr>
              <w:drawing>
                <wp:inline distT="0" distB="0" distL="0" distR="0">
                  <wp:extent cx="1508760" cy="721995"/>
                  <wp:effectExtent l="0" t="0" r="5715" b="190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4"/>
                          <a:stretch>
                            <a:fillRect/>
                          </a:stretch>
                        </pic:blipFill>
                        <pic:spPr>
                          <a:xfrm>
                            <a:off x="0" y="0"/>
                            <a:ext cx="1509268" cy="72199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60" w:hRule="atLeast"/>
        </w:trPr>
        <w:tc>
          <w:tcPr>
            <w:tcW w:w="5593" w:type="dxa"/>
            <w:vAlign w:val="top"/>
          </w:tcPr>
          <w:p>
            <w:pPr>
              <w:pStyle w:val="15"/>
              <w:spacing w:before="38" w:line="196" w:lineRule="auto"/>
              <w:ind w:left="114"/>
            </w:pPr>
            <w:r>
              <w:t>The only acceptable</w:t>
            </w:r>
            <w:r>
              <w:rPr>
                <w:spacing w:val="16"/>
              </w:rPr>
              <w:t xml:space="preserve"> </w:t>
            </w:r>
            <w:r>
              <w:t>method f</w:t>
            </w:r>
            <w:r>
              <w:rPr>
                <w:spacing w:val="-1"/>
              </w:rPr>
              <w:t>or binding Cable / Wire / Optical</w:t>
            </w:r>
          </w:p>
          <w:p>
            <w:pPr>
              <w:pStyle w:val="15"/>
              <w:spacing w:before="37" w:line="237" w:lineRule="auto"/>
              <w:ind w:left="119"/>
            </w:pPr>
            <w:r>
              <w:rPr>
                <w:spacing w:val="-1"/>
              </w:rPr>
              <w:t>Cables / Tubes</w:t>
            </w:r>
            <w:r>
              <w:rPr>
                <w:spacing w:val="13"/>
                <w:w w:val="101"/>
              </w:rPr>
              <w:t xml:space="preserve"> </w:t>
            </w:r>
            <w:r>
              <w:rPr>
                <w:spacing w:val="-1"/>
              </w:rPr>
              <w:t>is to use cable holders.</w:t>
            </w:r>
            <w:r>
              <w:rPr>
                <w:spacing w:val="9"/>
              </w:rPr>
              <w:t xml:space="preserve"> </w:t>
            </w:r>
            <w:r>
              <w:rPr>
                <w:spacing w:val="-1"/>
              </w:rPr>
              <w:t>Cables</w:t>
            </w:r>
            <w:r>
              <w:rPr>
                <w:spacing w:val="8"/>
              </w:rPr>
              <w:t xml:space="preserve"> </w:t>
            </w:r>
            <w:r>
              <w:rPr>
                <w:spacing w:val="-1"/>
              </w:rPr>
              <w:t>and</w:t>
            </w:r>
            <w:r>
              <w:rPr>
                <w:spacing w:val="4"/>
              </w:rPr>
              <w:t xml:space="preserve"> </w:t>
            </w:r>
            <w:r>
              <w:rPr>
                <w:spacing w:val="-1"/>
              </w:rPr>
              <w:t>tubes</w:t>
            </w:r>
            <w:r>
              <w:rPr>
                <w:spacing w:val="6"/>
              </w:rPr>
              <w:t xml:space="preserve"> </w:t>
            </w:r>
            <w:r>
              <w:rPr>
                <w:spacing w:val="-1"/>
              </w:rPr>
              <w:t>shall</w:t>
            </w:r>
            <w:r>
              <w:rPr>
                <w:spacing w:val="-2"/>
              </w:rPr>
              <w:t xml:space="preserve"> be</w:t>
            </w:r>
          </w:p>
          <w:p>
            <w:pPr>
              <w:pStyle w:val="15"/>
              <w:spacing w:before="1" w:line="196" w:lineRule="auto"/>
              <w:ind w:left="113"/>
            </w:pPr>
            <w:r>
              <w:t>tightened to the cable</w:t>
            </w:r>
            <w:r>
              <w:rPr>
                <w:spacing w:val="12"/>
                <w:w w:val="101"/>
              </w:rPr>
              <w:t xml:space="preserve"> </w:t>
            </w:r>
            <w:r>
              <w:t>hold</w:t>
            </w:r>
            <w:r>
              <w:rPr>
                <w:spacing w:val="-1"/>
              </w:rPr>
              <w:t>er. The cable tie shall go through both</w:t>
            </w:r>
          </w:p>
          <w:p>
            <w:pPr>
              <w:pStyle w:val="15"/>
              <w:spacing w:before="36" w:line="234" w:lineRule="auto"/>
              <w:ind w:left="127" w:right="20" w:hanging="12"/>
              <w:rPr>
                <w:rFonts w:ascii="宋体" w:hAnsi="宋体" w:eastAsia="宋体" w:cs="宋体"/>
              </w:rPr>
            </w:pPr>
            <w:r>
              <w:rPr>
                <w:spacing w:val="-1"/>
              </w:rPr>
              <w:t>sides of the holder.</w:t>
            </w:r>
            <w:r>
              <w:rPr>
                <w:spacing w:val="14"/>
              </w:rPr>
              <w:t xml:space="preserve"> </w:t>
            </w:r>
            <w:r>
              <w:rPr>
                <w:spacing w:val="-1"/>
              </w:rPr>
              <w:t>For single wire</w:t>
            </w:r>
            <w:r>
              <w:rPr>
                <w:spacing w:val="12"/>
                <w:w w:val="101"/>
              </w:rPr>
              <w:t xml:space="preserve"> </w:t>
            </w:r>
            <w:r>
              <w:rPr>
                <w:spacing w:val="-1"/>
              </w:rPr>
              <w:t>it</w:t>
            </w:r>
            <w:r>
              <w:rPr>
                <w:spacing w:val="12"/>
                <w:w w:val="101"/>
              </w:rPr>
              <w:t xml:space="preserve"> </w:t>
            </w:r>
            <w:r>
              <w:rPr>
                <w:spacing w:val="-1"/>
              </w:rPr>
              <w:t>is allowed to</w:t>
            </w:r>
            <w:r>
              <w:rPr>
                <w:spacing w:val="12"/>
              </w:rPr>
              <w:t xml:space="preserve"> </w:t>
            </w:r>
            <w:r>
              <w:rPr>
                <w:spacing w:val="-1"/>
              </w:rPr>
              <w:t>use just one</w:t>
            </w:r>
            <w:r>
              <w:rPr>
                <w:spacing w:val="-16"/>
              </w:rPr>
              <w:t xml:space="preserve"> </w:t>
            </w:r>
            <w:r>
              <w:rPr>
                <w:spacing w:val="-1"/>
              </w:rPr>
              <w:t>side.</w:t>
            </w:r>
            <w:r>
              <w:t xml:space="preserve">   </w:t>
            </w:r>
            <w:r>
              <w:rPr>
                <w:rFonts w:ascii="宋体" w:hAnsi="宋体" w:eastAsia="宋体" w:cs="宋体"/>
                <w:spacing w:val="-4"/>
              </w:rPr>
              <w:t>只能用电缆固定座来固定电缆</w:t>
            </w:r>
            <w:r>
              <w:rPr>
                <w:spacing w:val="-4"/>
              </w:rPr>
              <w:t>/</w:t>
            </w:r>
            <w:r>
              <w:rPr>
                <w:rFonts w:ascii="宋体" w:hAnsi="宋体" w:eastAsia="宋体" w:cs="宋体"/>
                <w:spacing w:val="-4"/>
              </w:rPr>
              <w:t>电线</w:t>
            </w:r>
            <w:r>
              <w:rPr>
                <w:spacing w:val="-4"/>
              </w:rPr>
              <w:t>/</w:t>
            </w:r>
            <w:r>
              <w:rPr>
                <w:rFonts w:ascii="宋体" w:hAnsi="宋体" w:eastAsia="宋体" w:cs="宋体"/>
                <w:spacing w:val="-4"/>
              </w:rPr>
              <w:t>光纤</w:t>
            </w:r>
            <w:r>
              <w:rPr>
                <w:spacing w:val="-4"/>
              </w:rPr>
              <w:t>/</w:t>
            </w:r>
            <w:r>
              <w:rPr>
                <w:rFonts w:ascii="宋体" w:hAnsi="宋体" w:eastAsia="宋体" w:cs="宋体"/>
                <w:spacing w:val="-5"/>
              </w:rPr>
              <w:t>气管。电缆和气管应被紧固到</w:t>
            </w:r>
            <w:r>
              <w:rPr>
                <w:rFonts w:ascii="宋体" w:hAnsi="宋体" w:eastAsia="宋体" w:cs="宋体"/>
              </w:rPr>
              <w:t xml:space="preserve"> </w:t>
            </w:r>
            <w:r>
              <w:rPr>
                <w:rFonts w:ascii="宋体" w:hAnsi="宋体" w:eastAsia="宋体" w:cs="宋体"/>
                <w:spacing w:val="-5"/>
              </w:rPr>
              <w:t>电缆固定座上。扎带应穿过固定座的两端。对于单根电线，允许只穿过</w:t>
            </w:r>
            <w:r>
              <w:rPr>
                <w:rFonts w:ascii="宋体" w:hAnsi="宋体" w:eastAsia="宋体" w:cs="宋体"/>
                <w:spacing w:val="13"/>
              </w:rPr>
              <w:t xml:space="preserve"> </w:t>
            </w:r>
            <w:r>
              <w:rPr>
                <w:rFonts w:ascii="宋体" w:hAnsi="宋体" w:eastAsia="宋体" w:cs="宋体"/>
                <w:spacing w:val="-6"/>
              </w:rPr>
              <w:t>固定座一侧。</w:t>
            </w:r>
          </w:p>
        </w:tc>
        <w:tc>
          <w:tcPr>
            <w:tcW w:w="3885" w:type="dxa"/>
            <w:vAlign w:val="top"/>
          </w:tcPr>
          <w:p>
            <w:pPr>
              <w:spacing w:before="33" w:line="1132" w:lineRule="exact"/>
              <w:ind w:firstLine="107"/>
            </w:pPr>
            <w:r>
              <w:rPr>
                <w:position w:val="-22"/>
              </w:rPr>
              <w:drawing>
                <wp:inline distT="0" distB="0" distL="0" distR="0">
                  <wp:extent cx="815975" cy="718185"/>
                  <wp:effectExtent l="0" t="0" r="3175" b="571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5"/>
                          <a:stretch>
                            <a:fillRect/>
                          </a:stretch>
                        </pic:blipFill>
                        <pic:spPr>
                          <a:xfrm>
                            <a:off x="0" y="0"/>
                            <a:ext cx="815975" cy="718654"/>
                          </a:xfrm>
                          <a:prstGeom prst="rect">
                            <a:avLst/>
                          </a:prstGeom>
                        </pic:spPr>
                      </pic:pic>
                    </a:graphicData>
                  </a:graphic>
                </wp:inline>
              </w:drawing>
            </w:r>
          </w:p>
          <w:p>
            <w:pPr>
              <w:pStyle w:val="15"/>
              <w:spacing w:line="261" w:lineRule="auto"/>
              <w:rPr>
                <w:sz w:val="21"/>
              </w:rPr>
            </w:pPr>
          </w:p>
          <w:p>
            <w:pPr>
              <w:spacing w:line="921" w:lineRule="exact"/>
              <w:ind w:firstLine="107"/>
            </w:pPr>
            <w:r>
              <w:rPr>
                <w:position w:val="-18"/>
              </w:rPr>
              <w:drawing>
                <wp:inline distT="0" distB="0" distL="0" distR="0">
                  <wp:extent cx="714375" cy="584835"/>
                  <wp:effectExtent l="0" t="0" r="0" b="571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6"/>
                          <a:stretch>
                            <a:fillRect/>
                          </a:stretch>
                        </pic:blipFill>
                        <pic:spPr>
                          <a:xfrm>
                            <a:off x="0" y="0"/>
                            <a:ext cx="715009" cy="585241"/>
                          </a:xfrm>
                          <a:prstGeom prst="rect">
                            <a:avLst/>
                          </a:prstGeom>
                        </pic:spPr>
                      </pic:pic>
                    </a:graphicData>
                  </a:graphic>
                </wp:inline>
              </w:drawing>
            </w:r>
          </w:p>
        </w:tc>
        <w:tc>
          <w:tcPr>
            <w:tcW w:w="1617" w:type="dxa"/>
            <w:gridSpan w:val="2"/>
            <w:tcBorders>
              <w:right w:val="nil"/>
            </w:tcBorders>
            <w:vAlign w:val="top"/>
          </w:tcPr>
          <w:p>
            <w:pPr>
              <w:spacing w:before="33" w:line="1128" w:lineRule="exact"/>
              <w:ind w:firstLine="106"/>
            </w:pPr>
            <w:r>
              <w:rPr>
                <w:position w:val="-22"/>
              </w:rPr>
              <w:drawing>
                <wp:inline distT="0" distB="0" distL="0" distR="0">
                  <wp:extent cx="886460" cy="715645"/>
                  <wp:effectExtent l="0" t="0" r="8890" b="8255"/>
                  <wp:docPr id="13" name="IM 38"/>
                  <wp:cNvGraphicFramePr/>
                  <a:graphic xmlns:a="http://schemas.openxmlformats.org/drawingml/2006/main">
                    <a:graphicData uri="http://schemas.openxmlformats.org/drawingml/2006/picture">
                      <pic:pic xmlns:pic="http://schemas.openxmlformats.org/drawingml/2006/picture">
                        <pic:nvPicPr>
                          <pic:cNvPr id="13" name="IM 38"/>
                          <pic:cNvPicPr/>
                        </pic:nvPicPr>
                        <pic:blipFill>
                          <a:blip r:embed="rId67"/>
                          <a:stretch>
                            <a:fillRect/>
                          </a:stretch>
                        </pic:blipFill>
                        <pic:spPr>
                          <a:xfrm>
                            <a:off x="0" y="0"/>
                            <a:ext cx="887006" cy="716279"/>
                          </a:xfrm>
                          <a:prstGeom prst="rect">
                            <a:avLst/>
                          </a:prstGeom>
                        </pic:spPr>
                      </pic:pic>
                    </a:graphicData>
                  </a:graphic>
                </wp:inline>
              </w:drawing>
            </w:r>
          </w:p>
          <w:p>
            <w:pPr>
              <w:spacing w:before="67" w:line="945" w:lineRule="exact"/>
              <w:ind w:firstLine="106"/>
            </w:pPr>
            <w:r>
              <w:rPr>
                <w:position w:val="-18"/>
              </w:rPr>
              <w:drawing>
                <wp:inline distT="0" distB="0" distL="0" distR="0">
                  <wp:extent cx="709295" cy="600075"/>
                  <wp:effectExtent l="0" t="0" r="508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68"/>
                          <a:stretch>
                            <a:fillRect/>
                          </a:stretch>
                        </pic:blipFill>
                        <pic:spPr>
                          <a:xfrm>
                            <a:off x="0" y="0"/>
                            <a:ext cx="709853" cy="600075"/>
                          </a:xfrm>
                          <a:prstGeom prst="rect">
                            <a:avLst/>
                          </a:prstGeom>
                        </pic:spPr>
                      </pic:pic>
                    </a:graphicData>
                  </a:graphic>
                </wp:inline>
              </w:drawing>
            </w:r>
          </w:p>
        </w:tc>
        <w:tc>
          <w:tcPr>
            <w:tcW w:w="3192" w:type="dxa"/>
            <w:tcBorders>
              <w:left w:val="nil"/>
            </w:tcBorders>
            <w:vAlign w:val="top"/>
          </w:tcPr>
          <w:p>
            <w:pPr>
              <w:spacing w:before="41" w:line="1130" w:lineRule="exact"/>
              <w:ind w:firstLine="114"/>
            </w:pPr>
            <w:r>
              <w:rPr>
                <w:position w:val="-22"/>
              </w:rPr>
              <w:drawing>
                <wp:inline distT="0" distB="0" distL="0" distR="0">
                  <wp:extent cx="561340" cy="716915"/>
                  <wp:effectExtent l="0" t="0" r="635" b="6985"/>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9"/>
                          <a:stretch>
                            <a:fillRect/>
                          </a:stretch>
                        </pic:blipFill>
                        <pic:spPr>
                          <a:xfrm>
                            <a:off x="0" y="0"/>
                            <a:ext cx="561340" cy="717397"/>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53" w:hRule="atLeast"/>
        </w:trPr>
        <w:tc>
          <w:tcPr>
            <w:tcW w:w="5593" w:type="dxa"/>
            <w:vAlign w:val="top"/>
          </w:tcPr>
          <w:p>
            <w:pPr>
              <w:pStyle w:val="15"/>
              <w:spacing w:before="40" w:line="229" w:lineRule="auto"/>
              <w:ind w:left="138" w:right="1924" w:hanging="14"/>
            </w:pPr>
            <w:r>
              <w:rPr>
                <w:spacing w:val="-2"/>
              </w:rPr>
              <w:t>Distance between cable</w:t>
            </w:r>
            <w:r>
              <w:rPr>
                <w:spacing w:val="13"/>
              </w:rPr>
              <w:t xml:space="preserve"> </w:t>
            </w:r>
            <w:r>
              <w:rPr>
                <w:spacing w:val="-2"/>
              </w:rPr>
              <w:t>holders</w:t>
            </w:r>
            <w:r>
              <w:rPr>
                <w:spacing w:val="11"/>
              </w:rPr>
              <w:t xml:space="preserve"> </w:t>
            </w:r>
            <w:r>
              <w:rPr>
                <w:spacing w:val="-2"/>
              </w:rPr>
              <w:t>&lt;</w:t>
            </w:r>
            <w:r>
              <w:rPr>
                <w:spacing w:val="11"/>
              </w:rPr>
              <w:t xml:space="preserve"> </w:t>
            </w:r>
            <w:r>
              <w:rPr>
                <w:spacing w:val="-2"/>
              </w:rPr>
              <w:t>=</w:t>
            </w:r>
            <w:r>
              <w:rPr>
                <w:spacing w:val="18"/>
                <w:w w:val="101"/>
              </w:rPr>
              <w:t xml:space="preserve"> </w:t>
            </w:r>
            <w:r>
              <w:rPr>
                <w:spacing w:val="-2"/>
              </w:rPr>
              <w:t>120</w:t>
            </w:r>
            <w:r>
              <w:rPr>
                <w:spacing w:val="-3"/>
              </w:rPr>
              <w:t xml:space="preserve"> mm</w:t>
            </w:r>
            <w:r>
              <w:t xml:space="preserve"> </w:t>
            </w:r>
            <w:r>
              <w:rPr>
                <w:rFonts w:ascii="宋体" w:hAnsi="宋体" w:eastAsia="宋体" w:cs="宋体"/>
                <w:spacing w:val="-7"/>
              </w:rPr>
              <w:t xml:space="preserve">电缆固定座间距 </w:t>
            </w:r>
            <w:r>
              <w:rPr>
                <w:spacing w:val="-7"/>
              </w:rPr>
              <w:t>&lt;</w:t>
            </w:r>
            <w:r>
              <w:rPr>
                <w:spacing w:val="20"/>
                <w:w w:val="101"/>
              </w:rPr>
              <w:t xml:space="preserve"> </w:t>
            </w:r>
            <w:r>
              <w:rPr>
                <w:spacing w:val="-7"/>
              </w:rPr>
              <w:t>=</w:t>
            </w:r>
            <w:r>
              <w:rPr>
                <w:spacing w:val="18"/>
              </w:rPr>
              <w:t xml:space="preserve"> </w:t>
            </w:r>
            <w:r>
              <w:rPr>
                <w:spacing w:val="-7"/>
              </w:rPr>
              <w:t>120</w:t>
            </w:r>
            <w:r>
              <w:rPr>
                <w:spacing w:val="10"/>
              </w:rPr>
              <w:t xml:space="preserve"> </w:t>
            </w:r>
            <w:r>
              <w:rPr>
                <w:spacing w:val="-7"/>
              </w:rPr>
              <w:t>mm</w:t>
            </w:r>
          </w:p>
          <w:p>
            <w:pPr>
              <w:pStyle w:val="15"/>
              <w:spacing w:before="19" w:line="233" w:lineRule="auto"/>
              <w:ind w:left="116" w:right="229" w:firstLine="1"/>
            </w:pPr>
            <w:r>
              <w:t>Short connections</w:t>
            </w:r>
            <w:r>
              <w:rPr>
                <w:spacing w:val="13"/>
                <w:w w:val="101"/>
              </w:rPr>
              <w:t xml:space="preserve"> </w:t>
            </w:r>
            <w:r>
              <w:t>between opti</w:t>
            </w:r>
            <w:r>
              <w:rPr>
                <w:spacing w:val="-1"/>
              </w:rPr>
              <w:t>cal sensor and transmitter are</w:t>
            </w:r>
            <w:r>
              <w:rPr>
                <w:spacing w:val="-13"/>
              </w:rPr>
              <w:t xml:space="preserve"> </w:t>
            </w:r>
            <w:r>
              <w:rPr>
                <w:spacing w:val="-1"/>
              </w:rPr>
              <w:t>also</w:t>
            </w:r>
            <w:r>
              <w:t xml:space="preserve"> </w:t>
            </w:r>
            <w:r>
              <w:rPr>
                <w:spacing w:val="-1"/>
              </w:rPr>
              <w:t>allowed.</w:t>
            </w:r>
          </w:p>
          <w:p>
            <w:pPr>
              <w:spacing w:line="218" w:lineRule="auto"/>
              <w:ind w:left="118"/>
              <w:rPr>
                <w:rFonts w:ascii="宋体" w:hAnsi="宋体" w:eastAsia="宋体" w:cs="宋体"/>
                <w:sz w:val="18"/>
                <w:szCs w:val="18"/>
              </w:rPr>
            </w:pPr>
            <w:r>
              <w:rPr>
                <w:rFonts w:ascii="宋体" w:hAnsi="宋体" w:eastAsia="宋体" w:cs="宋体"/>
                <w:spacing w:val="-2"/>
                <w:sz w:val="18"/>
                <w:szCs w:val="18"/>
              </w:rPr>
              <w:t>光电传感器和放大器之间的短连接也是允许的。</w:t>
            </w:r>
          </w:p>
          <w:p>
            <w:pPr>
              <w:pStyle w:val="15"/>
              <w:spacing w:before="31" w:line="196" w:lineRule="auto"/>
              <w:ind w:left="123"/>
            </w:pPr>
            <w:r>
              <w:rPr>
                <w:spacing w:val="-1"/>
              </w:rPr>
              <w:t>No coiling of the cables,</w:t>
            </w:r>
            <w:r>
              <w:rPr>
                <w:spacing w:val="13"/>
              </w:rPr>
              <w:t xml:space="preserve"> </w:t>
            </w:r>
            <w:r>
              <w:rPr>
                <w:spacing w:val="-1"/>
              </w:rPr>
              <w:t>if proper cut to</w:t>
            </w:r>
            <w:r>
              <w:rPr>
                <w:spacing w:val="10"/>
              </w:rPr>
              <w:t xml:space="preserve"> </w:t>
            </w:r>
            <w:r>
              <w:rPr>
                <w:spacing w:val="-1"/>
              </w:rPr>
              <w:t>length</w:t>
            </w:r>
            <w:r>
              <w:rPr>
                <w:spacing w:val="11"/>
              </w:rPr>
              <w:t xml:space="preserve"> </w:t>
            </w:r>
            <w:r>
              <w:rPr>
                <w:spacing w:val="-1"/>
              </w:rPr>
              <w:t>is po</w:t>
            </w:r>
            <w:r>
              <w:rPr>
                <w:spacing w:val="-2"/>
              </w:rPr>
              <w:t>ssible.</w:t>
            </w:r>
          </w:p>
          <w:p>
            <w:pPr>
              <w:pStyle w:val="15"/>
              <w:spacing w:before="39" w:line="199" w:lineRule="auto"/>
              <w:ind w:left="124"/>
            </w:pPr>
            <w:r>
              <w:rPr>
                <w:spacing w:val="-1"/>
              </w:rPr>
              <w:t>Exceptions can be announced</w:t>
            </w:r>
            <w:r>
              <w:rPr>
                <w:spacing w:val="14"/>
              </w:rPr>
              <w:t xml:space="preserve"> </w:t>
            </w:r>
            <w:r>
              <w:rPr>
                <w:spacing w:val="-1"/>
              </w:rPr>
              <w:t>in special cases.</w:t>
            </w:r>
          </w:p>
          <w:p>
            <w:pPr>
              <w:spacing w:before="23" w:line="220" w:lineRule="auto"/>
              <w:ind w:left="120"/>
              <w:rPr>
                <w:rFonts w:ascii="宋体" w:hAnsi="宋体" w:eastAsia="宋体" w:cs="宋体"/>
                <w:sz w:val="18"/>
                <w:szCs w:val="18"/>
              </w:rPr>
            </w:pPr>
            <w:r>
              <w:rPr>
                <w:rFonts w:ascii="宋体" w:hAnsi="宋体" w:eastAsia="宋体" w:cs="宋体"/>
                <w:spacing w:val="-2"/>
                <w:sz w:val="18"/>
                <w:szCs w:val="18"/>
              </w:rPr>
              <w:t>如果可以适当切割长度，不能将电缆卷成圈。</w:t>
            </w:r>
          </w:p>
          <w:p>
            <w:pPr>
              <w:spacing w:before="19" w:line="219" w:lineRule="auto"/>
              <w:ind w:left="116"/>
              <w:rPr>
                <w:rFonts w:ascii="宋体" w:hAnsi="宋体" w:eastAsia="宋体" w:cs="宋体"/>
                <w:sz w:val="18"/>
                <w:szCs w:val="18"/>
              </w:rPr>
            </w:pPr>
            <w:r>
              <w:rPr>
                <w:rFonts w:ascii="宋体" w:hAnsi="宋体" w:eastAsia="宋体" w:cs="宋体"/>
                <w:spacing w:val="-3"/>
                <w:sz w:val="18"/>
                <w:szCs w:val="18"/>
              </w:rPr>
              <w:t>在特殊情况下可以公布例外情况。</w:t>
            </w:r>
          </w:p>
        </w:tc>
        <w:tc>
          <w:tcPr>
            <w:tcW w:w="3885" w:type="dxa"/>
            <w:vAlign w:val="top"/>
          </w:tcPr>
          <w:p>
            <w:pPr>
              <w:pStyle w:val="15"/>
              <w:spacing w:line="275" w:lineRule="auto"/>
              <w:rPr>
                <w:sz w:val="21"/>
              </w:rPr>
            </w:pPr>
          </w:p>
          <w:p>
            <w:pPr>
              <w:spacing w:line="882" w:lineRule="exact"/>
              <w:ind w:firstLine="107"/>
            </w:pPr>
            <w:r>
              <w:rPr>
                <w:position w:val="-17"/>
              </w:rPr>
              <w:drawing>
                <wp:inline distT="0" distB="0" distL="0" distR="0">
                  <wp:extent cx="1101090" cy="560070"/>
                  <wp:effectExtent l="0" t="0" r="3810" b="1905"/>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0"/>
                          <a:stretch>
                            <a:fillRect/>
                          </a:stretch>
                        </pic:blipFill>
                        <pic:spPr>
                          <a:xfrm>
                            <a:off x="0" y="0"/>
                            <a:ext cx="1101204" cy="560070"/>
                          </a:xfrm>
                          <a:prstGeom prst="rect">
                            <a:avLst/>
                          </a:prstGeom>
                        </pic:spPr>
                      </pic:pic>
                    </a:graphicData>
                  </a:graphic>
                </wp:inline>
              </w:drawing>
            </w:r>
          </w:p>
        </w:tc>
        <w:tc>
          <w:tcPr>
            <w:tcW w:w="1176" w:type="dxa"/>
            <w:tcBorders>
              <w:right w:val="nil"/>
            </w:tcBorders>
            <w:vAlign w:val="top"/>
          </w:tcPr>
          <w:p>
            <w:pPr>
              <w:pStyle w:val="15"/>
              <w:spacing w:line="318" w:lineRule="auto"/>
              <w:rPr>
                <w:sz w:val="21"/>
              </w:rPr>
            </w:pPr>
          </w:p>
          <w:p>
            <w:pPr>
              <w:spacing w:line="849" w:lineRule="exact"/>
              <w:ind w:firstLine="106"/>
            </w:pPr>
            <w:r>
              <w:rPr>
                <w:position w:val="-16"/>
              </w:rPr>
              <w:drawing>
                <wp:inline distT="0" distB="0" distL="0" distR="0">
                  <wp:extent cx="636905" cy="538480"/>
                  <wp:effectExtent l="0" t="0" r="1270" b="4445"/>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1"/>
                          <a:stretch>
                            <a:fillRect/>
                          </a:stretch>
                        </pic:blipFill>
                        <pic:spPr>
                          <a:xfrm>
                            <a:off x="0" y="0"/>
                            <a:ext cx="636905" cy="538962"/>
                          </a:xfrm>
                          <a:prstGeom prst="rect">
                            <a:avLst/>
                          </a:prstGeom>
                        </pic:spPr>
                      </pic:pic>
                    </a:graphicData>
                  </a:graphic>
                </wp:inline>
              </w:drawing>
            </w:r>
          </w:p>
        </w:tc>
        <w:tc>
          <w:tcPr>
            <w:tcW w:w="3633" w:type="dxa"/>
            <w:gridSpan w:val="2"/>
            <w:tcBorders>
              <w:left w:val="nil"/>
            </w:tcBorders>
            <w:vAlign w:val="top"/>
          </w:tcPr>
          <w:p>
            <w:pPr>
              <w:spacing w:before="162" w:line="1137" w:lineRule="exact"/>
              <w:ind w:firstLine="67"/>
            </w:pPr>
            <w:r>
              <w:rPr>
                <w:position w:val="-22"/>
              </w:rPr>
              <w:drawing>
                <wp:inline distT="0" distB="0" distL="0" distR="0">
                  <wp:extent cx="1485900" cy="721995"/>
                  <wp:effectExtent l="0" t="0" r="0" b="1905"/>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2"/>
                          <a:stretch>
                            <a:fillRect/>
                          </a:stretch>
                        </pic:blipFill>
                        <pic:spPr>
                          <a:xfrm>
                            <a:off x="0" y="0"/>
                            <a:ext cx="1485900" cy="72199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31" w:hRule="atLeast"/>
        </w:trPr>
        <w:tc>
          <w:tcPr>
            <w:tcW w:w="5593" w:type="dxa"/>
            <w:vAlign w:val="top"/>
          </w:tcPr>
          <w:p>
            <w:pPr>
              <w:pStyle w:val="15"/>
              <w:spacing w:before="42" w:line="223" w:lineRule="auto"/>
              <w:ind w:left="121" w:right="234" w:hanging="2"/>
            </w:pPr>
            <w:r>
              <w:rPr>
                <w:spacing w:val="-1"/>
              </w:rPr>
              <w:t>Conductors passing over DIN rails</w:t>
            </w:r>
            <w:r>
              <w:rPr>
                <w:spacing w:val="12"/>
                <w:w w:val="101"/>
              </w:rPr>
              <w:t xml:space="preserve"> </w:t>
            </w:r>
            <w:r>
              <w:rPr>
                <w:spacing w:val="-1"/>
              </w:rPr>
              <w:t>or</w:t>
            </w:r>
            <w:r>
              <w:rPr>
                <w:spacing w:val="9"/>
              </w:rPr>
              <w:t xml:space="preserve"> </w:t>
            </w:r>
            <w:r>
              <w:rPr>
                <w:spacing w:val="-1"/>
              </w:rPr>
              <w:t>routed</w:t>
            </w:r>
            <w:r>
              <w:rPr>
                <w:spacing w:val="5"/>
              </w:rPr>
              <w:t xml:space="preserve"> </w:t>
            </w:r>
            <w:r>
              <w:rPr>
                <w:spacing w:val="-1"/>
              </w:rPr>
              <w:t>around</w:t>
            </w:r>
            <w:r>
              <w:rPr>
                <w:spacing w:val="4"/>
              </w:rPr>
              <w:t xml:space="preserve"> </w:t>
            </w:r>
            <w:r>
              <w:rPr>
                <w:spacing w:val="-1"/>
              </w:rPr>
              <w:t>sharp corners</w:t>
            </w:r>
            <w:r>
              <w:t xml:space="preserve"> </w:t>
            </w:r>
            <w:r>
              <w:rPr>
                <w:spacing w:val="-1"/>
              </w:rPr>
              <w:t>must be secured</w:t>
            </w:r>
            <w:r>
              <w:rPr>
                <w:spacing w:val="12"/>
                <w:w w:val="101"/>
              </w:rPr>
              <w:t xml:space="preserve"> </w:t>
            </w:r>
            <w:r>
              <w:rPr>
                <w:spacing w:val="-1"/>
              </w:rPr>
              <w:t>using 2</w:t>
            </w:r>
            <w:r>
              <w:rPr>
                <w:spacing w:val="7"/>
              </w:rPr>
              <w:t xml:space="preserve"> </w:t>
            </w:r>
            <w:r>
              <w:rPr>
                <w:spacing w:val="-1"/>
              </w:rPr>
              <w:t>cabl</w:t>
            </w:r>
            <w:r>
              <w:rPr>
                <w:spacing w:val="-2"/>
              </w:rPr>
              <w:t>e holders.</w:t>
            </w:r>
          </w:p>
          <w:p>
            <w:pPr>
              <w:spacing w:before="62" w:line="188" w:lineRule="auto"/>
              <w:ind w:left="120"/>
              <w:rPr>
                <w:rFonts w:ascii="微软雅黑" w:hAnsi="微软雅黑" w:eastAsia="微软雅黑" w:cs="微软雅黑"/>
                <w:sz w:val="18"/>
                <w:szCs w:val="18"/>
              </w:rPr>
            </w:pPr>
            <w:r>
              <w:rPr>
                <w:rFonts w:ascii="宋体" w:hAnsi="宋体" w:eastAsia="宋体" w:cs="宋体"/>
                <w:sz w:val="18"/>
                <w:szCs w:val="18"/>
              </w:rPr>
              <w:t>必须使用2个电缆固定座来固定通过DIN导轨或</w:t>
            </w:r>
            <w:r>
              <w:rPr>
                <w:rFonts w:ascii="宋体" w:hAnsi="宋体" w:eastAsia="宋体" w:cs="宋体"/>
                <w:spacing w:val="-1"/>
                <w:sz w:val="18"/>
                <w:szCs w:val="18"/>
              </w:rPr>
              <w:t>绕尖角转弯的导线</w:t>
            </w:r>
            <w:r>
              <w:rPr>
                <w:rFonts w:ascii="微软雅黑" w:hAnsi="微软雅黑" w:eastAsia="微软雅黑" w:cs="微软雅黑"/>
                <w:spacing w:val="-1"/>
                <w:sz w:val="18"/>
                <w:szCs w:val="18"/>
              </w:rPr>
              <w:t>。</w:t>
            </w:r>
          </w:p>
        </w:tc>
        <w:tc>
          <w:tcPr>
            <w:tcW w:w="3885" w:type="dxa"/>
            <w:vAlign w:val="top"/>
          </w:tcPr>
          <w:p>
            <w:pPr>
              <w:spacing w:before="2" w:line="1138" w:lineRule="exact"/>
              <w:ind w:firstLine="107"/>
            </w:pPr>
            <w:r>
              <w:rPr>
                <w:position w:val="-22"/>
              </w:rPr>
              <w:drawing>
                <wp:inline distT="0" distB="0" distL="0" distR="0">
                  <wp:extent cx="554990" cy="721995"/>
                  <wp:effectExtent l="0" t="0" r="6985" b="1905"/>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73"/>
                          <a:stretch>
                            <a:fillRect/>
                          </a:stretch>
                        </pic:blipFill>
                        <pic:spPr>
                          <a:xfrm>
                            <a:off x="0" y="0"/>
                            <a:ext cx="554990" cy="722376"/>
                          </a:xfrm>
                          <a:prstGeom prst="rect">
                            <a:avLst/>
                          </a:prstGeom>
                        </pic:spPr>
                      </pic:pic>
                    </a:graphicData>
                  </a:graphic>
                </wp:inline>
              </w:drawing>
            </w:r>
          </w:p>
        </w:tc>
        <w:tc>
          <w:tcPr>
            <w:tcW w:w="4809" w:type="dxa"/>
            <w:gridSpan w:val="3"/>
            <w:vAlign w:val="top"/>
          </w:tcPr>
          <w:p>
            <w:pPr>
              <w:spacing w:before="25" w:line="1137" w:lineRule="exact"/>
              <w:ind w:firstLine="106"/>
            </w:pPr>
            <w:r>
              <w:rPr>
                <w:position w:val="-22"/>
              </w:rPr>
              <w:drawing>
                <wp:inline distT="0" distB="0" distL="0" distR="0">
                  <wp:extent cx="554355" cy="721360"/>
                  <wp:effectExtent l="0" t="0" r="7620" b="254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74"/>
                          <a:stretch>
                            <a:fillRect/>
                          </a:stretch>
                        </pic:blipFill>
                        <pic:spPr>
                          <a:xfrm>
                            <a:off x="0" y="0"/>
                            <a:ext cx="554355" cy="721804"/>
                          </a:xfrm>
                          <a:prstGeom prst="rect">
                            <a:avLst/>
                          </a:prstGeom>
                        </pic:spPr>
                      </pic:pic>
                    </a:graphicData>
                  </a:graphic>
                </wp:inline>
              </w:drawing>
            </w:r>
          </w:p>
        </w:tc>
      </w:tr>
    </w:tbl>
    <w:p>
      <w:pPr>
        <w:pStyle w:val="4"/>
      </w:pPr>
    </w:p>
    <w:p>
      <w:pPr>
        <w:sectPr>
          <w:footerReference r:id="rId10" w:type="default"/>
          <w:pgSz w:w="16841" w:h="11912"/>
          <w:pgMar w:top="1012" w:right="1415" w:bottom="957" w:left="1132" w:header="0" w:footer="754" w:gutter="0"/>
          <w:cols w:space="720" w:num="1"/>
        </w:sectPr>
      </w:pPr>
    </w:p>
    <w:p>
      <w:pPr>
        <w:spacing w:before="145"/>
      </w:pPr>
    </w:p>
    <w:tbl>
      <w:tblPr>
        <w:tblStyle w:val="12"/>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3"/>
        <w:gridCol w:w="3885"/>
        <w:gridCol w:w="2402"/>
        <w:gridCol w:w="24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30" w:hRule="atLeast"/>
        </w:trPr>
        <w:tc>
          <w:tcPr>
            <w:tcW w:w="5593" w:type="dxa"/>
            <w:vAlign w:val="top"/>
          </w:tcPr>
          <w:p>
            <w:pPr>
              <w:pStyle w:val="15"/>
              <w:spacing w:before="44" w:line="230" w:lineRule="auto"/>
              <w:ind w:left="113" w:right="113" w:hanging="3"/>
            </w:pPr>
            <w:r>
              <w:rPr>
                <w:spacing w:val="-1"/>
              </w:rPr>
              <w:t>Airflow must</w:t>
            </w:r>
            <w:r>
              <w:rPr>
                <w:spacing w:val="20"/>
                <w:w w:val="101"/>
              </w:rPr>
              <w:t xml:space="preserve"> </w:t>
            </w:r>
            <w:r>
              <w:rPr>
                <w:spacing w:val="-1"/>
              </w:rPr>
              <w:t>not be</w:t>
            </w:r>
            <w:r>
              <w:rPr>
                <w:spacing w:val="12"/>
              </w:rPr>
              <w:t xml:space="preserve"> </w:t>
            </w:r>
            <w:r>
              <w:rPr>
                <w:spacing w:val="-1"/>
              </w:rPr>
              <w:t>restricted by kinks</w:t>
            </w:r>
            <w:r>
              <w:rPr>
                <w:spacing w:val="11"/>
              </w:rPr>
              <w:t xml:space="preserve"> </w:t>
            </w:r>
            <w:r>
              <w:rPr>
                <w:spacing w:val="-1"/>
              </w:rPr>
              <w:t>in</w:t>
            </w:r>
            <w:r>
              <w:rPr>
                <w:spacing w:val="4"/>
              </w:rPr>
              <w:t xml:space="preserve"> </w:t>
            </w:r>
            <w:r>
              <w:rPr>
                <w:spacing w:val="-1"/>
              </w:rPr>
              <w:t>the</w:t>
            </w:r>
            <w:r>
              <w:rPr>
                <w:spacing w:val="4"/>
              </w:rPr>
              <w:t xml:space="preserve"> </w:t>
            </w:r>
            <w:r>
              <w:rPr>
                <w:spacing w:val="-1"/>
              </w:rPr>
              <w:t>tubing,</w:t>
            </w:r>
            <w:r>
              <w:rPr>
                <w:spacing w:val="6"/>
              </w:rPr>
              <w:t xml:space="preserve"> </w:t>
            </w:r>
            <w:r>
              <w:rPr>
                <w:spacing w:val="-1"/>
              </w:rPr>
              <w:t>over-tight</w:t>
            </w:r>
            <w:r>
              <w:rPr>
                <w:spacing w:val="-14"/>
              </w:rPr>
              <w:t xml:space="preserve"> </w:t>
            </w:r>
            <w:r>
              <w:rPr>
                <w:spacing w:val="-1"/>
              </w:rPr>
              <w:t>cable</w:t>
            </w:r>
            <w:r>
              <w:t xml:space="preserve"> </w:t>
            </w:r>
            <w:r>
              <w:rPr>
                <w:spacing w:val="-1"/>
              </w:rPr>
              <w:t>ties,</w:t>
            </w:r>
            <w:r>
              <w:rPr>
                <w:spacing w:val="6"/>
              </w:rPr>
              <w:t xml:space="preserve"> </w:t>
            </w:r>
            <w:r>
              <w:rPr>
                <w:spacing w:val="-1"/>
              </w:rPr>
              <w:t>etc.</w:t>
            </w:r>
          </w:p>
          <w:p>
            <w:pPr>
              <w:spacing w:before="3" w:line="220" w:lineRule="auto"/>
              <w:ind w:left="120"/>
              <w:rPr>
                <w:rFonts w:ascii="宋体" w:hAnsi="宋体" w:eastAsia="宋体" w:cs="宋体"/>
                <w:sz w:val="18"/>
                <w:szCs w:val="18"/>
              </w:rPr>
            </w:pPr>
            <w:r>
              <w:rPr>
                <w:rFonts w:ascii="宋体" w:hAnsi="宋体" w:eastAsia="宋体" w:cs="宋体"/>
                <w:spacing w:val="-2"/>
                <w:sz w:val="18"/>
                <w:szCs w:val="18"/>
              </w:rPr>
              <w:t>不能让气管弯折或过紧的扎带等阻碍气流。</w:t>
            </w:r>
          </w:p>
        </w:tc>
        <w:tc>
          <w:tcPr>
            <w:tcW w:w="3885" w:type="dxa"/>
            <w:vAlign w:val="top"/>
          </w:tcPr>
          <w:p>
            <w:pPr>
              <w:pStyle w:val="15"/>
              <w:rPr>
                <w:sz w:val="21"/>
              </w:rPr>
            </w:pPr>
          </w:p>
        </w:tc>
        <w:tc>
          <w:tcPr>
            <w:tcW w:w="4809" w:type="dxa"/>
            <w:gridSpan w:val="2"/>
            <w:vAlign w:val="top"/>
          </w:tcPr>
          <w:p>
            <w:pPr>
              <w:spacing w:before="39" w:line="1134" w:lineRule="exact"/>
              <w:ind w:firstLine="106"/>
            </w:pPr>
            <w:r>
              <w:rPr>
                <w:position w:val="-22"/>
              </w:rPr>
              <w:drawing>
                <wp:inline distT="0" distB="0" distL="0" distR="0">
                  <wp:extent cx="574040" cy="720090"/>
                  <wp:effectExtent l="0" t="0" r="6985" b="381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5"/>
                          <a:stretch>
                            <a:fillRect/>
                          </a:stretch>
                        </pic:blipFill>
                        <pic:spPr>
                          <a:xfrm>
                            <a:off x="0" y="0"/>
                            <a:ext cx="574547" cy="72009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8" w:hRule="atLeast"/>
        </w:trPr>
        <w:tc>
          <w:tcPr>
            <w:tcW w:w="5593" w:type="dxa"/>
            <w:vAlign w:val="top"/>
          </w:tcPr>
          <w:p>
            <w:pPr>
              <w:pStyle w:val="15"/>
              <w:spacing w:before="37" w:line="224" w:lineRule="auto"/>
              <w:ind w:left="117" w:right="1369" w:firstLine="5"/>
              <w:rPr>
                <w:rFonts w:ascii="宋体" w:hAnsi="宋体" w:eastAsia="宋体" w:cs="宋体"/>
              </w:rPr>
            </w:pPr>
            <w:r>
              <w:rPr>
                <w:spacing w:val="-1"/>
              </w:rPr>
              <w:t>No</w:t>
            </w:r>
            <w:r>
              <w:rPr>
                <w:spacing w:val="12"/>
                <w:w w:val="101"/>
              </w:rPr>
              <w:t xml:space="preserve"> </w:t>
            </w:r>
            <w:r>
              <w:rPr>
                <w:spacing w:val="-1"/>
              </w:rPr>
              <w:t>pneumatic tubes</w:t>
            </w:r>
            <w:r>
              <w:rPr>
                <w:spacing w:val="13"/>
              </w:rPr>
              <w:t xml:space="preserve"> </w:t>
            </w:r>
            <w:r>
              <w:rPr>
                <w:spacing w:val="-1"/>
              </w:rPr>
              <w:t>routed through cable c</w:t>
            </w:r>
            <w:r>
              <w:rPr>
                <w:spacing w:val="-2"/>
              </w:rPr>
              <w:t>hannels.</w:t>
            </w:r>
            <w:r>
              <w:t xml:space="preserve"> </w:t>
            </w:r>
            <w:r>
              <w:rPr>
                <w:rFonts w:ascii="宋体" w:hAnsi="宋体" w:eastAsia="宋体" w:cs="宋体"/>
                <w:spacing w:val="-3"/>
              </w:rPr>
              <w:t>气管不能从线槽中穿过。</w:t>
            </w:r>
          </w:p>
        </w:tc>
        <w:tc>
          <w:tcPr>
            <w:tcW w:w="3885" w:type="dxa"/>
            <w:vAlign w:val="top"/>
          </w:tcPr>
          <w:p>
            <w:pPr>
              <w:spacing w:before="35" w:line="1137" w:lineRule="exact"/>
              <w:ind w:firstLine="107"/>
            </w:pPr>
            <w:r>
              <w:rPr>
                <w:position w:val="-22"/>
              </w:rPr>
              <w:drawing>
                <wp:inline distT="0" distB="0" distL="0" distR="0">
                  <wp:extent cx="723900" cy="721995"/>
                  <wp:effectExtent l="0" t="0" r="0" b="1905"/>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76"/>
                          <a:stretch>
                            <a:fillRect/>
                          </a:stretch>
                        </pic:blipFill>
                        <pic:spPr>
                          <a:xfrm>
                            <a:off x="0" y="0"/>
                            <a:ext cx="724534" cy="721995"/>
                          </a:xfrm>
                          <a:prstGeom prst="rect">
                            <a:avLst/>
                          </a:prstGeom>
                        </pic:spPr>
                      </pic:pic>
                    </a:graphicData>
                  </a:graphic>
                </wp:inline>
              </w:drawing>
            </w:r>
          </w:p>
        </w:tc>
        <w:tc>
          <w:tcPr>
            <w:tcW w:w="4809" w:type="dxa"/>
            <w:gridSpan w:val="2"/>
            <w:vAlign w:val="top"/>
          </w:tcPr>
          <w:p>
            <w:pPr>
              <w:spacing w:before="35" w:line="1137" w:lineRule="exact"/>
              <w:ind w:firstLine="106"/>
            </w:pPr>
            <w:r>
              <w:rPr>
                <w:position w:val="-22"/>
              </w:rPr>
              <w:drawing>
                <wp:inline distT="0" distB="0" distL="0" distR="0">
                  <wp:extent cx="723900" cy="721995"/>
                  <wp:effectExtent l="0" t="0" r="0" b="1905"/>
                  <wp:docPr id="15" name="IM 58"/>
                  <wp:cNvGraphicFramePr/>
                  <a:graphic xmlns:a="http://schemas.openxmlformats.org/drawingml/2006/main">
                    <a:graphicData uri="http://schemas.openxmlformats.org/drawingml/2006/picture">
                      <pic:pic xmlns:pic="http://schemas.openxmlformats.org/drawingml/2006/picture">
                        <pic:nvPicPr>
                          <pic:cNvPr id="15" name="IM 58"/>
                          <pic:cNvPicPr/>
                        </pic:nvPicPr>
                        <pic:blipFill>
                          <a:blip r:embed="rId77"/>
                          <a:stretch>
                            <a:fillRect/>
                          </a:stretch>
                        </pic:blipFill>
                        <pic:spPr>
                          <a:xfrm>
                            <a:off x="0" y="0"/>
                            <a:ext cx="724534" cy="72199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5" w:hRule="atLeast"/>
        </w:trPr>
        <w:tc>
          <w:tcPr>
            <w:tcW w:w="5593" w:type="dxa"/>
            <w:vAlign w:val="top"/>
          </w:tcPr>
          <w:p>
            <w:pPr>
              <w:pStyle w:val="15"/>
              <w:spacing w:before="39" w:line="223" w:lineRule="auto"/>
              <w:ind w:left="121" w:right="49" w:hanging="11"/>
            </w:pPr>
            <w:r>
              <w:t>All cables and tubes</w:t>
            </w:r>
            <w:r>
              <w:rPr>
                <w:spacing w:val="12"/>
                <w:w w:val="101"/>
              </w:rPr>
              <w:t xml:space="preserve"> </w:t>
            </w:r>
            <w:r>
              <w:t>routed throug</w:t>
            </w:r>
            <w:r>
              <w:rPr>
                <w:spacing w:val="-1"/>
              </w:rPr>
              <w:t>h a flexible</w:t>
            </w:r>
            <w:r>
              <w:rPr>
                <w:spacing w:val="7"/>
              </w:rPr>
              <w:t xml:space="preserve"> </w:t>
            </w:r>
            <w:r>
              <w:rPr>
                <w:spacing w:val="-1"/>
              </w:rPr>
              <w:t>cable duct /</w:t>
            </w:r>
            <w:r>
              <w:rPr>
                <w:spacing w:val="-19"/>
              </w:rPr>
              <w:t xml:space="preserve"> </w:t>
            </w:r>
            <w:r>
              <w:rPr>
                <w:spacing w:val="-1"/>
              </w:rPr>
              <w:t>drag</w:t>
            </w:r>
            <w:r>
              <w:rPr>
                <w:spacing w:val="6"/>
              </w:rPr>
              <w:t xml:space="preserve"> </w:t>
            </w:r>
            <w:r>
              <w:rPr>
                <w:spacing w:val="-1"/>
              </w:rPr>
              <w:t>chain</w:t>
            </w:r>
            <w:r>
              <w:t xml:space="preserve"> </w:t>
            </w:r>
            <w:r>
              <w:rPr>
                <w:spacing w:val="-1"/>
              </w:rPr>
              <w:t>must be fixed to the end of the chain,</w:t>
            </w:r>
            <w:r>
              <w:rPr>
                <w:spacing w:val="28"/>
                <w:w w:val="101"/>
              </w:rPr>
              <w:t xml:space="preserve"> </w:t>
            </w:r>
            <w:r>
              <w:rPr>
                <w:spacing w:val="-1"/>
              </w:rPr>
              <w:t>using</w:t>
            </w:r>
            <w:r>
              <w:rPr>
                <w:spacing w:val="5"/>
              </w:rPr>
              <w:t xml:space="preserve"> </w:t>
            </w:r>
            <w:r>
              <w:rPr>
                <w:spacing w:val="-1"/>
              </w:rPr>
              <w:t>cable</w:t>
            </w:r>
            <w:r>
              <w:rPr>
                <w:spacing w:val="-19"/>
              </w:rPr>
              <w:t xml:space="preserve"> </w:t>
            </w:r>
            <w:r>
              <w:rPr>
                <w:spacing w:val="-1"/>
              </w:rPr>
              <w:t>ties.</w:t>
            </w:r>
          </w:p>
          <w:p>
            <w:pPr>
              <w:spacing w:before="15" w:line="220" w:lineRule="auto"/>
              <w:ind w:left="117"/>
              <w:rPr>
                <w:rFonts w:ascii="宋体" w:hAnsi="宋体" w:eastAsia="宋体" w:cs="宋体"/>
                <w:sz w:val="18"/>
                <w:szCs w:val="18"/>
              </w:rPr>
            </w:pPr>
            <w:r>
              <w:rPr>
                <w:rFonts w:ascii="宋体" w:hAnsi="宋体" w:eastAsia="宋体" w:cs="宋体"/>
                <w:spacing w:val="-1"/>
                <w:sz w:val="18"/>
                <w:szCs w:val="18"/>
              </w:rPr>
              <w:t>所有穿过拖链的电缆和气管都必须固定在拖链末端，使用扎</w:t>
            </w:r>
            <w:r>
              <w:rPr>
                <w:rFonts w:ascii="宋体" w:hAnsi="宋体" w:eastAsia="宋体" w:cs="宋体"/>
                <w:spacing w:val="-2"/>
                <w:sz w:val="18"/>
                <w:szCs w:val="18"/>
              </w:rPr>
              <w:t>带固定。</w:t>
            </w:r>
          </w:p>
        </w:tc>
        <w:tc>
          <w:tcPr>
            <w:tcW w:w="3885" w:type="dxa"/>
            <w:vAlign w:val="top"/>
          </w:tcPr>
          <w:p>
            <w:pPr>
              <w:spacing w:before="46" w:line="1137" w:lineRule="exact"/>
              <w:ind w:firstLine="107"/>
            </w:pPr>
            <w:r>
              <w:rPr>
                <w:position w:val="-22"/>
              </w:rPr>
              <w:drawing>
                <wp:inline distT="0" distB="0" distL="0" distR="0">
                  <wp:extent cx="694690" cy="721360"/>
                  <wp:effectExtent l="0" t="0" r="635" b="254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78"/>
                          <a:stretch>
                            <a:fillRect/>
                          </a:stretch>
                        </pic:blipFill>
                        <pic:spPr>
                          <a:xfrm>
                            <a:off x="0" y="0"/>
                            <a:ext cx="694690" cy="721969"/>
                          </a:xfrm>
                          <a:prstGeom prst="rect">
                            <a:avLst/>
                          </a:prstGeom>
                        </pic:spPr>
                      </pic:pic>
                    </a:graphicData>
                  </a:graphic>
                </wp:inline>
              </w:drawing>
            </w:r>
          </w:p>
        </w:tc>
        <w:tc>
          <w:tcPr>
            <w:tcW w:w="4809" w:type="dxa"/>
            <w:gridSpan w:val="2"/>
            <w:vAlign w:val="top"/>
          </w:tcPr>
          <w:p>
            <w:pPr>
              <w:spacing w:before="46" w:line="1137" w:lineRule="exact"/>
              <w:ind w:firstLine="106"/>
            </w:pPr>
            <w:r>
              <w:rPr>
                <w:position w:val="-22"/>
              </w:rPr>
              <w:drawing>
                <wp:inline distT="0" distB="0" distL="0" distR="0">
                  <wp:extent cx="1106805" cy="721995"/>
                  <wp:effectExtent l="0" t="0" r="7620" b="1905"/>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79"/>
                          <a:stretch>
                            <a:fillRect/>
                          </a:stretch>
                        </pic:blipFill>
                        <pic:spPr>
                          <a:xfrm>
                            <a:off x="0" y="0"/>
                            <a:ext cx="1107096" cy="72199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91" w:hRule="atLeast"/>
        </w:trPr>
        <w:tc>
          <w:tcPr>
            <w:tcW w:w="5593" w:type="dxa"/>
            <w:vAlign w:val="top"/>
          </w:tcPr>
          <w:p>
            <w:pPr>
              <w:pStyle w:val="15"/>
              <w:spacing w:before="39"/>
              <w:ind w:left="113" w:right="279" w:firstLine="10"/>
            </w:pPr>
            <w:r>
              <w:t>Distance from the shortest</w:t>
            </w:r>
            <w:r>
              <w:rPr>
                <w:spacing w:val="12"/>
                <w:w w:val="101"/>
              </w:rPr>
              <w:t xml:space="preserve"> </w:t>
            </w:r>
            <w:r>
              <w:t>p</w:t>
            </w:r>
            <w:r>
              <w:rPr>
                <w:spacing w:val="-1"/>
              </w:rPr>
              <w:t>neumatic connection to the first</w:t>
            </w:r>
            <w:r>
              <w:rPr>
                <w:spacing w:val="-15"/>
              </w:rPr>
              <w:t xml:space="preserve"> </w:t>
            </w:r>
            <w:r>
              <w:rPr>
                <w:spacing w:val="-1"/>
              </w:rPr>
              <w:t>cable</w:t>
            </w:r>
            <w:r>
              <w:t xml:space="preserve"> </w:t>
            </w:r>
            <w:r>
              <w:rPr>
                <w:spacing w:val="-1"/>
              </w:rPr>
              <w:t>tie:</w:t>
            </w:r>
          </w:p>
          <w:p>
            <w:pPr>
              <w:pStyle w:val="15"/>
              <w:spacing w:line="225" w:lineRule="auto"/>
              <w:ind w:left="117"/>
            </w:pPr>
            <w:r>
              <w:rPr>
                <w:spacing w:val="-4"/>
              </w:rPr>
              <w:t>60</w:t>
            </w:r>
            <w:r>
              <w:rPr>
                <w:spacing w:val="22"/>
              </w:rPr>
              <w:t xml:space="preserve"> </w:t>
            </w:r>
            <w:r>
              <w:rPr>
                <w:spacing w:val="-4"/>
              </w:rPr>
              <w:t>mm</w:t>
            </w:r>
            <w:r>
              <w:rPr>
                <w:spacing w:val="11"/>
              </w:rPr>
              <w:t xml:space="preserve"> </w:t>
            </w:r>
            <w:r>
              <w:rPr>
                <w:spacing w:val="-4"/>
              </w:rPr>
              <w:t>+/- 5mm</w:t>
            </w:r>
          </w:p>
          <w:p>
            <w:pPr>
              <w:pStyle w:val="15"/>
              <w:spacing w:line="232" w:lineRule="auto"/>
              <w:ind w:left="117"/>
            </w:pPr>
            <w:r>
              <w:rPr>
                <w:rFonts w:ascii="宋体" w:hAnsi="宋体" w:eastAsia="宋体" w:cs="宋体"/>
                <w:spacing w:val="-1"/>
              </w:rPr>
              <w:t>气动接头到第一根扎带的距离为：</w:t>
            </w:r>
            <w:r>
              <w:rPr>
                <w:spacing w:val="-1"/>
              </w:rPr>
              <w:t>60</w:t>
            </w:r>
            <w:r>
              <w:rPr>
                <w:spacing w:val="16"/>
              </w:rPr>
              <w:t xml:space="preserve"> </w:t>
            </w:r>
            <w:r>
              <w:rPr>
                <w:spacing w:val="-1"/>
              </w:rPr>
              <w:t>mm +/- 5mm</w:t>
            </w:r>
          </w:p>
          <w:p>
            <w:pPr>
              <w:pStyle w:val="15"/>
              <w:spacing w:before="226" w:line="223" w:lineRule="auto"/>
              <w:ind w:left="119" w:right="3165" w:hanging="9"/>
              <w:rPr>
                <w:rFonts w:ascii="宋体" w:hAnsi="宋体" w:eastAsia="宋体" w:cs="宋体"/>
              </w:rPr>
            </w:pPr>
            <w:r>
              <w:rPr>
                <w:spacing w:val="-1"/>
              </w:rPr>
              <w:t>Airflow must</w:t>
            </w:r>
            <w:r>
              <w:rPr>
                <w:spacing w:val="12"/>
                <w:w w:val="101"/>
              </w:rPr>
              <w:t xml:space="preserve"> </w:t>
            </w:r>
            <w:r>
              <w:rPr>
                <w:spacing w:val="-1"/>
              </w:rPr>
              <w:t>not</w:t>
            </w:r>
            <w:r>
              <w:rPr>
                <w:spacing w:val="10"/>
              </w:rPr>
              <w:t xml:space="preserve"> </w:t>
            </w:r>
            <w:r>
              <w:rPr>
                <w:spacing w:val="-1"/>
              </w:rPr>
              <w:t>be restri</w:t>
            </w:r>
            <w:r>
              <w:rPr>
                <w:spacing w:val="-2"/>
              </w:rPr>
              <w:t>cted</w:t>
            </w:r>
            <w:r>
              <w:t xml:space="preserve"> </w:t>
            </w:r>
            <w:r>
              <w:rPr>
                <w:rFonts w:ascii="宋体" w:hAnsi="宋体" w:eastAsia="宋体" w:cs="宋体"/>
                <w:spacing w:val="-5"/>
              </w:rPr>
              <w:t>不能阻碍气流。</w:t>
            </w:r>
          </w:p>
        </w:tc>
        <w:tc>
          <w:tcPr>
            <w:tcW w:w="3885" w:type="dxa"/>
            <w:vAlign w:val="top"/>
          </w:tcPr>
          <w:p>
            <w:pPr>
              <w:spacing w:before="58" w:line="1116" w:lineRule="exact"/>
              <w:ind w:firstLine="107"/>
            </w:pPr>
            <w:r>
              <w:rPr>
                <w:position w:val="-22"/>
              </w:rPr>
              <w:drawing>
                <wp:inline distT="0" distB="0" distL="0" distR="0">
                  <wp:extent cx="902970" cy="708025"/>
                  <wp:effectExtent l="0" t="0" r="1905" b="635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80"/>
                          <a:stretch>
                            <a:fillRect/>
                          </a:stretch>
                        </pic:blipFill>
                        <pic:spPr>
                          <a:xfrm>
                            <a:off x="0" y="0"/>
                            <a:ext cx="903604" cy="708482"/>
                          </a:xfrm>
                          <a:prstGeom prst="rect">
                            <a:avLst/>
                          </a:prstGeom>
                        </pic:spPr>
                      </pic:pic>
                    </a:graphicData>
                  </a:graphic>
                </wp:inline>
              </w:drawing>
            </w:r>
          </w:p>
        </w:tc>
        <w:tc>
          <w:tcPr>
            <w:tcW w:w="4809" w:type="dxa"/>
            <w:gridSpan w:val="2"/>
            <w:vAlign w:val="top"/>
          </w:tcPr>
          <w:p>
            <w:pPr>
              <w:spacing w:before="58" w:line="1115" w:lineRule="exact"/>
              <w:ind w:firstLine="106"/>
            </w:pPr>
            <w:r>
              <w:rPr>
                <w:position w:val="-22"/>
              </w:rPr>
              <w:drawing>
                <wp:inline distT="0" distB="0" distL="0" distR="0">
                  <wp:extent cx="720725" cy="708025"/>
                  <wp:effectExtent l="0" t="0" r="3175" b="635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81"/>
                          <a:stretch>
                            <a:fillRect/>
                          </a:stretch>
                        </pic:blipFill>
                        <pic:spPr>
                          <a:xfrm>
                            <a:off x="0" y="0"/>
                            <a:ext cx="720725" cy="70810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39" w:hRule="atLeast"/>
        </w:trPr>
        <w:tc>
          <w:tcPr>
            <w:tcW w:w="5593" w:type="dxa"/>
            <w:vAlign w:val="top"/>
          </w:tcPr>
          <w:p>
            <w:pPr>
              <w:pStyle w:val="15"/>
              <w:spacing w:before="43" w:line="223" w:lineRule="auto"/>
              <w:ind w:left="117" w:right="1298" w:firstLine="6"/>
              <w:rPr>
                <w:rFonts w:ascii="宋体" w:hAnsi="宋体" w:eastAsia="宋体" w:cs="宋体"/>
              </w:rPr>
            </w:pPr>
            <w:r>
              <w:rPr>
                <w:spacing w:val="-1"/>
              </w:rPr>
              <w:t>Pneumatic and water connections must</w:t>
            </w:r>
            <w:r>
              <w:rPr>
                <w:spacing w:val="20"/>
                <w:w w:val="101"/>
              </w:rPr>
              <w:t xml:space="preserve"> </w:t>
            </w:r>
            <w:r>
              <w:rPr>
                <w:spacing w:val="-1"/>
              </w:rPr>
              <w:t>be leak-free.</w:t>
            </w:r>
            <w:r>
              <w:t xml:space="preserve"> </w:t>
            </w:r>
            <w:r>
              <w:rPr>
                <w:rFonts w:ascii="宋体" w:hAnsi="宋体" w:eastAsia="宋体" w:cs="宋体"/>
                <w:spacing w:val="-3"/>
              </w:rPr>
              <w:t>气管、水管的连接处必须无泄漏。</w:t>
            </w:r>
          </w:p>
        </w:tc>
        <w:tc>
          <w:tcPr>
            <w:tcW w:w="3885" w:type="dxa"/>
            <w:vAlign w:val="top"/>
          </w:tcPr>
          <w:p>
            <w:pPr>
              <w:pStyle w:val="15"/>
              <w:rPr>
                <w:sz w:val="21"/>
              </w:rPr>
            </w:pPr>
          </w:p>
        </w:tc>
        <w:tc>
          <w:tcPr>
            <w:tcW w:w="4809" w:type="dxa"/>
            <w:gridSpan w:val="2"/>
            <w:vAlign w:val="top"/>
          </w:tcPr>
          <w:p>
            <w:pPr>
              <w:pStyle w:val="15"/>
              <w:rPr>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9" w:hRule="atLeast"/>
        </w:trPr>
        <w:tc>
          <w:tcPr>
            <w:tcW w:w="5593" w:type="dxa"/>
            <w:vAlign w:val="top"/>
          </w:tcPr>
          <w:p>
            <w:pPr>
              <w:pStyle w:val="15"/>
              <w:spacing w:before="42" w:line="229" w:lineRule="auto"/>
              <w:ind w:left="118" w:right="2116" w:firstLine="4"/>
            </w:pPr>
            <w:r>
              <w:rPr>
                <w:spacing w:val="-1"/>
              </w:rPr>
              <w:t>Bending</w:t>
            </w:r>
            <w:r>
              <w:rPr>
                <w:spacing w:val="13"/>
              </w:rPr>
              <w:t xml:space="preserve"> </w:t>
            </w:r>
            <w:r>
              <w:rPr>
                <w:spacing w:val="-1"/>
              </w:rPr>
              <w:t>radius of light condu</w:t>
            </w:r>
            <w:r>
              <w:rPr>
                <w:spacing w:val="-2"/>
              </w:rPr>
              <w:t>ctor</w:t>
            </w:r>
            <w:r>
              <w:rPr>
                <w:spacing w:val="7"/>
              </w:rPr>
              <w:t xml:space="preserve"> </w:t>
            </w:r>
            <w:r>
              <w:rPr>
                <w:spacing w:val="-2"/>
              </w:rPr>
              <w:t>&gt; 25 mm</w:t>
            </w:r>
            <w:r>
              <w:t xml:space="preserve"> </w:t>
            </w:r>
            <w:r>
              <w:rPr>
                <w:rFonts w:ascii="宋体" w:hAnsi="宋体" w:eastAsia="宋体" w:cs="宋体"/>
                <w:spacing w:val="-2"/>
              </w:rPr>
              <w:t>光纤的弯曲半径</w:t>
            </w:r>
            <w:r>
              <w:rPr>
                <w:spacing w:val="-2"/>
              </w:rPr>
              <w:t>&gt;25</w:t>
            </w:r>
            <w:r>
              <w:rPr>
                <w:spacing w:val="16"/>
                <w:w w:val="101"/>
              </w:rPr>
              <w:t xml:space="preserve"> </w:t>
            </w:r>
            <w:r>
              <w:rPr>
                <w:spacing w:val="-2"/>
              </w:rPr>
              <w:t>mm</w:t>
            </w:r>
          </w:p>
        </w:tc>
        <w:tc>
          <w:tcPr>
            <w:tcW w:w="3885" w:type="dxa"/>
            <w:vAlign w:val="top"/>
          </w:tcPr>
          <w:p>
            <w:pPr>
              <w:pStyle w:val="15"/>
              <w:rPr>
                <w:sz w:val="21"/>
              </w:rPr>
            </w:pPr>
          </w:p>
        </w:tc>
        <w:tc>
          <w:tcPr>
            <w:tcW w:w="2402" w:type="dxa"/>
            <w:vAlign w:val="top"/>
          </w:tcPr>
          <w:p>
            <w:pPr>
              <w:pStyle w:val="15"/>
              <w:spacing w:before="43" w:line="228" w:lineRule="auto"/>
              <w:ind w:left="109" w:right="68" w:firstLine="13"/>
              <w:jc w:val="both"/>
              <w:rPr>
                <w:rFonts w:ascii="宋体" w:hAnsi="宋体" w:eastAsia="宋体" w:cs="宋体"/>
              </w:rPr>
            </w:pPr>
            <w:r>
              <w:rPr>
                <w:spacing w:val="-1"/>
              </w:rPr>
              <w:t>Radius too small</w:t>
            </w:r>
            <w:r>
              <w:rPr>
                <w:spacing w:val="12"/>
                <w:w w:val="101"/>
              </w:rPr>
              <w:t xml:space="preserve"> </w:t>
            </w:r>
            <w:r>
              <w:rPr>
                <w:spacing w:val="-1"/>
              </w:rPr>
              <w:t>but sen</w:t>
            </w:r>
            <w:r>
              <w:rPr>
                <w:spacing w:val="-2"/>
              </w:rPr>
              <w:t>sor</w:t>
            </w:r>
            <w:r>
              <w:t xml:space="preserve"> </w:t>
            </w:r>
            <w:r>
              <w:rPr>
                <w:spacing w:val="-1"/>
              </w:rPr>
              <w:t xml:space="preserve">works  </w:t>
            </w:r>
            <w:r>
              <w:rPr>
                <w:rFonts w:ascii="宋体" w:hAnsi="宋体" w:eastAsia="宋体" w:cs="宋体"/>
                <w:spacing w:val="-1"/>
              </w:rPr>
              <w:t>半径太小，但传感器</w:t>
            </w:r>
            <w:r>
              <w:rPr>
                <w:rFonts w:ascii="宋体" w:hAnsi="宋体" w:eastAsia="宋体" w:cs="宋体"/>
                <w:spacing w:val="6"/>
              </w:rPr>
              <w:t xml:space="preserve"> </w:t>
            </w:r>
            <w:r>
              <w:rPr>
                <w:rFonts w:ascii="宋体" w:hAnsi="宋体" w:eastAsia="宋体" w:cs="宋体"/>
                <w:spacing w:val="-1"/>
              </w:rPr>
              <w:t>可以工作</w:t>
            </w:r>
          </w:p>
          <w:p>
            <w:pPr>
              <w:spacing w:before="14" w:line="1130" w:lineRule="exact"/>
              <w:ind w:firstLine="106"/>
            </w:pPr>
            <w:r>
              <w:rPr>
                <w:position w:val="-22"/>
              </w:rPr>
              <w:drawing>
                <wp:inline distT="0" distB="0" distL="0" distR="0">
                  <wp:extent cx="476250" cy="716915"/>
                  <wp:effectExtent l="0" t="0" r="0" b="6985"/>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82"/>
                          <a:stretch>
                            <a:fillRect/>
                          </a:stretch>
                        </pic:blipFill>
                        <pic:spPr>
                          <a:xfrm>
                            <a:off x="0" y="0"/>
                            <a:ext cx="476884" cy="717308"/>
                          </a:xfrm>
                          <a:prstGeom prst="rect">
                            <a:avLst/>
                          </a:prstGeom>
                        </pic:spPr>
                      </pic:pic>
                    </a:graphicData>
                  </a:graphic>
                </wp:inline>
              </w:drawing>
            </w:r>
          </w:p>
        </w:tc>
        <w:tc>
          <w:tcPr>
            <w:tcW w:w="2407" w:type="dxa"/>
            <w:vAlign w:val="top"/>
          </w:tcPr>
          <w:p>
            <w:pPr>
              <w:pStyle w:val="15"/>
              <w:spacing w:before="42" w:line="196" w:lineRule="auto"/>
              <w:ind w:left="122"/>
            </w:pPr>
            <w:r>
              <w:rPr>
                <w:spacing w:val="-1"/>
              </w:rPr>
              <w:t>Light conductor broken</w:t>
            </w:r>
          </w:p>
          <w:p>
            <w:pPr>
              <w:pStyle w:val="15"/>
              <w:spacing w:before="37" w:line="226" w:lineRule="auto"/>
              <w:ind w:left="121"/>
            </w:pPr>
            <w:r>
              <w:rPr>
                <w:spacing w:val="-1"/>
              </w:rPr>
              <w:t>because of too small</w:t>
            </w:r>
          </w:p>
          <w:p>
            <w:pPr>
              <w:pStyle w:val="15"/>
              <w:spacing w:before="1" w:line="237" w:lineRule="auto"/>
              <w:ind w:left="121" w:right="165"/>
              <w:rPr>
                <w:rFonts w:ascii="宋体" w:hAnsi="宋体" w:eastAsia="宋体" w:cs="宋体"/>
              </w:rPr>
            </w:pPr>
            <w:r>
              <w:rPr>
                <w:spacing w:val="-1"/>
              </w:rPr>
              <w:t>bending radius.</w:t>
            </w:r>
            <w:r>
              <w:rPr>
                <w:rFonts w:ascii="宋体" w:hAnsi="宋体" w:eastAsia="宋体" w:cs="宋体"/>
                <w:spacing w:val="-1"/>
              </w:rPr>
              <w:t>弯曲半径太</w:t>
            </w:r>
            <w:r>
              <w:rPr>
                <w:rFonts w:ascii="宋体" w:hAnsi="宋体" w:eastAsia="宋体" w:cs="宋体"/>
                <w:spacing w:val="3"/>
              </w:rPr>
              <w:t xml:space="preserve"> </w:t>
            </w:r>
            <w:r>
              <w:rPr>
                <w:rFonts w:ascii="宋体" w:hAnsi="宋体" w:eastAsia="宋体" w:cs="宋体"/>
                <w:spacing w:val="-4"/>
              </w:rPr>
              <w:t>小，导致光纤断裂。</w:t>
            </w:r>
          </w:p>
        </w:tc>
      </w:tr>
    </w:tbl>
    <w:p>
      <w:pPr>
        <w:pStyle w:val="4"/>
      </w:pPr>
    </w:p>
    <w:p>
      <w:pPr>
        <w:sectPr>
          <w:footerReference r:id="rId11" w:type="default"/>
          <w:pgSz w:w="16841" w:h="11912"/>
          <w:pgMar w:top="1012" w:right="1415" w:bottom="957" w:left="1132" w:header="0" w:footer="757" w:gutter="0"/>
          <w:cols w:space="720" w:num="1"/>
        </w:sectPr>
      </w:pPr>
    </w:p>
    <w:p>
      <w:pPr>
        <w:spacing w:before="145"/>
      </w:pPr>
    </w:p>
    <w:tbl>
      <w:tblPr>
        <w:tblStyle w:val="12"/>
        <w:tblW w:w="14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3"/>
        <w:gridCol w:w="3884"/>
        <w:gridCol w:w="108"/>
        <w:gridCol w:w="47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710" w:hRule="atLeast"/>
        </w:trPr>
        <w:tc>
          <w:tcPr>
            <w:tcW w:w="5593" w:type="dxa"/>
            <w:vAlign w:val="top"/>
          </w:tcPr>
          <w:p>
            <w:pPr>
              <w:pStyle w:val="15"/>
              <w:spacing w:before="44" w:line="223" w:lineRule="auto"/>
              <w:ind w:left="121" w:right="253" w:hanging="2"/>
            </w:pPr>
            <w:r>
              <w:t>Cables and tubes tied toge</w:t>
            </w:r>
            <w:r>
              <w:rPr>
                <w:spacing w:val="-1"/>
              </w:rPr>
              <w:t>ther do</w:t>
            </w:r>
            <w:r>
              <w:rPr>
                <w:spacing w:val="12"/>
                <w:w w:val="101"/>
              </w:rPr>
              <w:t xml:space="preserve"> </w:t>
            </w:r>
            <w:r>
              <w:rPr>
                <w:spacing w:val="-1"/>
              </w:rPr>
              <w:t>not cross each other</w:t>
            </w:r>
            <w:r>
              <w:rPr>
                <w:spacing w:val="7"/>
              </w:rPr>
              <w:t xml:space="preserve"> </w:t>
            </w:r>
            <w:r>
              <w:rPr>
                <w:spacing w:val="-1"/>
              </w:rPr>
              <w:t>more</w:t>
            </w:r>
            <w:r>
              <w:rPr>
                <w:spacing w:val="-14"/>
              </w:rPr>
              <w:t xml:space="preserve"> </w:t>
            </w:r>
            <w:r>
              <w:rPr>
                <w:spacing w:val="-1"/>
              </w:rPr>
              <w:t>than</w:t>
            </w:r>
            <w:r>
              <w:t xml:space="preserve"> </w:t>
            </w:r>
            <w:r>
              <w:rPr>
                <w:spacing w:val="-2"/>
              </w:rPr>
              <w:t>necessary.</w:t>
            </w:r>
          </w:p>
          <w:p>
            <w:pPr>
              <w:spacing w:before="15" w:line="220" w:lineRule="auto"/>
              <w:ind w:left="117"/>
              <w:rPr>
                <w:rFonts w:ascii="宋体" w:hAnsi="宋体" w:eastAsia="宋体" w:cs="宋体"/>
                <w:sz w:val="18"/>
                <w:szCs w:val="18"/>
              </w:rPr>
            </w:pPr>
            <w:r>
              <w:rPr>
                <w:rFonts w:ascii="宋体" w:hAnsi="宋体" w:eastAsia="宋体" w:cs="宋体"/>
                <w:spacing w:val="-2"/>
                <w:sz w:val="18"/>
                <w:szCs w:val="18"/>
              </w:rPr>
              <w:t>若非必要，绑在一起的缆线和气管不得相互交叉。</w:t>
            </w:r>
          </w:p>
        </w:tc>
        <w:tc>
          <w:tcPr>
            <w:tcW w:w="3884" w:type="dxa"/>
            <w:vAlign w:val="top"/>
          </w:tcPr>
          <w:p>
            <w:pPr>
              <w:spacing w:before="39" w:line="1511" w:lineRule="exact"/>
              <w:ind w:firstLine="107"/>
            </w:pPr>
            <w:r>
              <w:rPr>
                <w:position w:val="-30"/>
              </w:rPr>
              <w:drawing>
                <wp:inline distT="0" distB="0" distL="0" distR="0">
                  <wp:extent cx="2064385" cy="959485"/>
                  <wp:effectExtent l="0" t="0" r="2540" b="254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83"/>
                          <a:stretch>
                            <a:fillRect/>
                          </a:stretch>
                        </pic:blipFill>
                        <pic:spPr>
                          <a:xfrm>
                            <a:off x="0" y="0"/>
                            <a:ext cx="2064765" cy="959485"/>
                          </a:xfrm>
                          <a:prstGeom prst="rect">
                            <a:avLst/>
                          </a:prstGeom>
                        </pic:spPr>
                      </pic:pic>
                    </a:graphicData>
                  </a:graphic>
                </wp:inline>
              </w:drawing>
            </w:r>
          </w:p>
        </w:tc>
        <w:tc>
          <w:tcPr>
            <w:tcW w:w="108" w:type="dxa"/>
            <w:tcBorders>
              <w:right w:val="nil"/>
            </w:tcBorders>
            <w:vAlign w:val="top"/>
          </w:tcPr>
          <w:p>
            <w:pPr>
              <w:pStyle w:val="15"/>
              <w:rPr>
                <w:sz w:val="21"/>
              </w:rPr>
            </w:pPr>
          </w:p>
        </w:tc>
        <w:tc>
          <w:tcPr>
            <w:tcW w:w="4701" w:type="dxa"/>
            <w:tcBorders>
              <w:left w:val="nil"/>
            </w:tcBorders>
            <w:vAlign w:val="top"/>
          </w:tcPr>
          <w:p>
            <w:pPr>
              <w:spacing w:before="39" w:line="1576" w:lineRule="exact"/>
              <w:ind w:firstLine="1"/>
            </w:pPr>
            <w:r>
              <w:rPr>
                <w:position w:val="-31"/>
              </w:rPr>
              <w:drawing>
                <wp:inline distT="0" distB="0" distL="0" distR="0">
                  <wp:extent cx="2476500" cy="1000760"/>
                  <wp:effectExtent l="0" t="0" r="0" b="889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84"/>
                          <a:stretch>
                            <a:fillRect/>
                          </a:stretch>
                        </pic:blipFill>
                        <pic:spPr>
                          <a:xfrm>
                            <a:off x="0" y="0"/>
                            <a:ext cx="2477134" cy="1000760"/>
                          </a:xfrm>
                          <a:prstGeom prst="rect">
                            <a:avLst/>
                          </a:prstGeom>
                        </pic:spPr>
                      </pic:pic>
                    </a:graphicData>
                  </a:graphic>
                </wp:inline>
              </w:drawing>
            </w:r>
          </w:p>
        </w:tc>
      </w:tr>
    </w:tbl>
    <w:p>
      <w:pPr>
        <w:pStyle w:val="4"/>
      </w:pPr>
    </w:p>
    <w:p>
      <w:pPr>
        <w:sectPr>
          <w:footerReference r:id="rId12" w:type="default"/>
          <w:pgSz w:w="16841" w:h="11912"/>
          <w:pgMar w:top="1012" w:right="1415" w:bottom="957" w:left="1132" w:header="0" w:footer="757" w:gutter="0"/>
          <w:cols w:space="720" w:num="1"/>
        </w:sectPr>
      </w:pPr>
    </w:p>
    <w:p>
      <w:pPr>
        <w:spacing w:before="145"/>
      </w:pPr>
    </w:p>
    <w:tbl>
      <w:tblPr>
        <w:tblStyle w:val="12"/>
        <w:tblW w:w="142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1"/>
        <w:gridCol w:w="1775"/>
        <w:gridCol w:w="168"/>
        <w:gridCol w:w="1941"/>
        <w:gridCol w:w="2522"/>
        <w:gridCol w:w="22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5591" w:type="dxa"/>
            <w:vMerge w:val="restart"/>
            <w:tcBorders>
              <w:bottom w:val="nil"/>
            </w:tcBorders>
            <w:shd w:val="clear" w:color="auto" w:fill="DBE4F0"/>
            <w:vAlign w:val="top"/>
          </w:tcPr>
          <w:p>
            <w:pPr>
              <w:spacing w:before="41" w:line="212" w:lineRule="auto"/>
              <w:ind w:left="125"/>
              <w:rPr>
                <w:rFonts w:ascii="宋体" w:hAnsi="宋体" w:eastAsia="宋体" w:cs="宋体"/>
                <w:sz w:val="24"/>
                <w:szCs w:val="24"/>
              </w:rPr>
            </w:pPr>
            <w:r>
              <w:rPr>
                <w:rFonts w:ascii="Trebuchet MS" w:hAnsi="Trebuchet MS" w:eastAsia="Trebuchet MS" w:cs="Trebuchet MS"/>
                <w:b/>
                <w:bCs/>
                <w:spacing w:val="-15"/>
                <w:sz w:val="24"/>
                <w:szCs w:val="24"/>
              </w:rPr>
              <w:t>3. Mechanical</w:t>
            </w:r>
            <w:r>
              <w:rPr>
                <w:rFonts w:ascii="Trebuchet MS" w:hAnsi="Trebuchet MS" w:eastAsia="Trebuchet MS" w:cs="Trebuchet MS"/>
                <w:b/>
                <w:bCs/>
                <w:spacing w:val="58"/>
                <w:sz w:val="24"/>
                <w:szCs w:val="24"/>
              </w:rPr>
              <w:t xml:space="preserve"> </w:t>
            </w:r>
            <w:r>
              <w:rPr>
                <w:rFonts w:ascii="Trebuchet MS" w:hAnsi="Trebuchet MS" w:eastAsia="Trebuchet MS" w:cs="Trebuchet MS"/>
                <w:b/>
                <w:bCs/>
                <w:spacing w:val="-15"/>
                <w:sz w:val="24"/>
                <w:szCs w:val="24"/>
              </w:rPr>
              <w:t>implementation</w:t>
            </w:r>
            <w:r>
              <w:rPr>
                <w:rFonts w:ascii="Trebuchet MS" w:hAnsi="Trebuchet MS" w:eastAsia="Trebuchet MS" w:cs="Trebuchet MS"/>
                <w:b/>
                <w:bCs/>
                <w:spacing w:val="46"/>
                <w:sz w:val="24"/>
                <w:szCs w:val="24"/>
              </w:rPr>
              <w:t xml:space="preserve"> </w:t>
            </w:r>
            <w:r>
              <w:rPr>
                <w:rFonts w:ascii="宋体" w:hAnsi="宋体" w:eastAsia="宋体" w:cs="宋体"/>
                <w:b/>
                <w:bCs/>
                <w:spacing w:val="-15"/>
                <w:sz w:val="24"/>
                <w:szCs w:val="24"/>
              </w:rPr>
              <w:t>机械安装</w:t>
            </w:r>
          </w:p>
        </w:tc>
        <w:tc>
          <w:tcPr>
            <w:tcW w:w="1775" w:type="dxa"/>
            <w:vAlign w:val="top"/>
          </w:tcPr>
          <w:p>
            <w:pPr>
              <w:pStyle w:val="15"/>
              <w:spacing w:before="53" w:line="237" w:lineRule="auto"/>
              <w:ind w:left="116"/>
              <w:rPr>
                <w:sz w:val="24"/>
                <w:szCs w:val="24"/>
              </w:rPr>
            </w:pPr>
            <w:r>
              <w:rPr>
                <w:b/>
                <w:bCs/>
                <w:spacing w:val="-4"/>
                <w:sz w:val="24"/>
                <w:szCs w:val="24"/>
              </w:rPr>
              <w:t>3</w:t>
            </w:r>
            <w:r>
              <w:rPr>
                <w:b/>
                <w:bCs/>
                <w:spacing w:val="23"/>
                <w:w w:val="101"/>
                <w:sz w:val="24"/>
                <w:szCs w:val="24"/>
              </w:rPr>
              <w:t xml:space="preserve"> </w:t>
            </w:r>
            <w:r>
              <w:rPr>
                <w:b/>
                <w:bCs/>
                <w:spacing w:val="-4"/>
                <w:sz w:val="24"/>
                <w:szCs w:val="24"/>
              </w:rPr>
              <w:t>Points:</w:t>
            </w:r>
          </w:p>
        </w:tc>
        <w:tc>
          <w:tcPr>
            <w:tcW w:w="2109" w:type="dxa"/>
            <w:gridSpan w:val="2"/>
            <w:vAlign w:val="top"/>
          </w:tcPr>
          <w:p>
            <w:pPr>
              <w:pStyle w:val="15"/>
              <w:spacing w:before="52" w:line="238" w:lineRule="auto"/>
              <w:ind w:left="114"/>
              <w:rPr>
                <w:sz w:val="24"/>
                <w:szCs w:val="24"/>
              </w:rPr>
            </w:pPr>
            <w:r>
              <w:rPr>
                <w:b/>
                <w:bCs/>
                <w:spacing w:val="-3"/>
                <w:sz w:val="24"/>
                <w:szCs w:val="24"/>
              </w:rPr>
              <w:t>2</w:t>
            </w:r>
            <w:r>
              <w:rPr>
                <w:b/>
                <w:bCs/>
                <w:spacing w:val="19"/>
                <w:sz w:val="24"/>
                <w:szCs w:val="24"/>
              </w:rPr>
              <w:t xml:space="preserve"> </w:t>
            </w:r>
            <w:r>
              <w:rPr>
                <w:b/>
                <w:bCs/>
                <w:spacing w:val="-3"/>
                <w:sz w:val="24"/>
                <w:szCs w:val="24"/>
              </w:rPr>
              <w:t>Points:</w:t>
            </w:r>
          </w:p>
        </w:tc>
        <w:tc>
          <w:tcPr>
            <w:tcW w:w="2522" w:type="dxa"/>
            <w:vAlign w:val="top"/>
          </w:tcPr>
          <w:p>
            <w:pPr>
              <w:pStyle w:val="15"/>
              <w:spacing w:before="52" w:line="238" w:lineRule="auto"/>
              <w:ind w:left="128"/>
              <w:rPr>
                <w:sz w:val="24"/>
                <w:szCs w:val="24"/>
              </w:rPr>
            </w:pPr>
            <w:r>
              <w:rPr>
                <w:b/>
                <w:bCs/>
                <w:spacing w:val="-6"/>
                <w:sz w:val="24"/>
                <w:szCs w:val="24"/>
              </w:rPr>
              <w:t>1</w:t>
            </w:r>
            <w:r>
              <w:rPr>
                <w:b/>
                <w:bCs/>
                <w:spacing w:val="24"/>
                <w:w w:val="101"/>
                <w:sz w:val="24"/>
                <w:szCs w:val="24"/>
              </w:rPr>
              <w:t xml:space="preserve"> </w:t>
            </w:r>
            <w:r>
              <w:rPr>
                <w:b/>
                <w:bCs/>
                <w:spacing w:val="-6"/>
                <w:sz w:val="24"/>
                <w:szCs w:val="24"/>
              </w:rPr>
              <w:t>Point:</w:t>
            </w:r>
          </w:p>
        </w:tc>
        <w:tc>
          <w:tcPr>
            <w:tcW w:w="2287" w:type="dxa"/>
            <w:vAlign w:val="top"/>
          </w:tcPr>
          <w:p>
            <w:pPr>
              <w:pStyle w:val="15"/>
              <w:spacing w:before="53" w:line="237" w:lineRule="auto"/>
              <w:ind w:left="120"/>
              <w:rPr>
                <w:sz w:val="24"/>
                <w:szCs w:val="24"/>
              </w:rPr>
            </w:pPr>
            <w:r>
              <w:rPr>
                <w:b/>
                <w:bCs/>
                <w:spacing w:val="-4"/>
                <w:sz w:val="24"/>
                <w:szCs w:val="24"/>
              </w:rPr>
              <w:t>0</w:t>
            </w:r>
            <w:r>
              <w:rPr>
                <w:b/>
                <w:bCs/>
                <w:spacing w:val="22"/>
                <w:w w:val="101"/>
                <w:sz w:val="24"/>
                <w:szCs w:val="24"/>
              </w:rPr>
              <w:t xml:space="preserve"> </w:t>
            </w:r>
            <w:r>
              <w:rPr>
                <w:b/>
                <w:bCs/>
                <w:spacing w:val="-4"/>
                <w:sz w:val="24"/>
                <w:szCs w:val="24"/>
              </w:rPr>
              <w:t>Points: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46" w:hRule="atLeast"/>
        </w:trPr>
        <w:tc>
          <w:tcPr>
            <w:tcW w:w="5591" w:type="dxa"/>
            <w:vMerge w:val="continue"/>
            <w:tcBorders>
              <w:top w:val="nil"/>
            </w:tcBorders>
            <w:vAlign w:val="top"/>
          </w:tcPr>
          <w:p>
            <w:pPr>
              <w:pStyle w:val="15"/>
              <w:rPr>
                <w:sz w:val="21"/>
              </w:rPr>
            </w:pPr>
          </w:p>
        </w:tc>
        <w:tc>
          <w:tcPr>
            <w:tcW w:w="1775" w:type="dxa"/>
            <w:vAlign w:val="top"/>
          </w:tcPr>
          <w:p>
            <w:pPr>
              <w:pStyle w:val="15"/>
              <w:spacing w:before="54" w:line="242" w:lineRule="auto"/>
              <w:ind w:left="115" w:right="421" w:firstLine="9"/>
              <w:rPr>
                <w:rFonts w:ascii="宋体" w:hAnsi="宋体" w:eastAsia="宋体" w:cs="宋体"/>
                <w:sz w:val="24"/>
                <w:szCs w:val="24"/>
              </w:rPr>
            </w:pPr>
            <w:r>
              <w:rPr>
                <w:b/>
                <w:bCs/>
                <w:spacing w:val="-2"/>
                <w:sz w:val="24"/>
                <w:szCs w:val="24"/>
              </w:rPr>
              <w:t>Excellence</w:t>
            </w:r>
            <w:r>
              <w:rPr>
                <w:b/>
                <w:bCs/>
                <w:spacing w:val="1"/>
                <w:sz w:val="24"/>
                <w:szCs w:val="24"/>
              </w:rPr>
              <w:t xml:space="preserve"> </w:t>
            </w:r>
            <w:r>
              <w:rPr>
                <w:rFonts w:ascii="宋体" w:hAnsi="宋体" w:eastAsia="宋体" w:cs="宋体"/>
                <w:b/>
                <w:bCs/>
                <w:spacing w:val="-5"/>
                <w:sz w:val="24"/>
                <w:szCs w:val="24"/>
              </w:rPr>
              <w:t>优秀</w:t>
            </w:r>
          </w:p>
        </w:tc>
        <w:tc>
          <w:tcPr>
            <w:tcW w:w="2109" w:type="dxa"/>
            <w:gridSpan w:val="2"/>
            <w:vAlign w:val="top"/>
          </w:tcPr>
          <w:p>
            <w:pPr>
              <w:pStyle w:val="15"/>
              <w:spacing w:before="50" w:line="244" w:lineRule="auto"/>
              <w:ind w:left="119" w:right="554" w:firstLine="7"/>
              <w:rPr>
                <w:rFonts w:ascii="宋体" w:hAnsi="宋体" w:eastAsia="宋体" w:cs="宋体"/>
                <w:sz w:val="24"/>
                <w:szCs w:val="24"/>
              </w:rPr>
            </w:pPr>
            <w:r>
              <w:rPr>
                <w:b/>
                <w:bCs/>
                <w:spacing w:val="-2"/>
                <w:sz w:val="24"/>
                <w:szCs w:val="24"/>
              </w:rPr>
              <w:t>Professional</w:t>
            </w:r>
            <w:r>
              <w:rPr>
                <w:b/>
                <w:bCs/>
                <w:spacing w:val="5"/>
                <w:sz w:val="24"/>
                <w:szCs w:val="24"/>
              </w:rPr>
              <w:t xml:space="preserve"> </w:t>
            </w:r>
            <w:r>
              <w:rPr>
                <w:rFonts w:ascii="宋体" w:hAnsi="宋体" w:eastAsia="宋体" w:cs="宋体"/>
                <w:b/>
                <w:bCs/>
                <w:spacing w:val="-5"/>
                <w:sz w:val="24"/>
                <w:szCs w:val="24"/>
              </w:rPr>
              <w:t>专业</w:t>
            </w:r>
          </w:p>
        </w:tc>
        <w:tc>
          <w:tcPr>
            <w:tcW w:w="2522" w:type="dxa"/>
            <w:vAlign w:val="top"/>
          </w:tcPr>
          <w:p>
            <w:pPr>
              <w:pStyle w:val="15"/>
              <w:spacing w:before="51" w:line="199" w:lineRule="auto"/>
              <w:ind w:left="119"/>
              <w:rPr>
                <w:sz w:val="24"/>
                <w:szCs w:val="24"/>
              </w:rPr>
            </w:pPr>
            <w:r>
              <w:rPr>
                <w:b/>
                <w:bCs/>
                <w:spacing w:val="-1"/>
                <w:sz w:val="24"/>
                <w:szCs w:val="24"/>
              </w:rPr>
              <w:t>Optimization /</w:t>
            </w:r>
          </w:p>
          <w:p>
            <w:pPr>
              <w:pStyle w:val="15"/>
              <w:spacing w:before="47" w:line="230" w:lineRule="auto"/>
              <w:ind w:left="131" w:right="377" w:hanging="6"/>
              <w:rPr>
                <w:rFonts w:ascii="宋体" w:hAnsi="宋体" w:eastAsia="宋体" w:cs="宋体"/>
                <w:sz w:val="24"/>
                <w:szCs w:val="24"/>
              </w:rPr>
            </w:pPr>
            <w:r>
              <w:rPr>
                <w:b/>
                <w:bCs/>
                <w:spacing w:val="-3"/>
                <w:sz w:val="24"/>
                <w:szCs w:val="24"/>
              </w:rPr>
              <w:t>rework</w:t>
            </w:r>
            <w:r>
              <w:rPr>
                <w:b/>
                <w:bCs/>
                <w:spacing w:val="30"/>
                <w:sz w:val="24"/>
                <w:szCs w:val="24"/>
              </w:rPr>
              <w:t xml:space="preserve"> </w:t>
            </w:r>
            <w:r>
              <w:rPr>
                <w:b/>
                <w:bCs/>
                <w:spacing w:val="-3"/>
                <w:sz w:val="24"/>
                <w:szCs w:val="24"/>
              </w:rPr>
              <w:t>necessary</w:t>
            </w:r>
            <w:r>
              <w:rPr>
                <w:b/>
                <w:bCs/>
                <w:sz w:val="24"/>
                <w:szCs w:val="24"/>
              </w:rPr>
              <w:t xml:space="preserve"> </w:t>
            </w:r>
            <w:r>
              <w:rPr>
                <w:rFonts w:ascii="宋体" w:hAnsi="宋体" w:eastAsia="宋体" w:cs="宋体"/>
                <w:b/>
                <w:bCs/>
                <w:spacing w:val="-4"/>
                <w:sz w:val="24"/>
                <w:szCs w:val="24"/>
              </w:rPr>
              <w:t>需要优化</w:t>
            </w:r>
            <w:r>
              <w:rPr>
                <w:rFonts w:ascii="宋体" w:hAnsi="宋体" w:eastAsia="宋体" w:cs="宋体"/>
                <w:spacing w:val="-4"/>
                <w:sz w:val="24"/>
                <w:szCs w:val="24"/>
              </w:rPr>
              <w:t xml:space="preserve"> </w:t>
            </w:r>
            <w:r>
              <w:rPr>
                <w:b/>
                <w:bCs/>
                <w:spacing w:val="-4"/>
                <w:sz w:val="24"/>
                <w:szCs w:val="24"/>
              </w:rPr>
              <w:t xml:space="preserve">/  </w:t>
            </w:r>
            <w:r>
              <w:rPr>
                <w:rFonts w:ascii="宋体" w:hAnsi="宋体" w:eastAsia="宋体" w:cs="宋体"/>
                <w:b/>
                <w:bCs/>
                <w:spacing w:val="-4"/>
                <w:sz w:val="24"/>
                <w:szCs w:val="24"/>
              </w:rPr>
              <w:t>返工</w:t>
            </w:r>
          </w:p>
        </w:tc>
        <w:tc>
          <w:tcPr>
            <w:tcW w:w="2287" w:type="dxa"/>
            <w:vAlign w:val="top"/>
          </w:tcPr>
          <w:p>
            <w:pPr>
              <w:pStyle w:val="15"/>
              <w:spacing w:before="51" w:line="224" w:lineRule="auto"/>
              <w:ind w:left="123" w:right="464" w:firstLine="4"/>
              <w:rPr>
                <w:rFonts w:ascii="宋体" w:hAnsi="宋体" w:eastAsia="宋体" w:cs="宋体"/>
                <w:sz w:val="24"/>
                <w:szCs w:val="24"/>
              </w:rPr>
            </w:pPr>
            <w:r>
              <w:rPr>
                <w:b/>
                <w:bCs/>
                <w:spacing w:val="-2"/>
                <w:sz w:val="24"/>
                <w:szCs w:val="24"/>
              </w:rPr>
              <w:t>Not acceptable</w:t>
            </w:r>
            <w:r>
              <w:rPr>
                <w:b/>
                <w:bCs/>
                <w:spacing w:val="8"/>
                <w:sz w:val="24"/>
                <w:szCs w:val="24"/>
              </w:rPr>
              <w:t xml:space="preserve"> </w:t>
            </w:r>
            <w:r>
              <w:rPr>
                <w:rFonts w:ascii="宋体" w:hAnsi="宋体" w:eastAsia="宋体" w:cs="宋体"/>
                <w:b/>
                <w:bCs/>
                <w:spacing w:val="-5"/>
                <w:sz w:val="24"/>
                <w:szCs w:val="24"/>
              </w:rPr>
              <w:t>不可接受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3" w:hRule="atLeast"/>
        </w:trPr>
        <w:tc>
          <w:tcPr>
            <w:tcW w:w="5591" w:type="dxa"/>
            <w:vAlign w:val="top"/>
          </w:tcPr>
          <w:p>
            <w:pPr>
              <w:pStyle w:val="15"/>
              <w:spacing w:before="26" w:line="212" w:lineRule="auto"/>
              <w:ind w:left="127"/>
              <w:rPr>
                <w:rFonts w:ascii="宋体" w:hAnsi="宋体" w:eastAsia="宋体" w:cs="宋体"/>
              </w:rPr>
            </w:pPr>
            <w:r>
              <w:rPr>
                <w:i/>
                <w:iCs/>
                <w:spacing w:val="-1"/>
              </w:rPr>
              <w:t>Guidelines for</w:t>
            </w:r>
            <w:r>
              <w:rPr>
                <w:i/>
                <w:iCs/>
              </w:rPr>
              <w:t xml:space="preserve"> </w:t>
            </w:r>
            <w:r>
              <w:rPr>
                <w:i/>
                <w:iCs/>
                <w:spacing w:val="-1"/>
              </w:rPr>
              <w:t xml:space="preserve">marking the aspect  </w:t>
            </w:r>
            <w:r>
              <w:rPr>
                <w:rFonts w:ascii="宋体" w:hAnsi="宋体" w:eastAsia="宋体" w:cs="宋体"/>
                <w:spacing w:val="-1"/>
              </w:rPr>
              <w:t>评分标准</w:t>
            </w:r>
          </w:p>
          <w:p>
            <w:pPr>
              <w:pStyle w:val="15"/>
              <w:spacing w:before="38" w:line="237" w:lineRule="auto"/>
              <w:ind w:left="117"/>
            </w:pPr>
            <w:r>
              <w:rPr>
                <w:spacing w:val="-1"/>
              </w:rPr>
              <w:t>3:</w:t>
            </w:r>
            <w:r>
              <w:rPr>
                <w:spacing w:val="17"/>
                <w:w w:val="101"/>
              </w:rPr>
              <w:t xml:space="preserve"> </w:t>
            </w:r>
            <w:r>
              <w:rPr>
                <w:spacing w:val="-1"/>
              </w:rPr>
              <w:t>If all conditions below are fulfilled. To award</w:t>
            </w:r>
            <w:r>
              <w:rPr>
                <w:spacing w:val="7"/>
              </w:rPr>
              <w:t xml:space="preserve"> </w:t>
            </w:r>
            <w:r>
              <w:rPr>
                <w:spacing w:val="-1"/>
              </w:rPr>
              <w:t>a</w:t>
            </w:r>
            <w:r>
              <w:rPr>
                <w:spacing w:val="11"/>
              </w:rPr>
              <w:t xml:space="preserve"> </w:t>
            </w:r>
            <w:r>
              <w:rPr>
                <w:spacing w:val="-1"/>
              </w:rPr>
              <w:t>mark</w:t>
            </w:r>
            <w:r>
              <w:rPr>
                <w:spacing w:val="12"/>
                <w:w w:val="101"/>
              </w:rPr>
              <w:t xml:space="preserve"> </w:t>
            </w:r>
            <w:r>
              <w:rPr>
                <w:spacing w:val="-1"/>
              </w:rPr>
              <w:t>le</w:t>
            </w:r>
            <w:r>
              <w:rPr>
                <w:spacing w:val="-2"/>
              </w:rPr>
              <w:t>ss</w:t>
            </w:r>
            <w:r>
              <w:rPr>
                <w:spacing w:val="2"/>
              </w:rPr>
              <w:t xml:space="preserve"> </w:t>
            </w:r>
            <w:r>
              <w:rPr>
                <w:spacing w:val="-2"/>
              </w:rPr>
              <w:t>than 3</w:t>
            </w:r>
          </w:p>
          <w:p>
            <w:pPr>
              <w:pStyle w:val="15"/>
              <w:spacing w:before="4" w:line="238" w:lineRule="auto"/>
              <w:ind w:left="126" w:right="4" w:hanging="13"/>
            </w:pPr>
            <w:r>
              <w:t>the experts must show the</w:t>
            </w:r>
            <w:r>
              <w:rPr>
                <w:spacing w:val="-1"/>
              </w:rPr>
              <w:t xml:space="preserve"> competitors what they</w:t>
            </w:r>
            <w:r>
              <w:rPr>
                <w:spacing w:val="10"/>
              </w:rPr>
              <w:t xml:space="preserve"> </w:t>
            </w:r>
            <w:r>
              <w:rPr>
                <w:spacing w:val="-1"/>
              </w:rPr>
              <w:t>need</w:t>
            </w:r>
            <w:r>
              <w:rPr>
                <w:spacing w:val="4"/>
              </w:rPr>
              <w:t xml:space="preserve"> </w:t>
            </w:r>
            <w:r>
              <w:rPr>
                <w:spacing w:val="-1"/>
              </w:rPr>
              <w:t>to improve. 2:</w:t>
            </w:r>
            <w:r>
              <w:t xml:space="preserve"> </w:t>
            </w:r>
            <w:r>
              <w:rPr>
                <w:spacing w:val="-1"/>
              </w:rPr>
              <w:t>If there are one or a few</w:t>
            </w:r>
            <w:r>
              <w:rPr>
                <w:spacing w:val="24"/>
              </w:rPr>
              <w:t xml:space="preserve"> </w:t>
            </w:r>
            <w:r>
              <w:rPr>
                <w:spacing w:val="-1"/>
              </w:rPr>
              <w:t>minor</w:t>
            </w:r>
            <w:r>
              <w:rPr>
                <w:spacing w:val="-19"/>
              </w:rPr>
              <w:t xml:space="preserve"> </w:t>
            </w:r>
            <w:r>
              <w:rPr>
                <w:spacing w:val="-1"/>
              </w:rPr>
              <w:t>deviations.</w:t>
            </w:r>
          </w:p>
          <w:p>
            <w:pPr>
              <w:pStyle w:val="15"/>
              <w:spacing w:line="231" w:lineRule="auto"/>
              <w:ind w:left="117" w:firstLine="12"/>
            </w:pPr>
            <w:r>
              <w:rPr>
                <w:spacing w:val="-1"/>
              </w:rPr>
              <w:t>1:</w:t>
            </w:r>
            <w:r>
              <w:rPr>
                <w:spacing w:val="16"/>
              </w:rPr>
              <w:t xml:space="preserve"> </w:t>
            </w:r>
            <w:r>
              <w:rPr>
                <w:spacing w:val="-1"/>
              </w:rPr>
              <w:t>If there is a major deviation or more than a few</w:t>
            </w:r>
            <w:r>
              <w:rPr>
                <w:spacing w:val="7"/>
              </w:rPr>
              <w:t xml:space="preserve"> </w:t>
            </w:r>
            <w:r>
              <w:rPr>
                <w:spacing w:val="-1"/>
              </w:rPr>
              <w:t>minor</w:t>
            </w:r>
            <w:r>
              <w:rPr>
                <w:spacing w:val="-19"/>
              </w:rPr>
              <w:t xml:space="preserve"> </w:t>
            </w:r>
            <w:r>
              <w:rPr>
                <w:spacing w:val="-1"/>
              </w:rPr>
              <w:t>dev</w:t>
            </w:r>
            <w:r>
              <w:rPr>
                <w:spacing w:val="-2"/>
              </w:rPr>
              <w:t>iations.</w:t>
            </w:r>
            <w:r>
              <w:rPr>
                <w:spacing w:val="6"/>
              </w:rPr>
              <w:t xml:space="preserve"> </w:t>
            </w:r>
            <w:r>
              <w:rPr>
                <w:spacing w:val="-2"/>
              </w:rPr>
              <w:t>0:</w:t>
            </w:r>
            <w:r>
              <w:t xml:space="preserve"> </w:t>
            </w:r>
            <w:r>
              <w:rPr>
                <w:spacing w:val="-1"/>
              </w:rPr>
              <w:t>If</w:t>
            </w:r>
            <w:r>
              <w:rPr>
                <w:spacing w:val="26"/>
                <w:w w:val="101"/>
              </w:rPr>
              <w:t xml:space="preserve"> </w:t>
            </w:r>
            <w:r>
              <w:rPr>
                <w:spacing w:val="-1"/>
              </w:rPr>
              <w:t>the</w:t>
            </w:r>
            <w:r>
              <w:rPr>
                <w:spacing w:val="30"/>
              </w:rPr>
              <w:t xml:space="preserve"> </w:t>
            </w:r>
            <w:r>
              <w:rPr>
                <w:spacing w:val="-1"/>
              </w:rPr>
              <w:t>work</w:t>
            </w:r>
            <w:r>
              <w:rPr>
                <w:spacing w:val="42"/>
              </w:rPr>
              <w:t xml:space="preserve"> </w:t>
            </w:r>
            <w:r>
              <w:rPr>
                <w:spacing w:val="-1"/>
              </w:rPr>
              <w:t>is</w:t>
            </w:r>
            <w:r>
              <w:rPr>
                <w:spacing w:val="31"/>
                <w:w w:val="101"/>
              </w:rPr>
              <w:t xml:space="preserve"> </w:t>
            </w:r>
            <w:r>
              <w:rPr>
                <w:spacing w:val="-1"/>
              </w:rPr>
              <w:t>far</w:t>
            </w:r>
            <w:r>
              <w:rPr>
                <w:spacing w:val="26"/>
              </w:rPr>
              <w:t xml:space="preserve"> </w:t>
            </w:r>
            <w:r>
              <w:rPr>
                <w:spacing w:val="-1"/>
              </w:rPr>
              <w:t>from</w:t>
            </w:r>
            <w:r>
              <w:rPr>
                <w:spacing w:val="31"/>
              </w:rPr>
              <w:t xml:space="preserve"> </w:t>
            </w:r>
            <w:r>
              <w:rPr>
                <w:spacing w:val="-1"/>
              </w:rPr>
              <w:t>the</w:t>
            </w:r>
            <w:r>
              <w:rPr>
                <w:spacing w:val="33"/>
              </w:rPr>
              <w:t xml:space="preserve"> </w:t>
            </w:r>
            <w:r>
              <w:rPr>
                <w:spacing w:val="-1"/>
              </w:rPr>
              <w:t>standard</w:t>
            </w:r>
            <w:r>
              <w:rPr>
                <w:spacing w:val="33"/>
              </w:rPr>
              <w:t xml:space="preserve"> </w:t>
            </w:r>
            <w:r>
              <w:rPr>
                <w:spacing w:val="-1"/>
              </w:rPr>
              <w:t>specified,</w:t>
            </w:r>
            <w:r>
              <w:rPr>
                <w:spacing w:val="35"/>
              </w:rPr>
              <w:t xml:space="preserve"> </w:t>
            </w:r>
            <w:r>
              <w:rPr>
                <w:spacing w:val="-1"/>
              </w:rPr>
              <w:t>o</w:t>
            </w:r>
            <w:r>
              <w:rPr>
                <w:spacing w:val="-2"/>
              </w:rPr>
              <w:t>r</w:t>
            </w:r>
            <w:r>
              <w:rPr>
                <w:spacing w:val="36"/>
              </w:rPr>
              <w:t xml:space="preserve"> </w:t>
            </w:r>
            <w:r>
              <w:rPr>
                <w:spacing w:val="-2"/>
              </w:rPr>
              <w:t>if</w:t>
            </w:r>
            <w:r>
              <w:rPr>
                <w:spacing w:val="26"/>
                <w:w w:val="101"/>
              </w:rPr>
              <w:t xml:space="preserve"> </w:t>
            </w:r>
            <w:r>
              <w:rPr>
                <w:spacing w:val="-2"/>
              </w:rPr>
              <w:t>the</w:t>
            </w:r>
            <w:r>
              <w:rPr>
                <w:spacing w:val="28"/>
              </w:rPr>
              <w:t xml:space="preserve"> </w:t>
            </w:r>
            <w:r>
              <w:rPr>
                <w:spacing w:val="-2"/>
              </w:rPr>
              <w:t>work</w:t>
            </w:r>
            <w:r>
              <w:rPr>
                <w:spacing w:val="42"/>
              </w:rPr>
              <w:t xml:space="preserve"> </w:t>
            </w:r>
            <w:r>
              <w:rPr>
                <w:spacing w:val="-2"/>
              </w:rPr>
              <w:t>is</w:t>
            </w:r>
            <w:r>
              <w:rPr>
                <w:spacing w:val="13"/>
                <w:w w:val="101"/>
              </w:rPr>
              <w:t xml:space="preserve"> </w:t>
            </w:r>
            <w:r>
              <w:rPr>
                <w:spacing w:val="-2"/>
              </w:rPr>
              <w:t>not</w:t>
            </w:r>
            <w:r>
              <w:t xml:space="preserve"> </w:t>
            </w:r>
            <w:r>
              <w:rPr>
                <w:spacing w:val="-1"/>
              </w:rPr>
              <w:t>completed.</w:t>
            </w:r>
          </w:p>
          <w:p>
            <w:pPr>
              <w:pStyle w:val="15"/>
              <w:spacing w:before="13" w:line="237" w:lineRule="auto"/>
              <w:ind w:left="115" w:right="53" w:firstLine="1"/>
              <w:rPr>
                <w:rFonts w:ascii="宋体" w:hAnsi="宋体" w:eastAsia="宋体" w:cs="宋体"/>
              </w:rPr>
            </w:pPr>
            <w:r>
              <w:t>3</w:t>
            </w:r>
            <w:r>
              <w:rPr>
                <w:rFonts w:ascii="宋体" w:hAnsi="宋体" w:eastAsia="宋体" w:cs="宋体"/>
              </w:rPr>
              <w:t>分：以下要求全部达到。如果没有得到</w:t>
            </w:r>
            <w:r>
              <w:t>3</w:t>
            </w:r>
            <w:r>
              <w:rPr>
                <w:rFonts w:ascii="宋体" w:hAnsi="宋体" w:eastAsia="宋体" w:cs="宋体"/>
              </w:rPr>
              <w:t>分，裁判应</w:t>
            </w:r>
            <w:r>
              <w:rPr>
                <w:rFonts w:ascii="宋体" w:hAnsi="宋体" w:eastAsia="宋体" w:cs="宋体"/>
                <w:spacing w:val="-1"/>
              </w:rPr>
              <w:t>指出选手需要改</w:t>
            </w:r>
            <w:r>
              <w:rPr>
                <w:rFonts w:ascii="宋体" w:hAnsi="宋体" w:eastAsia="宋体" w:cs="宋体"/>
              </w:rPr>
              <w:t xml:space="preserve"> </w:t>
            </w:r>
            <w:r>
              <w:rPr>
                <w:rFonts w:ascii="宋体" w:hAnsi="宋体" w:eastAsia="宋体" w:cs="宋体"/>
                <w:spacing w:val="-6"/>
              </w:rPr>
              <w:t>进之处。</w:t>
            </w:r>
          </w:p>
          <w:p>
            <w:pPr>
              <w:pStyle w:val="15"/>
              <w:spacing w:before="4" w:line="232" w:lineRule="auto"/>
              <w:ind w:left="115"/>
              <w:rPr>
                <w:rFonts w:ascii="宋体" w:hAnsi="宋体" w:eastAsia="宋体" w:cs="宋体"/>
              </w:rPr>
            </w:pPr>
            <w:r>
              <w:rPr>
                <w:spacing w:val="-3"/>
              </w:rPr>
              <w:t>2</w:t>
            </w:r>
            <w:r>
              <w:rPr>
                <w:rFonts w:ascii="宋体" w:hAnsi="宋体" w:eastAsia="宋体" w:cs="宋体"/>
                <w:spacing w:val="-3"/>
              </w:rPr>
              <w:t>分：有一个或少许小偏差。</w:t>
            </w:r>
          </w:p>
          <w:p>
            <w:pPr>
              <w:pStyle w:val="15"/>
              <w:spacing w:before="9" w:line="232" w:lineRule="auto"/>
              <w:ind w:left="129"/>
              <w:rPr>
                <w:rFonts w:ascii="宋体" w:hAnsi="宋体" w:eastAsia="宋体" w:cs="宋体"/>
              </w:rPr>
            </w:pPr>
            <w:r>
              <w:rPr>
                <w:spacing w:val="-3"/>
              </w:rPr>
              <w:t>1</w:t>
            </w:r>
            <w:r>
              <w:rPr>
                <w:rFonts w:ascii="宋体" w:hAnsi="宋体" w:eastAsia="宋体" w:cs="宋体"/>
                <w:spacing w:val="-3"/>
              </w:rPr>
              <w:t>分：有一个重大偏差或很多小偏差。</w:t>
            </w:r>
          </w:p>
          <w:p>
            <w:pPr>
              <w:pStyle w:val="15"/>
              <w:spacing w:before="7" w:line="232" w:lineRule="auto"/>
              <w:ind w:left="117"/>
              <w:rPr>
                <w:rFonts w:ascii="宋体" w:hAnsi="宋体" w:eastAsia="宋体" w:cs="宋体"/>
              </w:rPr>
            </w:pPr>
            <w:r>
              <w:rPr>
                <w:spacing w:val="-2"/>
              </w:rPr>
              <w:t>0</w:t>
            </w:r>
            <w:r>
              <w:rPr>
                <w:rFonts w:ascii="宋体" w:hAnsi="宋体" w:eastAsia="宋体" w:cs="宋体"/>
                <w:spacing w:val="-2"/>
              </w:rPr>
              <w:t>分：与指定标准差距很大，或任务未完成。</w:t>
            </w:r>
          </w:p>
        </w:tc>
        <w:tc>
          <w:tcPr>
            <w:tcW w:w="3884" w:type="dxa"/>
            <w:gridSpan w:val="3"/>
            <w:vAlign w:val="top"/>
          </w:tcPr>
          <w:p>
            <w:pPr>
              <w:pStyle w:val="15"/>
              <w:spacing w:before="35" w:line="237" w:lineRule="auto"/>
              <w:ind w:left="1907"/>
            </w:pPr>
            <w:r>
              <w:rPr>
                <w:i/>
                <w:iCs/>
              </w:rPr>
              <w:t>ok</w:t>
            </w:r>
          </w:p>
        </w:tc>
        <w:tc>
          <w:tcPr>
            <w:tcW w:w="4809" w:type="dxa"/>
            <w:gridSpan w:val="2"/>
            <w:vAlign w:val="top"/>
          </w:tcPr>
          <w:p>
            <w:pPr>
              <w:pStyle w:val="15"/>
              <w:spacing w:before="35" w:line="237" w:lineRule="auto"/>
              <w:ind w:left="2215"/>
            </w:pPr>
            <w:r>
              <w:rPr>
                <w:i/>
                <w:iCs/>
              </w:rPr>
              <w:t>not</w:t>
            </w:r>
            <w:r>
              <w:rPr>
                <w:i/>
                <w:iCs/>
                <w:spacing w:val="2"/>
              </w:rPr>
              <w:t xml:space="preserve"> </w:t>
            </w:r>
            <w:r>
              <w:rPr>
                <w:i/>
                <w:iCs/>
              </w:rPr>
              <w:t>ok</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96" w:hRule="atLeast"/>
        </w:trPr>
        <w:tc>
          <w:tcPr>
            <w:tcW w:w="5591" w:type="dxa"/>
            <w:vAlign w:val="top"/>
          </w:tcPr>
          <w:p>
            <w:pPr>
              <w:pStyle w:val="15"/>
              <w:spacing w:before="41" w:line="223" w:lineRule="auto"/>
              <w:ind w:left="117" w:right="1127" w:hanging="7"/>
              <w:rPr>
                <w:rFonts w:ascii="宋体" w:hAnsi="宋体" w:eastAsia="宋体" w:cs="宋体"/>
              </w:rPr>
            </w:pPr>
            <w:r>
              <w:rPr>
                <w:spacing w:val="-1"/>
              </w:rPr>
              <w:t>All system components and modules</w:t>
            </w:r>
            <w:r>
              <w:rPr>
                <w:spacing w:val="21"/>
              </w:rPr>
              <w:t xml:space="preserve"> </w:t>
            </w:r>
            <w:r>
              <w:rPr>
                <w:spacing w:val="-1"/>
              </w:rPr>
              <w:t>must</w:t>
            </w:r>
            <w:r>
              <w:rPr>
                <w:spacing w:val="12"/>
              </w:rPr>
              <w:t xml:space="preserve"> </w:t>
            </w:r>
            <w:r>
              <w:rPr>
                <w:spacing w:val="-1"/>
              </w:rPr>
              <w:t>be secured.</w:t>
            </w:r>
            <w:r>
              <w:t xml:space="preserve"> </w:t>
            </w:r>
            <w:r>
              <w:rPr>
                <w:rFonts w:ascii="宋体" w:hAnsi="宋体" w:eastAsia="宋体" w:cs="宋体"/>
                <w:spacing w:val="-2"/>
              </w:rPr>
              <w:t>保证系统中所有元件和模块必须紧固。</w:t>
            </w:r>
          </w:p>
          <w:p>
            <w:pPr>
              <w:pStyle w:val="15"/>
              <w:spacing w:before="18" w:line="212" w:lineRule="auto"/>
              <w:ind w:left="125"/>
              <w:rPr>
                <w:rFonts w:ascii="宋体" w:hAnsi="宋体" w:eastAsia="宋体" w:cs="宋体"/>
              </w:rPr>
            </w:pPr>
            <w:r>
              <w:rPr>
                <w:position w:val="1"/>
              </w:rPr>
              <w:drawing>
                <wp:inline distT="0" distB="0" distL="0" distR="0">
                  <wp:extent cx="92075" cy="71755"/>
                  <wp:effectExtent l="0" t="0" r="3175" b="4445"/>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85"/>
                          <a:stretch>
                            <a:fillRect/>
                          </a:stretch>
                        </pic:blipFill>
                        <pic:spPr>
                          <a:xfrm>
                            <a:off x="0" y="0"/>
                            <a:ext cx="92240" cy="71780"/>
                          </a:xfrm>
                          <a:prstGeom prst="rect">
                            <a:avLst/>
                          </a:prstGeom>
                        </pic:spPr>
                      </pic:pic>
                    </a:graphicData>
                  </a:graphic>
                </wp:inline>
              </w:drawing>
            </w:r>
            <w:r>
              <w:rPr>
                <w:i/>
                <w:iCs/>
                <w:spacing w:val="15"/>
                <w:w w:val="101"/>
              </w:rPr>
              <w:t xml:space="preserve"> </w:t>
            </w:r>
            <w:r>
              <w:rPr>
                <w:i/>
                <w:iCs/>
              </w:rPr>
              <w:t>Check</w:t>
            </w:r>
            <w:r>
              <w:rPr>
                <w:i/>
                <w:iCs/>
                <w:spacing w:val="1"/>
              </w:rPr>
              <w:t xml:space="preserve"> </w:t>
            </w:r>
            <w:r>
              <w:rPr>
                <w:i/>
                <w:iCs/>
              </w:rPr>
              <w:t>by</w:t>
            </w:r>
            <w:r>
              <w:rPr>
                <w:i/>
                <w:iCs/>
                <w:spacing w:val="1"/>
              </w:rPr>
              <w:t xml:space="preserve"> </w:t>
            </w:r>
            <w:r>
              <w:rPr>
                <w:i/>
                <w:iCs/>
              </w:rPr>
              <w:t>Hand</w:t>
            </w:r>
            <w:r>
              <w:rPr>
                <w:i/>
                <w:iCs/>
                <w:spacing w:val="1"/>
              </w:rPr>
              <w:t xml:space="preserve"> </w:t>
            </w:r>
            <w:r>
              <w:rPr>
                <w:i/>
                <w:iCs/>
              </w:rPr>
              <w:t>of</w:t>
            </w:r>
            <w:r>
              <w:rPr>
                <w:i/>
                <w:iCs/>
                <w:spacing w:val="-17"/>
              </w:rPr>
              <w:t xml:space="preserve"> </w:t>
            </w:r>
            <w:r>
              <w:rPr>
                <w:i/>
                <w:iCs/>
              </w:rPr>
              <w:t>Expert</w:t>
            </w:r>
            <w:r>
              <w:rPr>
                <w:i/>
                <w:iCs/>
                <w:spacing w:val="1"/>
              </w:rPr>
              <w:t xml:space="preserve">   </w:t>
            </w:r>
            <w:r>
              <w:rPr>
                <w:rFonts w:ascii="宋体" w:hAnsi="宋体" w:eastAsia="宋体" w:cs="宋体"/>
                <w:spacing w:val="1"/>
              </w:rPr>
              <w:t>此项由专家用手检查</w:t>
            </w:r>
          </w:p>
        </w:tc>
        <w:tc>
          <w:tcPr>
            <w:tcW w:w="3884" w:type="dxa"/>
            <w:gridSpan w:val="3"/>
            <w:vAlign w:val="top"/>
          </w:tcPr>
          <w:p>
            <w:pPr>
              <w:pStyle w:val="15"/>
              <w:rPr>
                <w:sz w:val="21"/>
              </w:rPr>
            </w:pPr>
          </w:p>
        </w:tc>
        <w:tc>
          <w:tcPr>
            <w:tcW w:w="4809" w:type="dxa"/>
            <w:gridSpan w:val="2"/>
            <w:vAlign w:val="top"/>
          </w:tcPr>
          <w:p>
            <w:pPr>
              <w:pStyle w:val="15"/>
              <w:rPr>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40" w:hRule="atLeast"/>
        </w:trPr>
        <w:tc>
          <w:tcPr>
            <w:tcW w:w="5591" w:type="dxa"/>
            <w:vAlign w:val="top"/>
          </w:tcPr>
          <w:p>
            <w:pPr>
              <w:pStyle w:val="15"/>
              <w:spacing w:before="39" w:line="223" w:lineRule="auto"/>
              <w:ind w:left="117" w:right="870" w:hanging="7"/>
              <w:rPr>
                <w:rFonts w:ascii="宋体" w:hAnsi="宋体" w:eastAsia="宋体" w:cs="宋体"/>
              </w:rPr>
            </w:pPr>
            <w:r>
              <w:t>All actors and workpieces</w:t>
            </w:r>
            <w:r>
              <w:rPr>
                <w:spacing w:val="13"/>
              </w:rPr>
              <w:t xml:space="preserve"> </w:t>
            </w:r>
            <w:r>
              <w:t>have to m</w:t>
            </w:r>
            <w:r>
              <w:rPr>
                <w:spacing w:val="-1"/>
              </w:rPr>
              <w:t>ove without</w:t>
            </w:r>
            <w:r>
              <w:rPr>
                <w:spacing w:val="-9"/>
              </w:rPr>
              <w:t xml:space="preserve"> </w:t>
            </w:r>
            <w:r>
              <w:rPr>
                <w:spacing w:val="-1"/>
              </w:rPr>
              <w:t>collisions.</w:t>
            </w:r>
            <w:r>
              <w:t xml:space="preserve"> </w:t>
            </w:r>
            <w:r>
              <w:rPr>
                <w:rFonts w:ascii="宋体" w:hAnsi="宋体" w:eastAsia="宋体" w:cs="宋体"/>
                <w:spacing w:val="-2"/>
              </w:rPr>
              <w:t>所有的执行器和工件移动时不得发生碰撞。</w:t>
            </w:r>
          </w:p>
          <w:p>
            <w:pPr>
              <w:pStyle w:val="15"/>
              <w:spacing w:before="32" w:line="196" w:lineRule="auto"/>
              <w:ind w:left="123"/>
            </w:pPr>
            <w:r>
              <w:rPr>
                <w:spacing w:val="-2"/>
              </w:rPr>
              <w:t>Note: This must</w:t>
            </w:r>
            <w:r>
              <w:rPr>
                <w:spacing w:val="28"/>
                <w:w w:val="101"/>
              </w:rPr>
              <w:t xml:space="preserve"> </w:t>
            </w:r>
            <w:r>
              <w:rPr>
                <w:spacing w:val="-2"/>
              </w:rPr>
              <w:t>be</w:t>
            </w:r>
            <w:r>
              <w:rPr>
                <w:spacing w:val="12"/>
                <w:w w:val="101"/>
              </w:rPr>
              <w:t xml:space="preserve"> </w:t>
            </w:r>
            <w:r>
              <w:rPr>
                <w:spacing w:val="-2"/>
              </w:rPr>
              <w:t>noted</w:t>
            </w:r>
            <w:r>
              <w:rPr>
                <w:spacing w:val="12"/>
              </w:rPr>
              <w:t xml:space="preserve"> </w:t>
            </w:r>
            <w:r>
              <w:rPr>
                <w:spacing w:val="-2"/>
              </w:rPr>
              <w:t>by</w:t>
            </w:r>
            <w:r>
              <w:rPr>
                <w:spacing w:val="12"/>
                <w:w w:val="101"/>
              </w:rPr>
              <w:t xml:space="preserve"> </w:t>
            </w:r>
            <w:r>
              <w:rPr>
                <w:spacing w:val="-2"/>
              </w:rPr>
              <w:t>PLC evaluation   team</w:t>
            </w:r>
          </w:p>
          <w:p>
            <w:pPr>
              <w:pStyle w:val="15"/>
              <w:spacing w:before="25" w:line="220" w:lineRule="auto"/>
              <w:ind w:left="117"/>
              <w:rPr>
                <w:rFonts w:ascii="宋体" w:hAnsi="宋体" w:eastAsia="宋体" w:cs="宋体"/>
              </w:rPr>
            </w:pPr>
            <w:r>
              <w:rPr>
                <w:rFonts w:ascii="宋体" w:hAnsi="宋体" w:eastAsia="宋体" w:cs="宋体"/>
                <w:spacing w:val="-1"/>
              </w:rPr>
              <w:t>注意：此项由</w:t>
            </w:r>
            <w:r>
              <w:rPr>
                <w:spacing w:val="-1"/>
              </w:rPr>
              <w:t>PLC</w:t>
            </w:r>
            <w:r>
              <w:rPr>
                <w:rFonts w:ascii="宋体" w:hAnsi="宋体" w:eastAsia="宋体" w:cs="宋体"/>
                <w:spacing w:val="-1"/>
              </w:rPr>
              <w:t>评分组记录</w:t>
            </w:r>
          </w:p>
        </w:tc>
        <w:tc>
          <w:tcPr>
            <w:tcW w:w="1943" w:type="dxa"/>
            <w:gridSpan w:val="2"/>
            <w:vAlign w:val="top"/>
          </w:tcPr>
          <w:p>
            <w:pPr>
              <w:pStyle w:val="15"/>
              <w:spacing w:before="41" w:line="230" w:lineRule="auto"/>
              <w:ind w:left="113" w:right="143" w:firstLine="8"/>
            </w:pPr>
            <w:r>
              <w:rPr>
                <w:spacing w:val="-2"/>
              </w:rPr>
              <w:t>Free</w:t>
            </w:r>
            <w:r>
              <w:rPr>
                <w:spacing w:val="18"/>
              </w:rPr>
              <w:t xml:space="preserve"> </w:t>
            </w:r>
            <w:r>
              <w:rPr>
                <w:spacing w:val="-2"/>
              </w:rPr>
              <w:t>movement of all</w:t>
            </w:r>
            <w:r>
              <w:t xml:space="preserve"> </w:t>
            </w:r>
            <w:r>
              <w:rPr>
                <w:spacing w:val="-1"/>
              </w:rPr>
              <w:t>actuators, cables,</w:t>
            </w:r>
          </w:p>
          <w:p>
            <w:pPr>
              <w:pStyle w:val="15"/>
              <w:spacing w:before="17" w:line="196" w:lineRule="auto"/>
              <w:ind w:left="110"/>
            </w:pPr>
            <w:r>
              <w:rPr>
                <w:spacing w:val="-1"/>
              </w:rPr>
              <w:t>tubing and</w:t>
            </w:r>
          </w:p>
          <w:p>
            <w:pPr>
              <w:pStyle w:val="15"/>
              <w:spacing w:before="25"/>
              <w:ind w:left="113" w:right="30" w:hanging="6"/>
              <w:rPr>
                <w:rFonts w:ascii="宋体" w:hAnsi="宋体" w:eastAsia="宋体" w:cs="宋体"/>
              </w:rPr>
            </w:pPr>
            <w:r>
              <w:t>workpieces.</w:t>
            </w:r>
            <w:r>
              <w:rPr>
                <w:rFonts w:ascii="宋体" w:hAnsi="宋体" w:eastAsia="宋体" w:cs="宋体"/>
              </w:rPr>
              <w:t xml:space="preserve">所有执行  </w:t>
            </w:r>
            <w:r>
              <w:rPr>
                <w:rFonts w:ascii="宋体" w:hAnsi="宋体" w:eastAsia="宋体" w:cs="宋体"/>
                <w:spacing w:val="-1"/>
              </w:rPr>
              <w:t>器、电缆、气管和工件</w:t>
            </w:r>
            <w:r>
              <w:rPr>
                <w:rFonts w:ascii="宋体" w:hAnsi="宋体" w:eastAsia="宋体" w:cs="宋体"/>
                <w:spacing w:val="1"/>
              </w:rPr>
              <w:t xml:space="preserve"> </w:t>
            </w:r>
            <w:r>
              <w:rPr>
                <w:rFonts w:ascii="宋体" w:hAnsi="宋体" w:eastAsia="宋体" w:cs="宋体"/>
                <w:spacing w:val="-5"/>
              </w:rPr>
              <w:t>可以自由移动。</w:t>
            </w:r>
          </w:p>
        </w:tc>
        <w:tc>
          <w:tcPr>
            <w:tcW w:w="1941" w:type="dxa"/>
            <w:vAlign w:val="top"/>
          </w:tcPr>
          <w:p>
            <w:pPr>
              <w:pStyle w:val="15"/>
              <w:spacing w:before="41" w:line="210" w:lineRule="auto"/>
              <w:ind w:left="122"/>
            </w:pPr>
            <w:r>
              <w:rPr>
                <w:spacing w:val="-1"/>
              </w:rPr>
              <w:t>Minor collision, for</w:t>
            </w:r>
          </w:p>
          <w:p>
            <w:pPr>
              <w:pStyle w:val="15"/>
              <w:spacing w:before="24" w:line="196" w:lineRule="auto"/>
              <w:ind w:left="115"/>
            </w:pPr>
            <w:r>
              <w:rPr>
                <w:spacing w:val="-1"/>
              </w:rPr>
              <w:t>example tubing</w:t>
            </w:r>
          </w:p>
          <w:p>
            <w:pPr>
              <w:pStyle w:val="15"/>
              <w:spacing w:before="39" w:line="196" w:lineRule="auto"/>
              <w:ind w:left="112"/>
            </w:pPr>
            <w:r>
              <w:rPr>
                <w:spacing w:val="-1"/>
              </w:rPr>
              <w:t>touching a</w:t>
            </w:r>
            <w:r>
              <w:rPr>
                <w:spacing w:val="8"/>
              </w:rPr>
              <w:t xml:space="preserve"> </w:t>
            </w:r>
            <w:r>
              <w:rPr>
                <w:spacing w:val="-1"/>
              </w:rPr>
              <w:t>moving</w:t>
            </w:r>
          </w:p>
          <w:p>
            <w:pPr>
              <w:pStyle w:val="15"/>
              <w:spacing w:before="35" w:line="234" w:lineRule="auto"/>
              <w:ind w:left="110" w:right="17" w:firstLine="10"/>
              <w:rPr>
                <w:rFonts w:ascii="宋体" w:hAnsi="宋体" w:eastAsia="宋体" w:cs="宋体"/>
              </w:rPr>
            </w:pPr>
            <w:r>
              <w:rPr>
                <w:spacing w:val="-2"/>
              </w:rPr>
              <w:t>part,</w:t>
            </w:r>
            <w:r>
              <w:rPr>
                <w:spacing w:val="26"/>
              </w:rPr>
              <w:t xml:space="preserve"> </w:t>
            </w:r>
            <w:r>
              <w:rPr>
                <w:spacing w:val="-2"/>
              </w:rPr>
              <w:t>not affecting the</w:t>
            </w:r>
            <w:r>
              <w:t xml:space="preserve">   </w:t>
            </w:r>
            <w:r>
              <w:rPr>
                <w:spacing w:val="-4"/>
              </w:rPr>
              <w:t xml:space="preserve">function.  </w:t>
            </w:r>
            <w:r>
              <w:rPr>
                <w:rFonts w:ascii="宋体" w:hAnsi="宋体" w:eastAsia="宋体" w:cs="宋体"/>
                <w:spacing w:val="-4"/>
              </w:rPr>
              <w:t>轻微碰撞，例</w:t>
            </w:r>
            <w:r>
              <w:rPr>
                <w:rFonts w:ascii="宋体" w:hAnsi="宋体" w:eastAsia="宋体" w:cs="宋体"/>
                <w:spacing w:val="14"/>
              </w:rPr>
              <w:t xml:space="preserve"> </w:t>
            </w:r>
            <w:r>
              <w:rPr>
                <w:rFonts w:ascii="宋体" w:hAnsi="宋体" w:eastAsia="宋体" w:cs="宋体"/>
                <w:spacing w:val="-8"/>
              </w:rPr>
              <w:t>如气管触碰到正在移动</w:t>
            </w:r>
            <w:r>
              <w:rPr>
                <w:rFonts w:ascii="宋体" w:hAnsi="宋体" w:eastAsia="宋体" w:cs="宋体"/>
                <w:spacing w:val="2"/>
              </w:rPr>
              <w:t xml:space="preserve">  </w:t>
            </w:r>
            <w:r>
              <w:rPr>
                <w:rFonts w:ascii="宋体" w:hAnsi="宋体" w:eastAsia="宋体" w:cs="宋体"/>
                <w:spacing w:val="-7"/>
              </w:rPr>
              <w:t>的工件，但不影响功</w:t>
            </w:r>
          </w:p>
          <w:p>
            <w:pPr>
              <w:spacing w:before="11" w:line="221" w:lineRule="auto"/>
              <w:ind w:left="122"/>
              <w:rPr>
                <w:rFonts w:ascii="宋体" w:hAnsi="宋体" w:eastAsia="宋体" w:cs="宋体"/>
                <w:sz w:val="18"/>
                <w:szCs w:val="18"/>
              </w:rPr>
            </w:pPr>
            <w:r>
              <w:rPr>
                <w:rFonts w:ascii="宋体" w:hAnsi="宋体" w:eastAsia="宋体" w:cs="宋体"/>
                <w:spacing w:val="-13"/>
                <w:sz w:val="18"/>
                <w:szCs w:val="18"/>
              </w:rPr>
              <w:t>能。</w:t>
            </w:r>
          </w:p>
        </w:tc>
        <w:tc>
          <w:tcPr>
            <w:tcW w:w="4809" w:type="dxa"/>
            <w:gridSpan w:val="2"/>
            <w:vAlign w:val="top"/>
          </w:tcPr>
          <w:p>
            <w:pPr>
              <w:pStyle w:val="15"/>
              <w:spacing w:before="41" w:line="223" w:lineRule="auto"/>
              <w:ind w:left="109" w:right="602" w:firstLine="12"/>
            </w:pPr>
            <w:r>
              <w:t>Major collision, for example if g</w:t>
            </w:r>
            <w:r>
              <w:rPr>
                <w:spacing w:val="-1"/>
              </w:rPr>
              <w:t>ripper crashes to</w:t>
            </w:r>
            <w:r>
              <w:rPr>
                <w:spacing w:val="-14"/>
              </w:rPr>
              <w:t xml:space="preserve"> </w:t>
            </w:r>
            <w:r>
              <w:rPr>
                <w:spacing w:val="-1"/>
              </w:rPr>
              <w:t>the</w:t>
            </w:r>
            <w:r>
              <w:t xml:space="preserve"> workpiece, or workpieces fall </w:t>
            </w:r>
            <w:r>
              <w:rPr>
                <w:spacing w:val="-1"/>
              </w:rPr>
              <w:t>off the system.</w:t>
            </w:r>
          </w:p>
          <w:p>
            <w:pPr>
              <w:spacing w:before="18" w:line="220" w:lineRule="auto"/>
              <w:ind w:left="118"/>
              <w:rPr>
                <w:rFonts w:ascii="宋体" w:hAnsi="宋体" w:eastAsia="宋体" w:cs="宋体"/>
                <w:sz w:val="18"/>
                <w:szCs w:val="18"/>
              </w:rPr>
            </w:pPr>
            <w:r>
              <w:rPr>
                <w:rFonts w:ascii="宋体" w:hAnsi="宋体" w:eastAsia="宋体" w:cs="宋体"/>
                <w:spacing w:val="-8"/>
                <w:sz w:val="18"/>
                <w:szCs w:val="18"/>
              </w:rPr>
              <w:t>大碰撞，例如：如果夹爪撞到工件，或工件从系统上掉下来。</w:t>
            </w:r>
          </w:p>
        </w:tc>
      </w:tr>
    </w:tbl>
    <w:p>
      <w:pPr>
        <w:pStyle w:val="4"/>
      </w:pPr>
    </w:p>
    <w:p>
      <w:pPr>
        <w:sectPr>
          <w:footerReference r:id="rId13" w:type="default"/>
          <w:pgSz w:w="16841" w:h="11912"/>
          <w:pgMar w:top="1012" w:right="1418" w:bottom="957" w:left="1132" w:header="0" w:footer="757" w:gutter="0"/>
          <w:cols w:space="720" w:num="1"/>
        </w:sectPr>
      </w:pPr>
    </w:p>
    <w:p>
      <w:pPr>
        <w:spacing w:before="145"/>
      </w:pPr>
    </w:p>
    <w:tbl>
      <w:tblPr>
        <w:tblStyle w:val="12"/>
        <w:tblW w:w="142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1"/>
        <w:gridCol w:w="1943"/>
        <w:gridCol w:w="1941"/>
        <w:gridCol w:w="48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30" w:hRule="atLeast"/>
        </w:trPr>
        <w:tc>
          <w:tcPr>
            <w:tcW w:w="5591" w:type="dxa"/>
            <w:vAlign w:val="top"/>
          </w:tcPr>
          <w:p>
            <w:pPr>
              <w:pStyle w:val="15"/>
              <w:spacing w:before="44" w:line="229" w:lineRule="auto"/>
              <w:ind w:left="117" w:right="380" w:hanging="7"/>
              <w:rPr>
                <w:rFonts w:ascii="宋体" w:hAnsi="宋体" w:eastAsia="宋体" w:cs="宋体"/>
              </w:rPr>
            </w:pPr>
            <w:r>
              <w:t>Adjoining stations must</w:t>
            </w:r>
            <w:r>
              <w:rPr>
                <w:spacing w:val="12"/>
              </w:rPr>
              <w:t xml:space="preserve"> </w:t>
            </w:r>
            <w:r>
              <w:t>be connect</w:t>
            </w:r>
            <w:r>
              <w:rPr>
                <w:spacing w:val="-1"/>
              </w:rPr>
              <w:t>ed with at least</w:t>
            </w:r>
            <w:r>
              <w:rPr>
                <w:spacing w:val="6"/>
              </w:rPr>
              <w:t xml:space="preserve"> </w:t>
            </w:r>
            <w:r>
              <w:rPr>
                <w:spacing w:val="-1"/>
              </w:rPr>
              <w:t>2</w:t>
            </w:r>
            <w:r>
              <w:rPr>
                <w:spacing w:val="-9"/>
              </w:rPr>
              <w:t xml:space="preserve"> </w:t>
            </w:r>
            <w:r>
              <w:rPr>
                <w:spacing w:val="-1"/>
              </w:rPr>
              <w:t>connectors.</w:t>
            </w:r>
            <w:r>
              <w:t xml:space="preserve"> </w:t>
            </w:r>
            <w:r>
              <w:rPr>
                <w:rFonts w:ascii="宋体" w:hAnsi="宋体" w:eastAsia="宋体" w:cs="宋体"/>
                <w:spacing w:val="-2"/>
              </w:rPr>
              <w:t>相邻的工作站必须用至少</w:t>
            </w:r>
            <w:r>
              <w:rPr>
                <w:spacing w:val="-2"/>
              </w:rPr>
              <w:t>2</w:t>
            </w:r>
            <w:r>
              <w:rPr>
                <w:rFonts w:ascii="宋体" w:hAnsi="宋体" w:eastAsia="宋体" w:cs="宋体"/>
                <w:spacing w:val="-2"/>
              </w:rPr>
              <w:t>个连接器连接。</w:t>
            </w:r>
          </w:p>
        </w:tc>
        <w:tc>
          <w:tcPr>
            <w:tcW w:w="3884" w:type="dxa"/>
            <w:gridSpan w:val="2"/>
            <w:vAlign w:val="top"/>
          </w:tcPr>
          <w:p>
            <w:pPr>
              <w:spacing w:before="28" w:line="1137" w:lineRule="exact"/>
              <w:ind w:firstLine="106"/>
            </w:pPr>
            <w:r>
              <w:rPr>
                <w:position w:val="-22"/>
              </w:rPr>
              <w:drawing>
                <wp:inline distT="0" distB="0" distL="0" distR="0">
                  <wp:extent cx="723900" cy="721360"/>
                  <wp:effectExtent l="0" t="0" r="0" b="254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86"/>
                          <a:stretch>
                            <a:fillRect/>
                          </a:stretch>
                        </pic:blipFill>
                        <pic:spPr>
                          <a:xfrm>
                            <a:off x="0" y="0"/>
                            <a:ext cx="723900" cy="721994"/>
                          </a:xfrm>
                          <a:prstGeom prst="rect">
                            <a:avLst/>
                          </a:prstGeom>
                        </pic:spPr>
                      </pic:pic>
                    </a:graphicData>
                  </a:graphic>
                </wp:inline>
              </w:drawing>
            </w:r>
          </w:p>
        </w:tc>
        <w:tc>
          <w:tcPr>
            <w:tcW w:w="4809" w:type="dxa"/>
            <w:vAlign w:val="top"/>
          </w:tcPr>
          <w:p>
            <w:pPr>
              <w:pStyle w:val="15"/>
              <w:rPr>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8" w:hRule="atLeast"/>
        </w:trPr>
        <w:tc>
          <w:tcPr>
            <w:tcW w:w="5591" w:type="dxa"/>
            <w:vAlign w:val="top"/>
          </w:tcPr>
          <w:p>
            <w:pPr>
              <w:pStyle w:val="15"/>
              <w:spacing w:before="38" w:line="223" w:lineRule="auto"/>
              <w:ind w:left="117" w:right="2032" w:hanging="7"/>
              <w:rPr>
                <w:rFonts w:ascii="宋体" w:hAnsi="宋体" w:eastAsia="宋体" w:cs="宋体"/>
              </w:rPr>
            </w:pPr>
            <w:r>
              <w:rPr>
                <w:spacing w:val="-1"/>
              </w:rPr>
              <w:t>All ends of profiles</w:t>
            </w:r>
            <w:r>
              <w:rPr>
                <w:spacing w:val="22"/>
                <w:w w:val="101"/>
              </w:rPr>
              <w:t xml:space="preserve"> </w:t>
            </w:r>
            <w:r>
              <w:rPr>
                <w:spacing w:val="-1"/>
              </w:rPr>
              <w:t>must</w:t>
            </w:r>
            <w:r>
              <w:rPr>
                <w:spacing w:val="12"/>
                <w:w w:val="101"/>
              </w:rPr>
              <w:t xml:space="preserve"> </w:t>
            </w:r>
            <w:r>
              <w:rPr>
                <w:spacing w:val="-1"/>
              </w:rPr>
              <w:t>be fitted with caps.</w:t>
            </w:r>
            <w:r>
              <w:t xml:space="preserve"> </w:t>
            </w:r>
            <w:r>
              <w:rPr>
                <w:rFonts w:ascii="宋体" w:hAnsi="宋体" w:eastAsia="宋体" w:cs="宋体"/>
                <w:spacing w:val="-3"/>
              </w:rPr>
              <w:t>所有型材的末端都必须安装盖子。</w:t>
            </w:r>
          </w:p>
        </w:tc>
        <w:tc>
          <w:tcPr>
            <w:tcW w:w="3884" w:type="dxa"/>
            <w:gridSpan w:val="2"/>
            <w:vAlign w:val="top"/>
          </w:tcPr>
          <w:p>
            <w:pPr>
              <w:spacing w:before="81" w:line="1015" w:lineRule="exact"/>
              <w:ind w:firstLine="106"/>
            </w:pPr>
            <w:r>
              <w:rPr>
                <w:position w:val="-20"/>
              </w:rPr>
              <w:drawing>
                <wp:inline distT="0" distB="0" distL="0" distR="0">
                  <wp:extent cx="1364615" cy="643890"/>
                  <wp:effectExtent l="0" t="0" r="6985" b="381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87"/>
                          <a:stretch>
                            <a:fillRect/>
                          </a:stretch>
                        </pic:blipFill>
                        <pic:spPr>
                          <a:xfrm>
                            <a:off x="0" y="0"/>
                            <a:ext cx="1364615" cy="644474"/>
                          </a:xfrm>
                          <a:prstGeom prst="rect">
                            <a:avLst/>
                          </a:prstGeom>
                        </pic:spPr>
                      </pic:pic>
                    </a:graphicData>
                  </a:graphic>
                </wp:inline>
              </w:drawing>
            </w:r>
          </w:p>
        </w:tc>
        <w:tc>
          <w:tcPr>
            <w:tcW w:w="4809" w:type="dxa"/>
            <w:vAlign w:val="top"/>
          </w:tcPr>
          <w:p>
            <w:pPr>
              <w:spacing w:before="81" w:line="1021" w:lineRule="exact"/>
              <w:ind w:firstLine="108"/>
            </w:pPr>
            <w:r>
              <w:rPr>
                <w:position w:val="-20"/>
              </w:rPr>
              <w:drawing>
                <wp:inline distT="0" distB="0" distL="0" distR="0">
                  <wp:extent cx="1106805" cy="647700"/>
                  <wp:effectExtent l="0" t="0" r="762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88"/>
                          <a:stretch>
                            <a:fillRect/>
                          </a:stretch>
                        </pic:blipFill>
                        <pic:spPr>
                          <a:xfrm>
                            <a:off x="0" y="0"/>
                            <a:ext cx="1106995" cy="64833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5" w:hRule="atLeast"/>
        </w:trPr>
        <w:tc>
          <w:tcPr>
            <w:tcW w:w="5591" w:type="dxa"/>
            <w:vAlign w:val="top"/>
          </w:tcPr>
          <w:p>
            <w:pPr>
              <w:pStyle w:val="15"/>
              <w:spacing w:before="39" w:line="229" w:lineRule="auto"/>
              <w:ind w:left="117" w:right="260" w:firstLine="7"/>
              <w:rPr>
                <w:rFonts w:ascii="宋体" w:hAnsi="宋体" w:eastAsia="宋体" w:cs="宋体"/>
              </w:rPr>
            </w:pPr>
            <w:r>
              <w:t>Use at least 2 screws wit</w:t>
            </w:r>
            <w:r>
              <w:rPr>
                <w:spacing w:val="-1"/>
              </w:rPr>
              <w:t>h washers to</w:t>
            </w:r>
            <w:r>
              <w:rPr>
                <w:spacing w:val="6"/>
              </w:rPr>
              <w:t xml:space="preserve"> </w:t>
            </w:r>
            <w:r>
              <w:rPr>
                <w:spacing w:val="-1"/>
              </w:rPr>
              <w:t>secure</w:t>
            </w:r>
            <w:r>
              <w:rPr>
                <w:spacing w:val="7"/>
              </w:rPr>
              <w:t xml:space="preserve"> </w:t>
            </w:r>
            <w:r>
              <w:rPr>
                <w:spacing w:val="-1"/>
              </w:rPr>
              <w:t>any section</w:t>
            </w:r>
            <w:r>
              <w:rPr>
                <w:spacing w:val="5"/>
              </w:rPr>
              <w:t xml:space="preserve"> </w:t>
            </w:r>
            <w:r>
              <w:rPr>
                <w:spacing w:val="-1"/>
              </w:rPr>
              <w:t>of</w:t>
            </w:r>
            <w:r>
              <w:rPr>
                <w:spacing w:val="-15"/>
              </w:rPr>
              <w:t xml:space="preserve"> </w:t>
            </w:r>
            <w:r>
              <w:rPr>
                <w:spacing w:val="-1"/>
              </w:rPr>
              <w:t>cable</w:t>
            </w:r>
            <w:r>
              <w:t xml:space="preserve"> </w:t>
            </w:r>
            <w:r>
              <w:rPr>
                <w:spacing w:val="-1"/>
              </w:rPr>
              <w:t xml:space="preserve">channel.  </w:t>
            </w:r>
            <w:r>
              <w:rPr>
                <w:rFonts w:ascii="宋体" w:hAnsi="宋体" w:eastAsia="宋体" w:cs="宋体"/>
                <w:spacing w:val="-1"/>
              </w:rPr>
              <w:t>固定线槽，需要使用</w:t>
            </w:r>
            <w:r>
              <w:rPr>
                <w:rFonts w:ascii="宋体" w:hAnsi="宋体" w:eastAsia="宋体" w:cs="宋体"/>
                <w:spacing w:val="-2"/>
              </w:rPr>
              <w:t>至少</w:t>
            </w:r>
            <w:r>
              <w:rPr>
                <w:spacing w:val="-2"/>
              </w:rPr>
              <w:t>2</w:t>
            </w:r>
            <w:r>
              <w:rPr>
                <w:rFonts w:ascii="宋体" w:hAnsi="宋体" w:eastAsia="宋体" w:cs="宋体"/>
                <w:spacing w:val="-2"/>
              </w:rPr>
              <w:t>个带垫片的螺钉。</w:t>
            </w:r>
          </w:p>
          <w:p>
            <w:pPr>
              <w:pStyle w:val="15"/>
              <w:spacing w:before="23" w:line="203" w:lineRule="auto"/>
              <w:ind w:left="126"/>
            </w:pPr>
            <w:r>
              <w:rPr>
                <w:position w:val="2"/>
              </w:rPr>
              <w:drawing>
                <wp:inline distT="0" distB="0" distL="0" distR="0">
                  <wp:extent cx="101600" cy="79375"/>
                  <wp:effectExtent l="0" t="0" r="3175" b="635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89"/>
                          <a:stretch>
                            <a:fillRect/>
                          </a:stretch>
                        </pic:blipFill>
                        <pic:spPr>
                          <a:xfrm>
                            <a:off x="0" y="0"/>
                            <a:ext cx="102079" cy="79437"/>
                          </a:xfrm>
                          <a:prstGeom prst="rect">
                            <a:avLst/>
                          </a:prstGeom>
                        </pic:spPr>
                      </pic:pic>
                    </a:graphicData>
                  </a:graphic>
                </wp:inline>
              </w:drawing>
            </w:r>
            <w:r>
              <w:rPr>
                <w:i/>
                <w:iCs/>
                <w:spacing w:val="-5"/>
              </w:rPr>
              <w:t xml:space="preserve"> </w:t>
            </w:r>
            <w:r>
              <w:rPr>
                <w:i/>
                <w:iCs/>
                <w:spacing w:val="-1"/>
              </w:rPr>
              <w:t>Expert will open the cable channel</w:t>
            </w:r>
            <w:r>
              <w:rPr>
                <w:i/>
                <w:iCs/>
                <w:spacing w:val="2"/>
              </w:rPr>
              <w:t xml:space="preserve"> </w:t>
            </w:r>
            <w:r>
              <w:rPr>
                <w:i/>
                <w:iCs/>
                <w:spacing w:val="-1"/>
              </w:rPr>
              <w:t>to</w:t>
            </w:r>
            <w:r>
              <w:rPr>
                <w:i/>
                <w:iCs/>
                <w:spacing w:val="3"/>
              </w:rPr>
              <w:t xml:space="preserve"> </w:t>
            </w:r>
            <w:r>
              <w:rPr>
                <w:i/>
                <w:iCs/>
                <w:spacing w:val="-1"/>
              </w:rPr>
              <w:t>see</w:t>
            </w:r>
            <w:r>
              <w:rPr>
                <w:i/>
                <w:iCs/>
                <w:spacing w:val="10"/>
              </w:rPr>
              <w:t xml:space="preserve"> </w:t>
            </w:r>
            <w:r>
              <w:rPr>
                <w:i/>
                <w:iCs/>
                <w:spacing w:val="-1"/>
              </w:rPr>
              <w:t>that.</w:t>
            </w:r>
          </w:p>
          <w:p>
            <w:pPr>
              <w:spacing w:before="30" w:line="220" w:lineRule="auto"/>
              <w:ind w:left="209"/>
              <w:rPr>
                <w:rFonts w:ascii="宋体" w:hAnsi="宋体" w:eastAsia="宋体" w:cs="宋体"/>
                <w:sz w:val="18"/>
                <w:szCs w:val="18"/>
              </w:rPr>
            </w:pPr>
            <w:r>
              <w:rPr>
                <w:rFonts w:ascii="宋体" w:hAnsi="宋体" w:eastAsia="宋体" w:cs="宋体"/>
                <w:spacing w:val="-3"/>
                <w:sz w:val="18"/>
                <w:szCs w:val="18"/>
              </w:rPr>
              <w:t>此项由专家打开线槽盖检查。</w:t>
            </w:r>
          </w:p>
        </w:tc>
        <w:tc>
          <w:tcPr>
            <w:tcW w:w="3884" w:type="dxa"/>
            <w:gridSpan w:val="2"/>
            <w:vAlign w:val="top"/>
          </w:tcPr>
          <w:p>
            <w:pPr>
              <w:spacing w:before="34" w:line="1137" w:lineRule="exact"/>
              <w:ind w:firstLine="106"/>
            </w:pPr>
            <w:r>
              <w:rPr>
                <w:position w:val="-22"/>
              </w:rPr>
              <w:drawing>
                <wp:inline distT="0" distB="0" distL="0" distR="0">
                  <wp:extent cx="1080770" cy="721995"/>
                  <wp:effectExtent l="0" t="0" r="5080" b="1905"/>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90"/>
                          <a:stretch>
                            <a:fillRect/>
                          </a:stretch>
                        </pic:blipFill>
                        <pic:spPr>
                          <a:xfrm>
                            <a:off x="0" y="0"/>
                            <a:ext cx="1080770" cy="721995"/>
                          </a:xfrm>
                          <a:prstGeom prst="rect">
                            <a:avLst/>
                          </a:prstGeom>
                        </pic:spPr>
                      </pic:pic>
                    </a:graphicData>
                  </a:graphic>
                </wp:inline>
              </w:drawing>
            </w:r>
          </w:p>
        </w:tc>
        <w:tc>
          <w:tcPr>
            <w:tcW w:w="4809" w:type="dxa"/>
            <w:vAlign w:val="top"/>
          </w:tcPr>
          <w:p>
            <w:pPr>
              <w:pStyle w:val="15"/>
              <w:rPr>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9" w:hRule="atLeast"/>
        </w:trPr>
        <w:tc>
          <w:tcPr>
            <w:tcW w:w="5591" w:type="dxa"/>
            <w:vAlign w:val="top"/>
          </w:tcPr>
          <w:p>
            <w:pPr>
              <w:pStyle w:val="15"/>
              <w:spacing w:before="31" w:line="212" w:lineRule="auto"/>
              <w:ind w:left="118"/>
              <w:rPr>
                <w:rFonts w:ascii="宋体" w:hAnsi="宋体" w:eastAsia="宋体" w:cs="宋体"/>
              </w:rPr>
            </w:pPr>
            <w:r>
              <w:rPr>
                <w:spacing w:val="-1"/>
              </w:rPr>
              <w:t>Screw heads have to</w:t>
            </w:r>
            <w:r>
              <w:rPr>
                <w:spacing w:val="12"/>
              </w:rPr>
              <w:t xml:space="preserve"> </w:t>
            </w:r>
            <w:r>
              <w:rPr>
                <w:spacing w:val="-1"/>
              </w:rPr>
              <w:t xml:space="preserve">be undamaged.    </w:t>
            </w:r>
            <w:r>
              <w:rPr>
                <w:rFonts w:ascii="宋体" w:hAnsi="宋体" w:eastAsia="宋体" w:cs="宋体"/>
                <w:spacing w:val="-1"/>
              </w:rPr>
              <w:t>螺钉头必</w:t>
            </w:r>
            <w:r>
              <w:rPr>
                <w:rFonts w:ascii="宋体" w:hAnsi="宋体" w:eastAsia="宋体" w:cs="宋体"/>
                <w:spacing w:val="-2"/>
              </w:rPr>
              <w:t>须没有损坏。</w:t>
            </w:r>
          </w:p>
        </w:tc>
        <w:tc>
          <w:tcPr>
            <w:tcW w:w="3884" w:type="dxa"/>
            <w:gridSpan w:val="2"/>
            <w:vAlign w:val="top"/>
          </w:tcPr>
          <w:p>
            <w:pPr>
              <w:pStyle w:val="15"/>
              <w:rPr>
                <w:sz w:val="21"/>
              </w:rPr>
            </w:pPr>
          </w:p>
        </w:tc>
        <w:tc>
          <w:tcPr>
            <w:tcW w:w="4809" w:type="dxa"/>
            <w:vAlign w:val="top"/>
          </w:tcPr>
          <w:p>
            <w:pPr>
              <w:pStyle w:val="15"/>
              <w:rPr>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6" w:hRule="atLeast"/>
        </w:trPr>
        <w:tc>
          <w:tcPr>
            <w:tcW w:w="5591" w:type="dxa"/>
            <w:vAlign w:val="top"/>
          </w:tcPr>
          <w:p>
            <w:pPr>
              <w:pStyle w:val="15"/>
              <w:spacing w:before="29" w:line="232" w:lineRule="auto"/>
              <w:ind w:left="118"/>
              <w:rPr>
                <w:rFonts w:ascii="宋体" w:hAnsi="宋体" w:eastAsia="宋体" w:cs="宋体"/>
              </w:rPr>
            </w:pPr>
            <w:r>
              <w:rPr>
                <w:spacing w:val="-2"/>
              </w:rPr>
              <w:t>Saw-cuts</w:t>
            </w:r>
            <w:r>
              <w:rPr>
                <w:spacing w:val="18"/>
                <w:w w:val="101"/>
              </w:rPr>
              <w:t xml:space="preserve"> </w:t>
            </w:r>
            <w:r>
              <w:rPr>
                <w:spacing w:val="-2"/>
              </w:rPr>
              <w:t xml:space="preserve">must be burr-free.    </w:t>
            </w:r>
            <w:r>
              <w:rPr>
                <w:rFonts w:ascii="宋体" w:hAnsi="宋体" w:eastAsia="宋体" w:cs="宋体"/>
                <w:spacing w:val="-2"/>
              </w:rPr>
              <w:t>锯切口必须无毛刺。</w:t>
            </w:r>
          </w:p>
        </w:tc>
        <w:tc>
          <w:tcPr>
            <w:tcW w:w="3884" w:type="dxa"/>
            <w:gridSpan w:val="2"/>
            <w:vAlign w:val="top"/>
          </w:tcPr>
          <w:p>
            <w:pPr>
              <w:spacing w:before="71" w:line="1036" w:lineRule="exact"/>
              <w:ind w:firstLine="106"/>
            </w:pPr>
            <w:r>
              <w:rPr>
                <w:position w:val="-20"/>
              </w:rPr>
              <w:drawing>
                <wp:inline distT="0" distB="0" distL="0" distR="0">
                  <wp:extent cx="1560195" cy="657225"/>
                  <wp:effectExtent l="0" t="0" r="1905"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91"/>
                          <a:stretch>
                            <a:fillRect/>
                          </a:stretch>
                        </pic:blipFill>
                        <pic:spPr>
                          <a:xfrm>
                            <a:off x="0" y="0"/>
                            <a:ext cx="1560703" cy="657859"/>
                          </a:xfrm>
                          <a:prstGeom prst="rect">
                            <a:avLst/>
                          </a:prstGeom>
                        </pic:spPr>
                      </pic:pic>
                    </a:graphicData>
                  </a:graphic>
                </wp:inline>
              </w:drawing>
            </w:r>
          </w:p>
        </w:tc>
        <w:tc>
          <w:tcPr>
            <w:tcW w:w="4809" w:type="dxa"/>
            <w:vAlign w:val="top"/>
          </w:tcPr>
          <w:p>
            <w:pPr>
              <w:spacing w:before="71" w:line="1088" w:lineRule="exact"/>
              <w:ind w:firstLine="108"/>
            </w:pPr>
            <w:r>
              <w:rPr>
                <w:position w:val="-21"/>
              </w:rPr>
              <w:drawing>
                <wp:inline distT="0" distB="0" distL="0" distR="0">
                  <wp:extent cx="1532255" cy="690245"/>
                  <wp:effectExtent l="0" t="0" r="1270" b="508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92"/>
                          <a:stretch>
                            <a:fillRect/>
                          </a:stretch>
                        </pic:blipFill>
                        <pic:spPr>
                          <a:xfrm>
                            <a:off x="0" y="0"/>
                            <a:ext cx="1532763" cy="69087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6" w:hRule="atLeast"/>
        </w:trPr>
        <w:tc>
          <w:tcPr>
            <w:tcW w:w="5591" w:type="dxa"/>
            <w:vAlign w:val="top"/>
          </w:tcPr>
          <w:p>
            <w:pPr>
              <w:pStyle w:val="15"/>
              <w:spacing w:before="40" w:line="221" w:lineRule="auto"/>
              <w:ind w:left="122" w:right="426" w:firstLine="1"/>
              <w:rPr>
                <w:rFonts w:ascii="宋体" w:hAnsi="宋体" w:eastAsia="宋体" w:cs="宋体"/>
              </w:rPr>
            </w:pPr>
            <w:r>
              <w:rPr>
                <w:spacing w:val="-1"/>
              </w:rPr>
              <w:t>Parts of devices and components should not</w:t>
            </w:r>
            <w:r>
              <w:rPr>
                <w:spacing w:val="22"/>
                <w:w w:val="101"/>
              </w:rPr>
              <w:t xml:space="preserve"> </w:t>
            </w:r>
            <w:r>
              <w:rPr>
                <w:spacing w:val="-1"/>
              </w:rPr>
              <w:t>extend</w:t>
            </w:r>
            <w:r>
              <w:rPr>
                <w:spacing w:val="12"/>
              </w:rPr>
              <w:t xml:space="preserve"> </w:t>
            </w:r>
            <w:r>
              <w:rPr>
                <w:spacing w:val="-1"/>
              </w:rPr>
              <w:t>beyond</w:t>
            </w:r>
            <w:r>
              <w:rPr>
                <w:spacing w:val="-16"/>
              </w:rPr>
              <w:t xml:space="preserve"> </w:t>
            </w:r>
            <w:r>
              <w:rPr>
                <w:spacing w:val="-1"/>
              </w:rPr>
              <w:t>the</w:t>
            </w:r>
            <w:r>
              <w:t xml:space="preserve"> </w:t>
            </w:r>
            <w:r>
              <w:rPr>
                <w:spacing w:val="-2"/>
              </w:rPr>
              <w:t xml:space="preserve">profile plate.  </w:t>
            </w:r>
            <w:r>
              <w:rPr>
                <w:rFonts w:ascii="宋体" w:hAnsi="宋体" w:eastAsia="宋体" w:cs="宋体"/>
                <w:spacing w:val="-2"/>
              </w:rPr>
              <w:t>设备零件和组件不得超出型材台面之外。</w:t>
            </w:r>
          </w:p>
          <w:p>
            <w:pPr>
              <w:pStyle w:val="15"/>
              <w:spacing w:before="35" w:line="196" w:lineRule="auto"/>
              <w:ind w:left="124"/>
            </w:pPr>
            <w:r>
              <w:rPr>
                <w:spacing w:val="-1"/>
              </w:rPr>
              <w:t>Exceptions will be announced by</w:t>
            </w:r>
            <w:r>
              <w:rPr>
                <w:spacing w:val="16"/>
                <w:w w:val="101"/>
              </w:rPr>
              <w:t xml:space="preserve"> </w:t>
            </w:r>
            <w:r>
              <w:rPr>
                <w:spacing w:val="-1"/>
              </w:rPr>
              <w:t>the</w:t>
            </w:r>
            <w:r>
              <w:rPr>
                <w:spacing w:val="7"/>
              </w:rPr>
              <w:t xml:space="preserve"> </w:t>
            </w:r>
            <w:r>
              <w:rPr>
                <w:spacing w:val="-1"/>
              </w:rPr>
              <w:t>expert</w:t>
            </w:r>
            <w:r>
              <w:rPr>
                <w:spacing w:val="-11"/>
              </w:rPr>
              <w:t xml:space="preserve"> </w:t>
            </w:r>
            <w:r>
              <w:rPr>
                <w:spacing w:val="-1"/>
              </w:rPr>
              <w:t>team.</w:t>
            </w:r>
          </w:p>
          <w:p>
            <w:pPr>
              <w:spacing w:before="26" w:line="219" w:lineRule="auto"/>
              <w:ind w:left="117"/>
              <w:rPr>
                <w:rFonts w:ascii="宋体" w:hAnsi="宋体" w:eastAsia="宋体" w:cs="宋体"/>
                <w:sz w:val="18"/>
                <w:szCs w:val="18"/>
              </w:rPr>
            </w:pPr>
            <w:r>
              <w:rPr>
                <w:rFonts w:ascii="宋体" w:hAnsi="宋体" w:eastAsia="宋体" w:cs="宋体"/>
                <w:spacing w:val="-3"/>
                <w:sz w:val="18"/>
                <w:szCs w:val="18"/>
              </w:rPr>
              <w:t>例外情况将由专家团队宣布。</w:t>
            </w:r>
          </w:p>
        </w:tc>
        <w:tc>
          <w:tcPr>
            <w:tcW w:w="3884" w:type="dxa"/>
            <w:gridSpan w:val="2"/>
            <w:vAlign w:val="top"/>
          </w:tcPr>
          <w:p>
            <w:pPr>
              <w:pStyle w:val="15"/>
              <w:rPr>
                <w:sz w:val="21"/>
              </w:rPr>
            </w:pPr>
          </w:p>
        </w:tc>
        <w:tc>
          <w:tcPr>
            <w:tcW w:w="4809" w:type="dxa"/>
            <w:vAlign w:val="top"/>
          </w:tcPr>
          <w:p>
            <w:pPr>
              <w:spacing w:before="49" w:line="1147" w:lineRule="exact"/>
              <w:ind w:firstLine="108"/>
            </w:pPr>
            <w:r>
              <w:rPr>
                <w:position w:val="-22"/>
              </w:rPr>
              <w:drawing>
                <wp:inline distT="0" distB="0" distL="0" distR="0">
                  <wp:extent cx="533400" cy="728345"/>
                  <wp:effectExtent l="0" t="0" r="0" b="508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93"/>
                          <a:stretch>
                            <a:fillRect/>
                          </a:stretch>
                        </pic:blipFill>
                        <pic:spPr>
                          <a:xfrm>
                            <a:off x="0" y="0"/>
                            <a:ext cx="534034" cy="72870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59" w:hRule="atLeast"/>
        </w:trPr>
        <w:tc>
          <w:tcPr>
            <w:tcW w:w="5591" w:type="dxa"/>
            <w:vAlign w:val="top"/>
          </w:tcPr>
          <w:p>
            <w:pPr>
              <w:pStyle w:val="15"/>
              <w:spacing w:before="30" w:line="214" w:lineRule="auto"/>
              <w:ind w:left="124"/>
              <w:rPr>
                <w:rFonts w:ascii="宋体" w:hAnsi="宋体" w:eastAsia="宋体" w:cs="宋体"/>
              </w:rPr>
            </w:pPr>
            <w:r>
              <w:rPr>
                <w:spacing w:val="-3"/>
              </w:rPr>
              <w:t>Update 2019:</w:t>
            </w:r>
            <w:r>
              <w:rPr>
                <w:spacing w:val="14"/>
                <w:w w:val="101"/>
              </w:rPr>
              <w:t xml:space="preserve">   </w:t>
            </w:r>
            <w:r>
              <w:rPr>
                <w:spacing w:val="-3"/>
              </w:rPr>
              <w:t>2019</w:t>
            </w:r>
            <w:r>
              <w:rPr>
                <w:rFonts w:ascii="宋体" w:hAnsi="宋体" w:eastAsia="宋体" w:cs="宋体"/>
                <w:spacing w:val="-3"/>
              </w:rPr>
              <w:t>更新：</w:t>
            </w:r>
          </w:p>
          <w:p>
            <w:pPr>
              <w:pStyle w:val="15"/>
              <w:spacing w:before="37" w:line="199" w:lineRule="auto"/>
              <w:ind w:left="110"/>
            </w:pPr>
            <w:r>
              <w:rPr>
                <w:spacing w:val="-1"/>
              </w:rPr>
              <w:t>All components shown</w:t>
            </w:r>
            <w:r>
              <w:rPr>
                <w:spacing w:val="23"/>
                <w:w w:val="101"/>
              </w:rPr>
              <w:t xml:space="preserve"> </w:t>
            </w:r>
            <w:r>
              <w:rPr>
                <w:spacing w:val="-1"/>
              </w:rPr>
              <w:t>in the 3d sketches and</w:t>
            </w:r>
            <w:r>
              <w:rPr>
                <w:spacing w:val="10"/>
              </w:rPr>
              <w:t xml:space="preserve"> </w:t>
            </w:r>
            <w:r>
              <w:rPr>
                <w:spacing w:val="-1"/>
              </w:rPr>
              <w:t>photos</w:t>
            </w:r>
            <w:r>
              <w:rPr>
                <w:spacing w:val="11"/>
              </w:rPr>
              <w:t xml:space="preserve"> </w:t>
            </w:r>
            <w:r>
              <w:rPr>
                <w:spacing w:val="-1"/>
              </w:rPr>
              <w:t>have</w:t>
            </w:r>
            <w:r>
              <w:rPr>
                <w:spacing w:val="4"/>
              </w:rPr>
              <w:t xml:space="preserve"> </w:t>
            </w:r>
            <w:r>
              <w:rPr>
                <w:spacing w:val="-1"/>
              </w:rPr>
              <w:t>to</w:t>
            </w:r>
            <w:r>
              <w:rPr>
                <w:spacing w:val="-12"/>
              </w:rPr>
              <w:t xml:space="preserve"> </w:t>
            </w:r>
            <w:r>
              <w:rPr>
                <w:spacing w:val="-1"/>
              </w:rPr>
              <w:t>be</w:t>
            </w:r>
          </w:p>
          <w:p>
            <w:pPr>
              <w:pStyle w:val="15"/>
              <w:spacing w:before="35" w:line="223" w:lineRule="auto"/>
              <w:ind w:left="116" w:right="150"/>
            </w:pPr>
            <w:r>
              <w:t>assembled and placed approximately</w:t>
            </w:r>
            <w:r>
              <w:rPr>
                <w:spacing w:val="-1"/>
              </w:rPr>
              <w:t xml:space="preserve"> in the designated</w:t>
            </w:r>
            <w:r>
              <w:rPr>
                <w:spacing w:val="7"/>
              </w:rPr>
              <w:t xml:space="preserve"> </w:t>
            </w:r>
            <w:r>
              <w:rPr>
                <w:spacing w:val="-1"/>
              </w:rPr>
              <w:t>area</w:t>
            </w:r>
            <w:r>
              <w:rPr>
                <w:spacing w:val="4"/>
              </w:rPr>
              <w:t xml:space="preserve"> </w:t>
            </w:r>
            <w:r>
              <w:rPr>
                <w:spacing w:val="-1"/>
              </w:rPr>
              <w:t>on</w:t>
            </w:r>
            <w:r>
              <w:rPr>
                <w:spacing w:val="-20"/>
              </w:rPr>
              <w:t xml:space="preserve"> </w:t>
            </w:r>
            <w:r>
              <w:rPr>
                <w:spacing w:val="-1"/>
              </w:rPr>
              <w:t>the</w:t>
            </w:r>
            <w:r>
              <w:t xml:space="preserve"> </w:t>
            </w:r>
            <w:r>
              <w:rPr>
                <w:spacing w:val="-1"/>
              </w:rPr>
              <w:t>correct</w:t>
            </w:r>
            <w:r>
              <w:rPr>
                <w:spacing w:val="20"/>
              </w:rPr>
              <w:t xml:space="preserve"> </w:t>
            </w:r>
            <w:r>
              <w:rPr>
                <w:spacing w:val="-1"/>
              </w:rPr>
              <w:t>MPS Station / Trolley /</w:t>
            </w:r>
            <w:r>
              <w:rPr>
                <w:spacing w:val="12"/>
                <w:w w:val="101"/>
              </w:rPr>
              <w:t xml:space="preserve"> </w:t>
            </w:r>
            <w:r>
              <w:rPr>
                <w:spacing w:val="-1"/>
              </w:rPr>
              <w:t>Profile plate - function</w:t>
            </w:r>
            <w:r>
              <w:rPr>
                <w:spacing w:val="7"/>
              </w:rPr>
              <w:t xml:space="preserve"> </w:t>
            </w:r>
            <w:r>
              <w:rPr>
                <w:spacing w:val="-1"/>
              </w:rPr>
              <w:t>as intended</w:t>
            </w:r>
          </w:p>
          <w:p>
            <w:pPr>
              <w:spacing w:before="17" w:line="248" w:lineRule="auto"/>
              <w:ind w:left="110" w:right="31" w:firstLine="7"/>
              <w:rPr>
                <w:rFonts w:ascii="宋体" w:hAnsi="宋体" w:eastAsia="宋体" w:cs="宋体"/>
                <w:sz w:val="18"/>
                <w:szCs w:val="18"/>
              </w:rPr>
            </w:pPr>
            <w:r>
              <w:rPr>
                <w:rFonts w:ascii="Times New Roman" w:hAnsi="Times New Roman" w:eastAsia="Times New Roman" w:cs="Times New Roman"/>
                <w:sz w:val="18"/>
                <w:szCs w:val="18"/>
              </w:rPr>
              <w:t>3D</w:t>
            </w:r>
            <w:r>
              <w:rPr>
                <w:rFonts w:ascii="宋体" w:hAnsi="宋体" w:eastAsia="宋体" w:cs="宋体"/>
                <w:sz w:val="18"/>
                <w:szCs w:val="18"/>
              </w:rPr>
              <w:t>草图和照片中所示的所有部件必须大致组装并放置在正确</w:t>
            </w:r>
            <w:r>
              <w:rPr>
                <w:rFonts w:ascii="宋体" w:hAnsi="宋体" w:eastAsia="宋体" w:cs="宋体"/>
                <w:spacing w:val="-1"/>
                <w:sz w:val="18"/>
                <w:szCs w:val="18"/>
              </w:rPr>
              <w:t>的</w:t>
            </w:r>
            <w:r>
              <w:rPr>
                <w:rFonts w:ascii="Times New Roman" w:hAnsi="Times New Roman" w:eastAsia="Times New Roman" w:cs="Times New Roman"/>
                <w:spacing w:val="-1"/>
                <w:sz w:val="18"/>
                <w:szCs w:val="18"/>
              </w:rPr>
              <w:t>MPS</w:t>
            </w:r>
            <w:r>
              <w:rPr>
                <w:rFonts w:ascii="宋体" w:hAnsi="宋体" w:eastAsia="宋体" w:cs="宋体"/>
                <w:spacing w:val="-1"/>
                <w:sz w:val="18"/>
                <w:szCs w:val="18"/>
              </w:rPr>
              <w:t>站</w:t>
            </w:r>
            <w:r>
              <w:rPr>
                <w:rFonts w:ascii="宋体" w:hAnsi="宋体" w:eastAsia="宋体" w:cs="宋体"/>
                <w:sz w:val="18"/>
                <w:szCs w:val="18"/>
              </w:rPr>
              <w:t xml:space="preserve"> </w:t>
            </w:r>
            <w:r>
              <w:rPr>
                <w:rFonts w:ascii="Times New Roman" w:hAnsi="Times New Roman" w:eastAsia="Times New Roman" w:cs="Times New Roman"/>
                <w:sz w:val="18"/>
                <w:szCs w:val="18"/>
              </w:rPr>
              <w:t>/</w:t>
            </w:r>
            <w:r>
              <w:rPr>
                <w:rFonts w:ascii="宋体" w:hAnsi="宋体" w:eastAsia="宋体" w:cs="宋体"/>
                <w:sz w:val="18"/>
                <w:szCs w:val="18"/>
              </w:rPr>
              <w:t>小车</w:t>
            </w:r>
            <w:r>
              <w:rPr>
                <w:rFonts w:ascii="Times New Roman" w:hAnsi="Times New Roman" w:eastAsia="Times New Roman" w:cs="Times New Roman"/>
                <w:sz w:val="18"/>
                <w:szCs w:val="18"/>
              </w:rPr>
              <w:t>/</w:t>
            </w:r>
            <w:r>
              <w:rPr>
                <w:rFonts w:ascii="宋体" w:hAnsi="宋体" w:eastAsia="宋体" w:cs="宋体"/>
                <w:sz w:val="18"/>
                <w:szCs w:val="18"/>
              </w:rPr>
              <w:t>型材板上的指定区域－功能如预期</w:t>
            </w:r>
          </w:p>
        </w:tc>
        <w:tc>
          <w:tcPr>
            <w:tcW w:w="1943" w:type="dxa"/>
            <w:vAlign w:val="top"/>
          </w:tcPr>
          <w:p>
            <w:pPr>
              <w:pStyle w:val="15"/>
              <w:rPr>
                <w:sz w:val="21"/>
              </w:rPr>
            </w:pPr>
          </w:p>
        </w:tc>
        <w:tc>
          <w:tcPr>
            <w:tcW w:w="1941" w:type="dxa"/>
            <w:vAlign w:val="top"/>
          </w:tcPr>
          <w:p>
            <w:pPr>
              <w:pStyle w:val="15"/>
              <w:spacing w:before="41" w:line="196" w:lineRule="auto"/>
              <w:ind w:left="122"/>
            </w:pPr>
            <w:r>
              <w:rPr>
                <w:spacing w:val="-2"/>
              </w:rPr>
              <w:t>Missing</w:t>
            </w:r>
            <w:r>
              <w:rPr>
                <w:spacing w:val="32"/>
                <w:w w:val="101"/>
              </w:rPr>
              <w:t xml:space="preserve"> </w:t>
            </w:r>
            <w:r>
              <w:rPr>
                <w:spacing w:val="-2"/>
              </w:rPr>
              <w:t>component</w:t>
            </w:r>
          </w:p>
          <w:p>
            <w:pPr>
              <w:pStyle w:val="15"/>
              <w:spacing w:before="39" w:line="196" w:lineRule="auto"/>
              <w:ind w:left="120"/>
            </w:pPr>
            <w:r>
              <w:rPr>
                <w:spacing w:val="-1"/>
              </w:rPr>
              <w:t>not affecting the</w:t>
            </w:r>
          </w:p>
          <w:p>
            <w:pPr>
              <w:pStyle w:val="15"/>
              <w:spacing w:before="38" w:line="231" w:lineRule="auto"/>
              <w:ind w:left="115" w:right="32" w:hanging="5"/>
              <w:rPr>
                <w:rFonts w:ascii="宋体" w:hAnsi="宋体" w:eastAsia="宋体" w:cs="宋体"/>
              </w:rPr>
            </w:pPr>
            <w:r>
              <w:rPr>
                <w:spacing w:val="-1"/>
              </w:rPr>
              <w:t>function of the system.</w:t>
            </w:r>
            <w:r>
              <w:rPr>
                <w:spacing w:val="13"/>
                <w:w w:val="101"/>
              </w:rPr>
              <w:t xml:space="preserve"> </w:t>
            </w:r>
            <w:r>
              <w:rPr>
                <w:rFonts w:ascii="宋体" w:hAnsi="宋体" w:eastAsia="宋体" w:cs="宋体"/>
                <w:spacing w:val="-8"/>
              </w:rPr>
              <w:t>缺少元件，但不影响系</w:t>
            </w:r>
            <w:r>
              <w:rPr>
                <w:rFonts w:ascii="宋体" w:hAnsi="宋体" w:eastAsia="宋体" w:cs="宋体"/>
              </w:rPr>
              <w:t xml:space="preserve"> </w:t>
            </w:r>
            <w:r>
              <w:rPr>
                <w:rFonts w:ascii="宋体" w:hAnsi="宋体" w:eastAsia="宋体" w:cs="宋体"/>
                <w:spacing w:val="-6"/>
              </w:rPr>
              <w:t>统功能。</w:t>
            </w:r>
          </w:p>
        </w:tc>
        <w:tc>
          <w:tcPr>
            <w:tcW w:w="4809" w:type="dxa"/>
            <w:vAlign w:val="top"/>
          </w:tcPr>
          <w:p>
            <w:pPr>
              <w:pStyle w:val="15"/>
              <w:spacing w:before="41" w:line="224" w:lineRule="auto"/>
              <w:ind w:left="116" w:right="283" w:firstLine="6"/>
              <w:rPr>
                <w:rFonts w:ascii="宋体" w:hAnsi="宋体" w:eastAsia="宋体" w:cs="宋体"/>
              </w:rPr>
            </w:pPr>
            <w:r>
              <w:t>Missing component affecting the</w:t>
            </w:r>
            <w:r>
              <w:rPr>
                <w:spacing w:val="-1"/>
              </w:rPr>
              <w:t xml:space="preserve"> function of the</w:t>
            </w:r>
            <w:r>
              <w:rPr>
                <w:spacing w:val="-13"/>
              </w:rPr>
              <w:t xml:space="preserve"> </w:t>
            </w:r>
            <w:r>
              <w:rPr>
                <w:spacing w:val="-1"/>
              </w:rPr>
              <w:t>system.</w:t>
            </w:r>
            <w:r>
              <w:t xml:space="preserve"> </w:t>
            </w:r>
            <w:r>
              <w:rPr>
                <w:rFonts w:ascii="宋体" w:hAnsi="宋体" w:eastAsia="宋体" w:cs="宋体"/>
                <w:spacing w:val="-8"/>
              </w:rPr>
              <w:t>缺少元件，影响了系统功能。</w:t>
            </w:r>
          </w:p>
        </w:tc>
      </w:tr>
    </w:tbl>
    <w:p>
      <w:pPr>
        <w:pStyle w:val="4"/>
      </w:pPr>
    </w:p>
    <w:p>
      <w:pPr>
        <w:sectPr>
          <w:footerReference r:id="rId14" w:type="default"/>
          <w:pgSz w:w="16841" w:h="11912"/>
          <w:pgMar w:top="1012" w:right="1418" w:bottom="957" w:left="1132" w:header="0" w:footer="757" w:gutter="0"/>
          <w:cols w:space="720" w:num="1"/>
        </w:sectPr>
      </w:pPr>
    </w:p>
    <w:p>
      <w:pPr>
        <w:spacing w:before="145"/>
      </w:pPr>
    </w:p>
    <w:tbl>
      <w:tblPr>
        <w:tblStyle w:val="12"/>
        <w:tblW w:w="14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3"/>
        <w:gridCol w:w="1776"/>
        <w:gridCol w:w="2109"/>
        <w:gridCol w:w="2023"/>
        <w:gridCol w:w="498"/>
        <w:gridCol w:w="22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5593" w:type="dxa"/>
            <w:vMerge w:val="restart"/>
            <w:tcBorders>
              <w:bottom w:val="nil"/>
            </w:tcBorders>
            <w:shd w:val="clear" w:color="auto" w:fill="DBE4F0"/>
            <w:vAlign w:val="top"/>
          </w:tcPr>
          <w:p>
            <w:pPr>
              <w:spacing w:before="44" w:line="225" w:lineRule="auto"/>
              <w:ind w:left="117" w:right="1289"/>
              <w:rPr>
                <w:rFonts w:ascii="Trebuchet MS" w:hAnsi="Trebuchet MS" w:eastAsia="Trebuchet MS" w:cs="Trebuchet MS"/>
                <w:sz w:val="24"/>
                <w:szCs w:val="24"/>
              </w:rPr>
            </w:pPr>
            <w:r>
              <w:rPr>
                <w:rFonts w:ascii="Trebuchet MS" w:hAnsi="Trebuchet MS" w:eastAsia="Trebuchet MS" w:cs="Trebuchet MS"/>
                <w:b/>
                <w:bCs/>
                <w:spacing w:val="-7"/>
                <w:sz w:val="24"/>
                <w:szCs w:val="24"/>
              </w:rPr>
              <w:t>4.Electrical</w:t>
            </w:r>
            <w:r>
              <w:rPr>
                <w:rFonts w:ascii="Trebuchet MS" w:hAnsi="Trebuchet MS" w:eastAsia="Trebuchet MS" w:cs="Trebuchet MS"/>
                <w:b/>
                <w:bCs/>
                <w:spacing w:val="-28"/>
                <w:sz w:val="24"/>
                <w:szCs w:val="24"/>
              </w:rPr>
              <w:t xml:space="preserve"> </w:t>
            </w:r>
            <w:r>
              <w:rPr>
                <w:rFonts w:ascii="Trebuchet MS" w:hAnsi="Trebuchet MS" w:eastAsia="Trebuchet MS" w:cs="Trebuchet MS"/>
                <w:b/>
                <w:bCs/>
                <w:spacing w:val="-7"/>
                <w:sz w:val="24"/>
                <w:szCs w:val="24"/>
              </w:rPr>
              <w:t>installation</w:t>
            </w:r>
            <w:r>
              <w:rPr>
                <w:rFonts w:ascii="Trebuchet MS" w:hAnsi="Trebuchet MS" w:eastAsia="Trebuchet MS" w:cs="Trebuchet MS"/>
                <w:b/>
                <w:bCs/>
                <w:spacing w:val="-28"/>
                <w:sz w:val="24"/>
                <w:szCs w:val="24"/>
              </w:rPr>
              <w:t xml:space="preserve"> </w:t>
            </w:r>
            <w:r>
              <w:rPr>
                <w:rFonts w:ascii="Trebuchet MS" w:hAnsi="Trebuchet MS" w:eastAsia="Trebuchet MS" w:cs="Trebuchet MS"/>
                <w:b/>
                <w:bCs/>
                <w:spacing w:val="-7"/>
                <w:sz w:val="24"/>
                <w:szCs w:val="24"/>
              </w:rPr>
              <w:t>and</w:t>
            </w:r>
            <w:r>
              <w:rPr>
                <w:rFonts w:ascii="Trebuchet MS" w:hAnsi="Trebuchet MS" w:eastAsia="Trebuchet MS" w:cs="Trebuchet MS"/>
                <w:b/>
                <w:bCs/>
                <w:spacing w:val="-35"/>
                <w:sz w:val="24"/>
                <w:szCs w:val="24"/>
              </w:rPr>
              <w:t xml:space="preserve"> </w:t>
            </w:r>
            <w:r>
              <w:rPr>
                <w:rFonts w:ascii="Trebuchet MS" w:hAnsi="Trebuchet MS" w:eastAsia="Trebuchet MS" w:cs="Trebuchet MS"/>
                <w:b/>
                <w:bCs/>
                <w:spacing w:val="-7"/>
                <w:sz w:val="24"/>
                <w:szCs w:val="24"/>
              </w:rPr>
              <w:t>wiring</w:t>
            </w:r>
            <w:r>
              <w:rPr>
                <w:rFonts w:ascii="Trebuchet MS" w:hAnsi="Trebuchet MS" w:eastAsia="Trebuchet MS" w:cs="Trebuchet MS"/>
                <w:b/>
                <w:bCs/>
                <w:spacing w:val="-31"/>
                <w:sz w:val="24"/>
                <w:szCs w:val="24"/>
              </w:rPr>
              <w:t xml:space="preserve"> </w:t>
            </w:r>
            <w:r>
              <w:rPr>
                <w:rFonts w:ascii="Trebuchet MS" w:hAnsi="Trebuchet MS" w:eastAsia="Trebuchet MS" w:cs="Trebuchet MS"/>
                <w:b/>
                <w:bCs/>
                <w:spacing w:val="-7"/>
                <w:sz w:val="24"/>
                <w:szCs w:val="24"/>
              </w:rPr>
              <w:t>of</w:t>
            </w:r>
            <w:r>
              <w:rPr>
                <w:rFonts w:ascii="Trebuchet MS" w:hAnsi="Trebuchet MS" w:eastAsia="Trebuchet MS" w:cs="Trebuchet MS"/>
                <w:b/>
                <w:bCs/>
                <w:spacing w:val="-40"/>
                <w:sz w:val="24"/>
                <w:szCs w:val="24"/>
              </w:rPr>
              <w:t xml:space="preserve"> </w:t>
            </w:r>
            <w:r>
              <w:rPr>
                <w:rFonts w:ascii="Trebuchet MS" w:hAnsi="Trebuchet MS" w:eastAsia="Trebuchet MS" w:cs="Trebuchet MS"/>
                <w:b/>
                <w:bCs/>
                <w:spacing w:val="-7"/>
                <w:sz w:val="24"/>
                <w:szCs w:val="24"/>
              </w:rPr>
              <w:t>the</w:t>
            </w:r>
            <w:r>
              <w:rPr>
                <w:rFonts w:ascii="Trebuchet MS" w:hAnsi="Trebuchet MS" w:eastAsia="Trebuchet MS" w:cs="Trebuchet MS"/>
                <w:b/>
                <w:bCs/>
                <w:sz w:val="24"/>
                <w:szCs w:val="24"/>
              </w:rPr>
              <w:t xml:space="preserve"> </w:t>
            </w:r>
            <w:r>
              <w:rPr>
                <w:rFonts w:ascii="Trebuchet MS" w:hAnsi="Trebuchet MS" w:eastAsia="Trebuchet MS" w:cs="Trebuchet MS"/>
                <w:b/>
                <w:bCs/>
                <w:spacing w:val="-8"/>
                <w:sz w:val="24"/>
                <w:szCs w:val="24"/>
              </w:rPr>
              <w:t>components</w:t>
            </w:r>
          </w:p>
          <w:p>
            <w:pPr>
              <w:spacing w:before="30" w:line="220" w:lineRule="auto"/>
              <w:ind w:left="143"/>
              <w:rPr>
                <w:rFonts w:ascii="宋体" w:hAnsi="宋体" w:eastAsia="宋体" w:cs="宋体"/>
                <w:sz w:val="24"/>
                <w:szCs w:val="24"/>
              </w:rPr>
            </w:pPr>
            <w:r>
              <w:rPr>
                <w:rFonts w:ascii="宋体" w:hAnsi="宋体" w:eastAsia="宋体" w:cs="宋体"/>
                <w:b/>
                <w:bCs/>
                <w:spacing w:val="-20"/>
                <w:w w:val="97"/>
                <w:sz w:val="24"/>
                <w:szCs w:val="24"/>
              </w:rPr>
              <w:t>电气安装和元件接线</w:t>
            </w:r>
          </w:p>
        </w:tc>
        <w:tc>
          <w:tcPr>
            <w:tcW w:w="1776" w:type="dxa"/>
            <w:vAlign w:val="top"/>
          </w:tcPr>
          <w:p>
            <w:pPr>
              <w:pStyle w:val="15"/>
              <w:spacing w:before="53" w:line="237" w:lineRule="auto"/>
              <w:ind w:left="116"/>
              <w:rPr>
                <w:sz w:val="24"/>
                <w:szCs w:val="24"/>
              </w:rPr>
            </w:pPr>
            <w:r>
              <w:rPr>
                <w:b/>
                <w:bCs/>
                <w:spacing w:val="-4"/>
                <w:sz w:val="24"/>
                <w:szCs w:val="24"/>
              </w:rPr>
              <w:t>3</w:t>
            </w:r>
            <w:r>
              <w:rPr>
                <w:b/>
                <w:bCs/>
                <w:spacing w:val="23"/>
                <w:w w:val="101"/>
                <w:sz w:val="24"/>
                <w:szCs w:val="24"/>
              </w:rPr>
              <w:t xml:space="preserve"> </w:t>
            </w:r>
            <w:r>
              <w:rPr>
                <w:b/>
                <w:bCs/>
                <w:spacing w:val="-4"/>
                <w:sz w:val="24"/>
                <w:szCs w:val="24"/>
              </w:rPr>
              <w:t>Points:</w:t>
            </w:r>
          </w:p>
        </w:tc>
        <w:tc>
          <w:tcPr>
            <w:tcW w:w="2109" w:type="dxa"/>
            <w:vAlign w:val="top"/>
          </w:tcPr>
          <w:p>
            <w:pPr>
              <w:pStyle w:val="15"/>
              <w:spacing w:before="52" w:line="238" w:lineRule="auto"/>
              <w:ind w:left="114"/>
              <w:rPr>
                <w:sz w:val="24"/>
                <w:szCs w:val="24"/>
              </w:rPr>
            </w:pPr>
            <w:r>
              <w:rPr>
                <w:b/>
                <w:bCs/>
                <w:spacing w:val="-3"/>
                <w:sz w:val="24"/>
                <w:szCs w:val="24"/>
              </w:rPr>
              <w:t>2</w:t>
            </w:r>
            <w:r>
              <w:rPr>
                <w:b/>
                <w:bCs/>
                <w:spacing w:val="19"/>
                <w:sz w:val="24"/>
                <w:szCs w:val="24"/>
              </w:rPr>
              <w:t xml:space="preserve"> </w:t>
            </w:r>
            <w:r>
              <w:rPr>
                <w:b/>
                <w:bCs/>
                <w:spacing w:val="-3"/>
                <w:sz w:val="24"/>
                <w:szCs w:val="24"/>
              </w:rPr>
              <w:t>Points:</w:t>
            </w:r>
          </w:p>
        </w:tc>
        <w:tc>
          <w:tcPr>
            <w:tcW w:w="2521" w:type="dxa"/>
            <w:gridSpan w:val="2"/>
            <w:vAlign w:val="top"/>
          </w:tcPr>
          <w:p>
            <w:pPr>
              <w:pStyle w:val="15"/>
              <w:spacing w:before="52" w:line="238" w:lineRule="auto"/>
              <w:ind w:left="127"/>
              <w:rPr>
                <w:sz w:val="24"/>
                <w:szCs w:val="24"/>
              </w:rPr>
            </w:pPr>
            <w:r>
              <w:rPr>
                <w:b/>
                <w:bCs/>
                <w:spacing w:val="-6"/>
                <w:sz w:val="24"/>
                <w:szCs w:val="24"/>
              </w:rPr>
              <w:t>1</w:t>
            </w:r>
            <w:r>
              <w:rPr>
                <w:b/>
                <w:bCs/>
                <w:spacing w:val="24"/>
                <w:w w:val="101"/>
                <w:sz w:val="24"/>
                <w:szCs w:val="24"/>
              </w:rPr>
              <w:t xml:space="preserve"> </w:t>
            </w:r>
            <w:r>
              <w:rPr>
                <w:b/>
                <w:bCs/>
                <w:spacing w:val="-6"/>
                <w:sz w:val="24"/>
                <w:szCs w:val="24"/>
              </w:rPr>
              <w:t>Point:</w:t>
            </w:r>
          </w:p>
        </w:tc>
        <w:tc>
          <w:tcPr>
            <w:tcW w:w="2287" w:type="dxa"/>
            <w:vAlign w:val="top"/>
          </w:tcPr>
          <w:p>
            <w:pPr>
              <w:pStyle w:val="15"/>
              <w:spacing w:before="53" w:line="237" w:lineRule="auto"/>
              <w:ind w:left="120"/>
              <w:rPr>
                <w:sz w:val="24"/>
                <w:szCs w:val="24"/>
              </w:rPr>
            </w:pPr>
            <w:r>
              <w:rPr>
                <w:b/>
                <w:bCs/>
                <w:spacing w:val="-4"/>
                <w:sz w:val="24"/>
                <w:szCs w:val="24"/>
              </w:rPr>
              <w:t>0</w:t>
            </w:r>
            <w:r>
              <w:rPr>
                <w:b/>
                <w:bCs/>
                <w:spacing w:val="22"/>
                <w:w w:val="101"/>
                <w:sz w:val="24"/>
                <w:szCs w:val="24"/>
              </w:rPr>
              <w:t xml:space="preserve"> </w:t>
            </w:r>
            <w:r>
              <w:rPr>
                <w:b/>
                <w:bCs/>
                <w:spacing w:val="-4"/>
                <w:sz w:val="24"/>
                <w:szCs w:val="24"/>
              </w:rPr>
              <w:t>Points: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90" w:hRule="atLeast"/>
        </w:trPr>
        <w:tc>
          <w:tcPr>
            <w:tcW w:w="5593" w:type="dxa"/>
            <w:vMerge w:val="continue"/>
            <w:tcBorders>
              <w:top w:val="nil"/>
            </w:tcBorders>
            <w:vAlign w:val="top"/>
          </w:tcPr>
          <w:p>
            <w:pPr>
              <w:pStyle w:val="15"/>
              <w:rPr>
                <w:sz w:val="21"/>
              </w:rPr>
            </w:pPr>
          </w:p>
        </w:tc>
        <w:tc>
          <w:tcPr>
            <w:tcW w:w="1776" w:type="dxa"/>
            <w:vAlign w:val="top"/>
          </w:tcPr>
          <w:p>
            <w:pPr>
              <w:pStyle w:val="15"/>
              <w:spacing w:before="54" w:line="242" w:lineRule="auto"/>
              <w:ind w:left="116" w:right="422" w:firstLine="9"/>
              <w:rPr>
                <w:rFonts w:ascii="宋体" w:hAnsi="宋体" w:eastAsia="宋体" w:cs="宋体"/>
                <w:sz w:val="24"/>
                <w:szCs w:val="24"/>
              </w:rPr>
            </w:pPr>
            <w:r>
              <w:rPr>
                <w:b/>
                <w:bCs/>
                <w:spacing w:val="-2"/>
                <w:sz w:val="24"/>
                <w:szCs w:val="24"/>
              </w:rPr>
              <w:t>Excellence</w:t>
            </w:r>
            <w:r>
              <w:rPr>
                <w:b/>
                <w:bCs/>
                <w:spacing w:val="1"/>
                <w:sz w:val="24"/>
                <w:szCs w:val="24"/>
              </w:rPr>
              <w:t xml:space="preserve"> </w:t>
            </w:r>
            <w:r>
              <w:rPr>
                <w:rFonts w:ascii="宋体" w:hAnsi="宋体" w:eastAsia="宋体" w:cs="宋体"/>
                <w:b/>
                <w:bCs/>
                <w:spacing w:val="-5"/>
                <w:sz w:val="24"/>
                <w:szCs w:val="24"/>
              </w:rPr>
              <w:t>优秀</w:t>
            </w:r>
          </w:p>
        </w:tc>
        <w:tc>
          <w:tcPr>
            <w:tcW w:w="2109" w:type="dxa"/>
            <w:vAlign w:val="top"/>
          </w:tcPr>
          <w:p>
            <w:pPr>
              <w:pStyle w:val="15"/>
              <w:spacing w:before="50" w:line="244" w:lineRule="auto"/>
              <w:ind w:left="118" w:right="554" w:firstLine="7"/>
              <w:rPr>
                <w:rFonts w:ascii="宋体" w:hAnsi="宋体" w:eastAsia="宋体" w:cs="宋体"/>
                <w:sz w:val="24"/>
                <w:szCs w:val="24"/>
              </w:rPr>
            </w:pPr>
            <w:r>
              <w:rPr>
                <w:b/>
                <w:bCs/>
                <w:spacing w:val="-2"/>
                <w:sz w:val="24"/>
                <w:szCs w:val="24"/>
              </w:rPr>
              <w:t>Professional</w:t>
            </w:r>
            <w:r>
              <w:rPr>
                <w:b/>
                <w:bCs/>
                <w:spacing w:val="5"/>
                <w:sz w:val="24"/>
                <w:szCs w:val="24"/>
              </w:rPr>
              <w:t xml:space="preserve"> </w:t>
            </w:r>
            <w:r>
              <w:rPr>
                <w:rFonts w:ascii="宋体" w:hAnsi="宋体" w:eastAsia="宋体" w:cs="宋体"/>
                <w:b/>
                <w:bCs/>
                <w:spacing w:val="-5"/>
                <w:sz w:val="24"/>
                <w:szCs w:val="24"/>
              </w:rPr>
              <w:t>专业</w:t>
            </w:r>
          </w:p>
        </w:tc>
        <w:tc>
          <w:tcPr>
            <w:tcW w:w="2521" w:type="dxa"/>
            <w:gridSpan w:val="2"/>
            <w:vAlign w:val="top"/>
          </w:tcPr>
          <w:p>
            <w:pPr>
              <w:pStyle w:val="15"/>
              <w:spacing w:before="51" w:line="199" w:lineRule="auto"/>
              <w:ind w:left="119"/>
              <w:rPr>
                <w:sz w:val="24"/>
                <w:szCs w:val="24"/>
              </w:rPr>
            </w:pPr>
            <w:r>
              <w:rPr>
                <w:b/>
                <w:bCs/>
                <w:spacing w:val="-1"/>
                <w:sz w:val="24"/>
                <w:szCs w:val="24"/>
              </w:rPr>
              <w:t>Optimization /</w:t>
            </w:r>
          </w:p>
          <w:p>
            <w:pPr>
              <w:pStyle w:val="15"/>
              <w:spacing w:before="47" w:line="230" w:lineRule="auto"/>
              <w:ind w:left="130" w:right="377" w:hanging="6"/>
              <w:rPr>
                <w:rFonts w:ascii="宋体" w:hAnsi="宋体" w:eastAsia="宋体" w:cs="宋体"/>
                <w:sz w:val="24"/>
                <w:szCs w:val="24"/>
              </w:rPr>
            </w:pPr>
            <w:r>
              <w:rPr>
                <w:b/>
                <w:bCs/>
                <w:spacing w:val="-3"/>
                <w:sz w:val="24"/>
                <w:szCs w:val="24"/>
              </w:rPr>
              <w:t>rework</w:t>
            </w:r>
            <w:r>
              <w:rPr>
                <w:b/>
                <w:bCs/>
                <w:spacing w:val="30"/>
                <w:sz w:val="24"/>
                <w:szCs w:val="24"/>
              </w:rPr>
              <w:t xml:space="preserve"> </w:t>
            </w:r>
            <w:r>
              <w:rPr>
                <w:b/>
                <w:bCs/>
                <w:spacing w:val="-3"/>
                <w:sz w:val="24"/>
                <w:szCs w:val="24"/>
              </w:rPr>
              <w:t>necessary</w:t>
            </w:r>
            <w:r>
              <w:rPr>
                <w:b/>
                <w:bCs/>
                <w:sz w:val="24"/>
                <w:szCs w:val="24"/>
              </w:rPr>
              <w:t xml:space="preserve"> </w:t>
            </w:r>
            <w:r>
              <w:rPr>
                <w:rFonts w:ascii="宋体" w:hAnsi="宋体" w:eastAsia="宋体" w:cs="宋体"/>
                <w:b/>
                <w:bCs/>
                <w:spacing w:val="-5"/>
                <w:sz w:val="24"/>
                <w:szCs w:val="24"/>
              </w:rPr>
              <w:t>需要优化</w:t>
            </w:r>
            <w:r>
              <w:rPr>
                <w:b/>
                <w:bCs/>
                <w:spacing w:val="-5"/>
                <w:sz w:val="24"/>
                <w:szCs w:val="24"/>
              </w:rPr>
              <w:t>/</w:t>
            </w:r>
            <w:r>
              <w:rPr>
                <w:rFonts w:ascii="宋体" w:hAnsi="宋体" w:eastAsia="宋体" w:cs="宋体"/>
                <w:b/>
                <w:bCs/>
                <w:spacing w:val="-5"/>
                <w:sz w:val="24"/>
                <w:szCs w:val="24"/>
              </w:rPr>
              <w:t>返工</w:t>
            </w:r>
          </w:p>
        </w:tc>
        <w:tc>
          <w:tcPr>
            <w:tcW w:w="2287" w:type="dxa"/>
            <w:vAlign w:val="top"/>
          </w:tcPr>
          <w:p>
            <w:pPr>
              <w:pStyle w:val="15"/>
              <w:spacing w:before="51" w:line="224" w:lineRule="auto"/>
              <w:ind w:left="123" w:right="464" w:firstLine="4"/>
              <w:rPr>
                <w:rFonts w:ascii="宋体" w:hAnsi="宋体" w:eastAsia="宋体" w:cs="宋体"/>
                <w:sz w:val="24"/>
                <w:szCs w:val="24"/>
              </w:rPr>
            </w:pPr>
            <w:r>
              <w:rPr>
                <w:b/>
                <w:bCs/>
                <w:spacing w:val="-2"/>
                <w:sz w:val="24"/>
                <w:szCs w:val="24"/>
              </w:rPr>
              <w:t>Not acceptable</w:t>
            </w:r>
            <w:r>
              <w:rPr>
                <w:b/>
                <w:bCs/>
                <w:spacing w:val="8"/>
                <w:sz w:val="24"/>
                <w:szCs w:val="24"/>
              </w:rPr>
              <w:t xml:space="preserve"> </w:t>
            </w:r>
            <w:r>
              <w:rPr>
                <w:rFonts w:ascii="宋体" w:hAnsi="宋体" w:eastAsia="宋体" w:cs="宋体"/>
                <w:b/>
                <w:bCs/>
                <w:spacing w:val="-5"/>
                <w:sz w:val="24"/>
                <w:szCs w:val="24"/>
              </w:rPr>
              <w:t>不可接受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6" w:hRule="atLeast"/>
        </w:trPr>
        <w:tc>
          <w:tcPr>
            <w:tcW w:w="5593" w:type="dxa"/>
            <w:vAlign w:val="top"/>
          </w:tcPr>
          <w:p>
            <w:pPr>
              <w:pStyle w:val="15"/>
              <w:spacing w:before="27" w:line="212" w:lineRule="auto"/>
              <w:ind w:left="127"/>
              <w:rPr>
                <w:rFonts w:ascii="宋体" w:hAnsi="宋体" w:eastAsia="宋体" w:cs="宋体"/>
              </w:rPr>
            </w:pPr>
            <w:r>
              <w:rPr>
                <w:i/>
                <w:iCs/>
                <w:spacing w:val="-1"/>
              </w:rPr>
              <w:t>Guidelines for</w:t>
            </w:r>
            <w:r>
              <w:rPr>
                <w:i/>
                <w:iCs/>
              </w:rPr>
              <w:t xml:space="preserve"> </w:t>
            </w:r>
            <w:r>
              <w:rPr>
                <w:i/>
                <w:iCs/>
                <w:spacing w:val="-1"/>
              </w:rPr>
              <w:t xml:space="preserve">marking the aspect  </w:t>
            </w:r>
            <w:r>
              <w:rPr>
                <w:rFonts w:ascii="宋体" w:hAnsi="宋体" w:eastAsia="宋体" w:cs="宋体"/>
                <w:spacing w:val="-1"/>
              </w:rPr>
              <w:t>评分标准</w:t>
            </w:r>
          </w:p>
          <w:p>
            <w:pPr>
              <w:pStyle w:val="15"/>
              <w:spacing w:before="36" w:line="227" w:lineRule="auto"/>
              <w:ind w:left="116"/>
            </w:pPr>
            <w:r>
              <w:rPr>
                <w:spacing w:val="-1"/>
              </w:rPr>
              <w:t>3:</w:t>
            </w:r>
            <w:r>
              <w:rPr>
                <w:spacing w:val="17"/>
              </w:rPr>
              <w:t xml:space="preserve"> </w:t>
            </w:r>
            <w:r>
              <w:rPr>
                <w:spacing w:val="-1"/>
              </w:rPr>
              <w:t>If all conditions below are fulfilled. To award</w:t>
            </w:r>
            <w:r>
              <w:rPr>
                <w:spacing w:val="7"/>
              </w:rPr>
              <w:t xml:space="preserve"> </w:t>
            </w:r>
            <w:r>
              <w:rPr>
                <w:spacing w:val="-1"/>
              </w:rPr>
              <w:t>a</w:t>
            </w:r>
            <w:r>
              <w:rPr>
                <w:spacing w:val="11"/>
              </w:rPr>
              <w:t xml:space="preserve"> </w:t>
            </w:r>
            <w:r>
              <w:rPr>
                <w:spacing w:val="-1"/>
              </w:rPr>
              <w:t>mark</w:t>
            </w:r>
            <w:r>
              <w:rPr>
                <w:spacing w:val="12"/>
                <w:w w:val="101"/>
              </w:rPr>
              <w:t xml:space="preserve"> </w:t>
            </w:r>
            <w:r>
              <w:rPr>
                <w:spacing w:val="-1"/>
              </w:rPr>
              <w:t>less tha</w:t>
            </w:r>
            <w:r>
              <w:rPr>
                <w:spacing w:val="-2"/>
              </w:rPr>
              <w:t>n</w:t>
            </w:r>
            <w:r>
              <w:rPr>
                <w:spacing w:val="-12"/>
              </w:rPr>
              <w:t xml:space="preserve"> </w:t>
            </w:r>
            <w:r>
              <w:rPr>
                <w:spacing w:val="-2"/>
              </w:rPr>
              <w:t>3</w:t>
            </w:r>
            <w:r>
              <w:rPr>
                <w:spacing w:val="2"/>
              </w:rPr>
              <w:t xml:space="preserve"> </w:t>
            </w:r>
            <w:r>
              <w:rPr>
                <w:spacing w:val="-2"/>
              </w:rPr>
              <w:t>the</w:t>
            </w:r>
            <w:r>
              <w:t xml:space="preserve"> </w:t>
            </w:r>
            <w:r>
              <w:rPr>
                <w:spacing w:val="-1"/>
              </w:rPr>
              <w:t>experts</w:t>
            </w:r>
            <w:r>
              <w:rPr>
                <w:spacing w:val="21"/>
              </w:rPr>
              <w:t xml:space="preserve"> </w:t>
            </w:r>
            <w:r>
              <w:rPr>
                <w:spacing w:val="-1"/>
              </w:rPr>
              <w:t>must show the competitors what they need to</w:t>
            </w:r>
            <w:r>
              <w:rPr>
                <w:spacing w:val="-10"/>
              </w:rPr>
              <w:t xml:space="preserve"> </w:t>
            </w:r>
            <w:r>
              <w:rPr>
                <w:spacing w:val="-1"/>
              </w:rPr>
              <w:t>improve.</w:t>
            </w:r>
            <w:r>
              <w:rPr>
                <w:spacing w:val="6"/>
              </w:rPr>
              <w:t xml:space="preserve"> </w:t>
            </w:r>
            <w:r>
              <w:rPr>
                <w:spacing w:val="-1"/>
              </w:rPr>
              <w:t>2:</w:t>
            </w:r>
            <w:r>
              <w:rPr>
                <w:spacing w:val="17"/>
              </w:rPr>
              <w:t xml:space="preserve"> </w:t>
            </w:r>
            <w:r>
              <w:rPr>
                <w:spacing w:val="-1"/>
              </w:rPr>
              <w:t>If</w:t>
            </w:r>
          </w:p>
          <w:p>
            <w:pPr>
              <w:pStyle w:val="15"/>
              <w:spacing w:before="24" w:line="238" w:lineRule="auto"/>
              <w:ind w:left="113"/>
            </w:pPr>
            <w:r>
              <w:rPr>
                <w:spacing w:val="-1"/>
              </w:rPr>
              <w:t>there are one or a</w:t>
            </w:r>
            <w:r>
              <w:rPr>
                <w:spacing w:val="19"/>
                <w:w w:val="101"/>
              </w:rPr>
              <w:t xml:space="preserve"> </w:t>
            </w:r>
            <w:r>
              <w:rPr>
                <w:spacing w:val="-1"/>
              </w:rPr>
              <w:t>few</w:t>
            </w:r>
            <w:r>
              <w:rPr>
                <w:spacing w:val="9"/>
              </w:rPr>
              <w:t xml:space="preserve"> </w:t>
            </w:r>
            <w:r>
              <w:rPr>
                <w:spacing w:val="-1"/>
              </w:rPr>
              <w:t>minor</w:t>
            </w:r>
            <w:r>
              <w:rPr>
                <w:spacing w:val="-15"/>
              </w:rPr>
              <w:t xml:space="preserve"> </w:t>
            </w:r>
            <w:r>
              <w:rPr>
                <w:spacing w:val="-1"/>
              </w:rPr>
              <w:t>deviations.</w:t>
            </w:r>
          </w:p>
          <w:p>
            <w:pPr>
              <w:pStyle w:val="15"/>
              <w:spacing w:line="231" w:lineRule="auto"/>
              <w:ind w:left="117" w:right="173" w:firstLine="12"/>
            </w:pPr>
            <w:r>
              <w:rPr>
                <w:spacing w:val="-1"/>
              </w:rPr>
              <w:t>1:</w:t>
            </w:r>
            <w:r>
              <w:rPr>
                <w:spacing w:val="17"/>
                <w:w w:val="101"/>
              </w:rPr>
              <w:t xml:space="preserve"> </w:t>
            </w:r>
            <w:r>
              <w:rPr>
                <w:spacing w:val="-1"/>
              </w:rPr>
              <w:t>If there is a</w:t>
            </w:r>
            <w:r>
              <w:rPr>
                <w:spacing w:val="12"/>
                <w:w w:val="101"/>
              </w:rPr>
              <w:t xml:space="preserve"> </w:t>
            </w:r>
            <w:r>
              <w:rPr>
                <w:spacing w:val="-1"/>
              </w:rPr>
              <w:t>major deviation or more than</w:t>
            </w:r>
            <w:r>
              <w:rPr>
                <w:spacing w:val="7"/>
              </w:rPr>
              <w:t xml:space="preserve"> </w:t>
            </w:r>
            <w:r>
              <w:rPr>
                <w:spacing w:val="-1"/>
              </w:rPr>
              <w:t>a few</w:t>
            </w:r>
            <w:r>
              <w:rPr>
                <w:spacing w:val="9"/>
              </w:rPr>
              <w:t xml:space="preserve"> </w:t>
            </w:r>
            <w:r>
              <w:rPr>
                <w:spacing w:val="-1"/>
              </w:rPr>
              <w:t>minor</w:t>
            </w:r>
            <w:r>
              <w:rPr>
                <w:spacing w:val="-14"/>
              </w:rPr>
              <w:t xml:space="preserve"> </w:t>
            </w:r>
            <w:r>
              <w:rPr>
                <w:spacing w:val="-1"/>
              </w:rPr>
              <w:t>dev</w:t>
            </w:r>
            <w:r>
              <w:rPr>
                <w:spacing w:val="-2"/>
              </w:rPr>
              <w:t>iations.</w:t>
            </w:r>
            <w:r>
              <w:t xml:space="preserve"> </w:t>
            </w:r>
            <w:r>
              <w:rPr>
                <w:spacing w:val="-1"/>
              </w:rPr>
              <w:t>0:</w:t>
            </w:r>
            <w:r>
              <w:rPr>
                <w:spacing w:val="27"/>
              </w:rPr>
              <w:t xml:space="preserve"> </w:t>
            </w:r>
            <w:r>
              <w:rPr>
                <w:spacing w:val="-1"/>
              </w:rPr>
              <w:t>If the work</w:t>
            </w:r>
            <w:r>
              <w:rPr>
                <w:spacing w:val="13"/>
              </w:rPr>
              <w:t xml:space="preserve"> </w:t>
            </w:r>
            <w:r>
              <w:rPr>
                <w:spacing w:val="-1"/>
              </w:rPr>
              <w:t>is far from the standard specified, or if the work is not</w:t>
            </w:r>
            <w:r>
              <w:t xml:space="preserve"> </w:t>
            </w:r>
            <w:r>
              <w:rPr>
                <w:spacing w:val="-1"/>
              </w:rPr>
              <w:t>completed.</w:t>
            </w:r>
          </w:p>
          <w:p>
            <w:pPr>
              <w:pStyle w:val="15"/>
              <w:spacing w:before="13" w:line="237" w:lineRule="auto"/>
              <w:ind w:left="115" w:right="55" w:firstLine="1"/>
              <w:rPr>
                <w:rFonts w:ascii="宋体" w:hAnsi="宋体" w:eastAsia="宋体" w:cs="宋体"/>
              </w:rPr>
            </w:pPr>
            <w:r>
              <w:t>3</w:t>
            </w:r>
            <w:r>
              <w:rPr>
                <w:rFonts w:ascii="宋体" w:hAnsi="宋体" w:eastAsia="宋体" w:cs="宋体"/>
              </w:rPr>
              <w:t>分：以下要求全部达到。如果没有得到</w:t>
            </w:r>
            <w:r>
              <w:t>3</w:t>
            </w:r>
            <w:r>
              <w:rPr>
                <w:rFonts w:ascii="宋体" w:hAnsi="宋体" w:eastAsia="宋体" w:cs="宋体"/>
              </w:rPr>
              <w:t>分，裁判应</w:t>
            </w:r>
            <w:r>
              <w:rPr>
                <w:rFonts w:ascii="宋体" w:hAnsi="宋体" w:eastAsia="宋体" w:cs="宋体"/>
                <w:spacing w:val="-1"/>
              </w:rPr>
              <w:t>指出选手需要改</w:t>
            </w:r>
            <w:r>
              <w:rPr>
                <w:rFonts w:ascii="宋体" w:hAnsi="宋体" w:eastAsia="宋体" w:cs="宋体"/>
              </w:rPr>
              <w:t xml:space="preserve"> </w:t>
            </w:r>
            <w:r>
              <w:rPr>
                <w:rFonts w:ascii="宋体" w:hAnsi="宋体" w:eastAsia="宋体" w:cs="宋体"/>
                <w:spacing w:val="-6"/>
              </w:rPr>
              <w:t>进之处。</w:t>
            </w:r>
          </w:p>
          <w:p>
            <w:pPr>
              <w:pStyle w:val="15"/>
              <w:spacing w:before="3" w:line="232" w:lineRule="auto"/>
              <w:ind w:left="115"/>
              <w:rPr>
                <w:rFonts w:ascii="宋体" w:hAnsi="宋体" w:eastAsia="宋体" w:cs="宋体"/>
              </w:rPr>
            </w:pPr>
            <w:r>
              <w:rPr>
                <w:spacing w:val="-3"/>
              </w:rPr>
              <w:t>2</w:t>
            </w:r>
            <w:r>
              <w:rPr>
                <w:rFonts w:ascii="宋体" w:hAnsi="宋体" w:eastAsia="宋体" w:cs="宋体"/>
                <w:spacing w:val="-3"/>
              </w:rPr>
              <w:t>分：有一个或少许小偏差。</w:t>
            </w:r>
          </w:p>
          <w:p>
            <w:pPr>
              <w:pStyle w:val="15"/>
              <w:spacing w:before="9" w:line="232" w:lineRule="auto"/>
              <w:ind w:left="129"/>
              <w:rPr>
                <w:rFonts w:ascii="宋体" w:hAnsi="宋体" w:eastAsia="宋体" w:cs="宋体"/>
              </w:rPr>
            </w:pPr>
            <w:r>
              <w:rPr>
                <w:spacing w:val="-3"/>
              </w:rPr>
              <w:t>1</w:t>
            </w:r>
            <w:r>
              <w:rPr>
                <w:rFonts w:ascii="宋体" w:hAnsi="宋体" w:eastAsia="宋体" w:cs="宋体"/>
                <w:spacing w:val="-3"/>
              </w:rPr>
              <w:t>分：有一个重大偏差或很多小偏差。</w:t>
            </w:r>
          </w:p>
          <w:p>
            <w:pPr>
              <w:pStyle w:val="15"/>
              <w:spacing w:before="7" w:line="232" w:lineRule="auto"/>
              <w:ind w:left="117"/>
              <w:rPr>
                <w:rFonts w:ascii="宋体" w:hAnsi="宋体" w:eastAsia="宋体" w:cs="宋体"/>
              </w:rPr>
            </w:pPr>
            <w:r>
              <w:rPr>
                <w:spacing w:val="-2"/>
              </w:rPr>
              <w:t>0</w:t>
            </w:r>
            <w:r>
              <w:rPr>
                <w:rFonts w:ascii="宋体" w:hAnsi="宋体" w:eastAsia="宋体" w:cs="宋体"/>
                <w:spacing w:val="-2"/>
              </w:rPr>
              <w:t>分：与指定标准差距很大，或任务未完成。</w:t>
            </w:r>
          </w:p>
        </w:tc>
        <w:tc>
          <w:tcPr>
            <w:tcW w:w="3885" w:type="dxa"/>
            <w:gridSpan w:val="2"/>
            <w:vAlign w:val="top"/>
          </w:tcPr>
          <w:p>
            <w:pPr>
              <w:pStyle w:val="15"/>
              <w:spacing w:before="36" w:line="237" w:lineRule="auto"/>
              <w:ind w:left="1905"/>
            </w:pPr>
            <w:r>
              <w:rPr>
                <w:i/>
                <w:iCs/>
              </w:rPr>
              <w:t>ok</w:t>
            </w:r>
          </w:p>
        </w:tc>
        <w:tc>
          <w:tcPr>
            <w:tcW w:w="4808" w:type="dxa"/>
            <w:gridSpan w:val="3"/>
            <w:vAlign w:val="top"/>
          </w:tcPr>
          <w:p>
            <w:pPr>
              <w:pStyle w:val="15"/>
              <w:spacing w:before="36" w:line="237" w:lineRule="auto"/>
              <w:ind w:left="2215"/>
            </w:pPr>
            <w:r>
              <w:rPr>
                <w:i/>
                <w:iCs/>
              </w:rPr>
              <w:t>not</w:t>
            </w:r>
            <w:r>
              <w:rPr>
                <w:i/>
                <w:iCs/>
                <w:spacing w:val="2"/>
              </w:rPr>
              <w:t xml:space="preserve"> </w:t>
            </w:r>
            <w:r>
              <w:rPr>
                <w:i/>
                <w:iCs/>
              </w:rPr>
              <w:t>ok</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4" w:hRule="atLeast"/>
        </w:trPr>
        <w:tc>
          <w:tcPr>
            <w:tcW w:w="5593" w:type="dxa"/>
            <w:vAlign w:val="top"/>
          </w:tcPr>
          <w:p>
            <w:pPr>
              <w:pStyle w:val="15"/>
              <w:spacing w:before="40" w:line="196" w:lineRule="auto"/>
              <w:ind w:left="110"/>
            </w:pPr>
            <w:r>
              <w:rPr>
                <w:spacing w:val="-1"/>
              </w:rPr>
              <w:t>All signal terminations must</w:t>
            </w:r>
            <w:r>
              <w:rPr>
                <w:spacing w:val="28"/>
              </w:rPr>
              <w:t xml:space="preserve"> </w:t>
            </w:r>
            <w:r>
              <w:rPr>
                <w:spacing w:val="-1"/>
              </w:rPr>
              <w:t>be secured.</w:t>
            </w:r>
          </w:p>
          <w:p>
            <w:pPr>
              <w:spacing w:before="25" w:line="220" w:lineRule="auto"/>
              <w:ind w:left="117"/>
              <w:rPr>
                <w:rFonts w:ascii="宋体" w:hAnsi="宋体" w:eastAsia="宋体" w:cs="宋体"/>
                <w:sz w:val="18"/>
                <w:szCs w:val="18"/>
              </w:rPr>
            </w:pPr>
            <w:r>
              <w:rPr>
                <w:rFonts w:ascii="宋体" w:hAnsi="宋体" w:eastAsia="宋体" w:cs="宋体"/>
                <w:spacing w:val="-3"/>
                <w:sz w:val="18"/>
                <w:szCs w:val="18"/>
              </w:rPr>
              <w:t>所有信号接头必须固定好。</w:t>
            </w:r>
          </w:p>
          <w:p>
            <w:pPr>
              <w:pStyle w:val="15"/>
              <w:spacing w:before="18" w:line="212" w:lineRule="auto"/>
              <w:ind w:left="125"/>
              <w:rPr>
                <w:rFonts w:ascii="宋体" w:hAnsi="宋体" w:eastAsia="宋体" w:cs="宋体"/>
              </w:rPr>
            </w:pPr>
            <w:r>
              <w:rPr>
                <w:position w:val="1"/>
              </w:rPr>
              <w:drawing>
                <wp:inline distT="0" distB="0" distL="0" distR="0">
                  <wp:extent cx="92075" cy="71755"/>
                  <wp:effectExtent l="0" t="0" r="3175" b="4445"/>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94"/>
                          <a:stretch>
                            <a:fillRect/>
                          </a:stretch>
                        </pic:blipFill>
                        <pic:spPr>
                          <a:xfrm>
                            <a:off x="0" y="0"/>
                            <a:ext cx="92240" cy="71780"/>
                          </a:xfrm>
                          <a:prstGeom prst="rect">
                            <a:avLst/>
                          </a:prstGeom>
                        </pic:spPr>
                      </pic:pic>
                    </a:graphicData>
                  </a:graphic>
                </wp:inline>
              </w:drawing>
            </w:r>
            <w:r>
              <w:rPr>
                <w:i/>
                <w:iCs/>
                <w:spacing w:val="12"/>
              </w:rPr>
              <w:t xml:space="preserve"> </w:t>
            </w:r>
            <w:r>
              <w:rPr>
                <w:i/>
                <w:iCs/>
                <w:spacing w:val="-1"/>
              </w:rPr>
              <w:t>Check by Hand of</w:t>
            </w:r>
            <w:r>
              <w:rPr>
                <w:i/>
                <w:iCs/>
                <w:spacing w:val="-17"/>
              </w:rPr>
              <w:t xml:space="preserve"> </w:t>
            </w:r>
            <w:r>
              <w:rPr>
                <w:i/>
                <w:iCs/>
                <w:spacing w:val="-1"/>
              </w:rPr>
              <w:t>Expert</w:t>
            </w:r>
            <w:r>
              <w:rPr>
                <w:i/>
                <w:iCs/>
                <w:spacing w:val="39"/>
                <w:w w:val="101"/>
              </w:rPr>
              <w:t xml:space="preserve"> </w:t>
            </w:r>
            <w:r>
              <w:rPr>
                <w:rFonts w:ascii="宋体" w:hAnsi="宋体" w:eastAsia="宋体" w:cs="宋体"/>
                <w:spacing w:val="-1"/>
              </w:rPr>
              <w:t>此项由专家用手检查。</w:t>
            </w:r>
          </w:p>
        </w:tc>
        <w:tc>
          <w:tcPr>
            <w:tcW w:w="3885" w:type="dxa"/>
            <w:gridSpan w:val="2"/>
            <w:vAlign w:val="top"/>
          </w:tcPr>
          <w:p>
            <w:pPr>
              <w:pStyle w:val="15"/>
              <w:rPr>
                <w:sz w:val="21"/>
              </w:rPr>
            </w:pPr>
          </w:p>
        </w:tc>
        <w:tc>
          <w:tcPr>
            <w:tcW w:w="2023" w:type="dxa"/>
            <w:tcBorders>
              <w:right w:val="nil"/>
            </w:tcBorders>
            <w:vAlign w:val="top"/>
          </w:tcPr>
          <w:p>
            <w:pPr>
              <w:spacing w:before="35" w:line="1133" w:lineRule="exact"/>
              <w:ind w:firstLine="106"/>
            </w:pPr>
            <w:r>
              <w:rPr>
                <w:position w:val="-22"/>
              </w:rPr>
              <w:drawing>
                <wp:inline distT="0" distB="0" distL="0" distR="0">
                  <wp:extent cx="954405" cy="718820"/>
                  <wp:effectExtent l="0" t="0" r="7620" b="508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95"/>
                          <a:stretch>
                            <a:fillRect/>
                          </a:stretch>
                        </pic:blipFill>
                        <pic:spPr>
                          <a:xfrm>
                            <a:off x="0" y="0"/>
                            <a:ext cx="954595" cy="719454"/>
                          </a:xfrm>
                          <a:prstGeom prst="rect">
                            <a:avLst/>
                          </a:prstGeom>
                        </pic:spPr>
                      </pic:pic>
                    </a:graphicData>
                  </a:graphic>
                </wp:inline>
              </w:drawing>
            </w:r>
          </w:p>
        </w:tc>
        <w:tc>
          <w:tcPr>
            <w:tcW w:w="2785" w:type="dxa"/>
            <w:gridSpan w:val="2"/>
            <w:tcBorders>
              <w:left w:val="nil"/>
            </w:tcBorders>
            <w:vAlign w:val="top"/>
          </w:tcPr>
          <w:p>
            <w:pPr>
              <w:spacing w:before="45" w:line="1133" w:lineRule="exact"/>
              <w:ind w:firstLine="415"/>
            </w:pPr>
            <w:r>
              <w:rPr>
                <w:position w:val="-22"/>
              </w:rPr>
              <w:drawing>
                <wp:inline distT="0" distB="0" distL="0" distR="0">
                  <wp:extent cx="954405" cy="718820"/>
                  <wp:effectExtent l="0" t="0" r="7620" b="508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96"/>
                          <a:stretch>
                            <a:fillRect/>
                          </a:stretch>
                        </pic:blipFill>
                        <pic:spPr>
                          <a:xfrm>
                            <a:off x="0" y="0"/>
                            <a:ext cx="954747" cy="71945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3" w:hRule="atLeast"/>
        </w:trPr>
        <w:tc>
          <w:tcPr>
            <w:tcW w:w="5593" w:type="dxa"/>
            <w:vAlign w:val="top"/>
          </w:tcPr>
          <w:p>
            <w:pPr>
              <w:pStyle w:val="15"/>
              <w:spacing w:before="39" w:line="223" w:lineRule="auto"/>
              <w:ind w:left="118" w:right="1381" w:firstLine="4"/>
              <w:rPr>
                <w:rFonts w:ascii="宋体" w:hAnsi="宋体" w:eastAsia="宋体" w:cs="宋体"/>
              </w:rPr>
            </w:pPr>
            <w:r>
              <w:rPr>
                <w:spacing w:val="-1"/>
              </w:rPr>
              <w:t>Bare conductors must not</w:t>
            </w:r>
            <w:r>
              <w:rPr>
                <w:spacing w:val="10"/>
              </w:rPr>
              <w:t xml:space="preserve"> </w:t>
            </w:r>
            <w:r>
              <w:rPr>
                <w:spacing w:val="-1"/>
              </w:rPr>
              <w:t>be</w:t>
            </w:r>
            <w:r>
              <w:rPr>
                <w:spacing w:val="3"/>
              </w:rPr>
              <w:t xml:space="preserve"> </w:t>
            </w:r>
            <w:r>
              <w:rPr>
                <w:spacing w:val="-1"/>
              </w:rPr>
              <w:t>visible</w:t>
            </w:r>
            <w:r>
              <w:rPr>
                <w:spacing w:val="5"/>
              </w:rPr>
              <w:t xml:space="preserve"> </w:t>
            </w:r>
            <w:r>
              <w:rPr>
                <w:spacing w:val="-1"/>
              </w:rPr>
              <w:t>at</w:t>
            </w:r>
            <w:r>
              <w:rPr>
                <w:spacing w:val="7"/>
              </w:rPr>
              <w:t xml:space="preserve"> </w:t>
            </w:r>
            <w:r>
              <w:rPr>
                <w:spacing w:val="-1"/>
              </w:rPr>
              <w:t xml:space="preserve">end </w:t>
            </w:r>
            <w:r>
              <w:rPr>
                <w:spacing w:val="-2"/>
              </w:rPr>
              <w:t>sleeves.</w:t>
            </w:r>
            <w:r>
              <w:t xml:space="preserve"> </w:t>
            </w:r>
            <w:r>
              <w:rPr>
                <w:rFonts w:ascii="宋体" w:hAnsi="宋体" w:eastAsia="宋体" w:cs="宋体"/>
                <w:spacing w:val="-3"/>
              </w:rPr>
              <w:t>冷压端子处不能看到裸露的导线。</w:t>
            </w:r>
          </w:p>
        </w:tc>
        <w:tc>
          <w:tcPr>
            <w:tcW w:w="3885" w:type="dxa"/>
            <w:gridSpan w:val="2"/>
            <w:vAlign w:val="top"/>
          </w:tcPr>
          <w:p>
            <w:pPr>
              <w:spacing w:before="1" w:line="1137" w:lineRule="exact"/>
              <w:ind w:firstLine="107"/>
            </w:pPr>
            <w:r>
              <w:rPr>
                <w:position w:val="-22"/>
              </w:rPr>
              <w:drawing>
                <wp:inline distT="0" distB="0" distL="0" distR="0">
                  <wp:extent cx="984250" cy="721360"/>
                  <wp:effectExtent l="0" t="0" r="6350" b="254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97"/>
                          <a:stretch>
                            <a:fillRect/>
                          </a:stretch>
                        </pic:blipFill>
                        <pic:spPr>
                          <a:xfrm>
                            <a:off x="0" y="0"/>
                            <a:ext cx="984427" cy="721867"/>
                          </a:xfrm>
                          <a:prstGeom prst="rect">
                            <a:avLst/>
                          </a:prstGeom>
                        </pic:spPr>
                      </pic:pic>
                    </a:graphicData>
                  </a:graphic>
                </wp:inline>
              </w:drawing>
            </w:r>
          </w:p>
        </w:tc>
        <w:tc>
          <w:tcPr>
            <w:tcW w:w="4808" w:type="dxa"/>
            <w:gridSpan w:val="3"/>
            <w:vAlign w:val="top"/>
          </w:tcPr>
          <w:p>
            <w:pPr>
              <w:spacing w:before="24" w:line="1137" w:lineRule="exact"/>
              <w:ind w:firstLine="106"/>
            </w:pPr>
            <w:r>
              <w:rPr>
                <w:position w:val="-22"/>
              </w:rPr>
              <w:drawing>
                <wp:inline distT="0" distB="0" distL="0" distR="0">
                  <wp:extent cx="1080770" cy="721360"/>
                  <wp:effectExtent l="0" t="0" r="5080" b="254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98"/>
                          <a:stretch>
                            <a:fillRect/>
                          </a:stretch>
                        </pic:blipFill>
                        <pic:spPr>
                          <a:xfrm>
                            <a:off x="0" y="0"/>
                            <a:ext cx="1081087" cy="72199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17" w:hRule="atLeast"/>
        </w:trPr>
        <w:tc>
          <w:tcPr>
            <w:tcW w:w="5593" w:type="dxa"/>
            <w:vAlign w:val="top"/>
          </w:tcPr>
          <w:p>
            <w:pPr>
              <w:pStyle w:val="15"/>
              <w:spacing w:before="40" w:line="223" w:lineRule="auto"/>
              <w:ind w:left="115" w:right="2471" w:firstLine="11"/>
              <w:rPr>
                <w:rFonts w:ascii="宋体" w:hAnsi="宋体" w:eastAsia="宋体" w:cs="宋体"/>
              </w:rPr>
            </w:pPr>
            <w:r>
              <w:rPr>
                <w:spacing w:val="-1"/>
              </w:rPr>
              <w:t>Insertion of end sleeves</w:t>
            </w:r>
            <w:r>
              <w:rPr>
                <w:spacing w:val="12"/>
                <w:w w:val="101"/>
              </w:rPr>
              <w:t xml:space="preserve"> </w:t>
            </w:r>
            <w:r>
              <w:rPr>
                <w:spacing w:val="-1"/>
              </w:rPr>
              <w:t>into</w:t>
            </w:r>
            <w:r>
              <w:rPr>
                <w:spacing w:val="-9"/>
              </w:rPr>
              <w:t xml:space="preserve"> </w:t>
            </w:r>
            <w:r>
              <w:rPr>
                <w:spacing w:val="-1"/>
              </w:rPr>
              <w:t>terminals</w:t>
            </w:r>
            <w:r>
              <w:t xml:space="preserve"> </w:t>
            </w:r>
            <w:r>
              <w:rPr>
                <w:rFonts w:ascii="宋体" w:hAnsi="宋体" w:eastAsia="宋体" w:cs="宋体"/>
                <w:spacing w:val="-3"/>
              </w:rPr>
              <w:t>将冷压端子全部插入端子座。</w:t>
            </w:r>
          </w:p>
        </w:tc>
        <w:tc>
          <w:tcPr>
            <w:tcW w:w="3885" w:type="dxa"/>
            <w:gridSpan w:val="2"/>
            <w:vAlign w:val="top"/>
          </w:tcPr>
          <w:p>
            <w:pPr>
              <w:spacing w:before="36" w:line="1134" w:lineRule="exact"/>
              <w:ind w:firstLine="107"/>
            </w:pPr>
            <w:r>
              <w:rPr>
                <w:position w:val="-22"/>
              </w:rPr>
              <w:drawing>
                <wp:inline distT="0" distB="0" distL="0" distR="0">
                  <wp:extent cx="1315720" cy="719455"/>
                  <wp:effectExtent l="0" t="0" r="8255" b="4445"/>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99"/>
                          <a:stretch>
                            <a:fillRect/>
                          </a:stretch>
                        </pic:blipFill>
                        <pic:spPr>
                          <a:xfrm>
                            <a:off x="0" y="0"/>
                            <a:ext cx="1316101" cy="720089"/>
                          </a:xfrm>
                          <a:prstGeom prst="rect">
                            <a:avLst/>
                          </a:prstGeom>
                        </pic:spPr>
                      </pic:pic>
                    </a:graphicData>
                  </a:graphic>
                </wp:inline>
              </w:drawing>
            </w:r>
          </w:p>
        </w:tc>
        <w:tc>
          <w:tcPr>
            <w:tcW w:w="4808" w:type="dxa"/>
            <w:gridSpan w:val="3"/>
            <w:vAlign w:val="top"/>
          </w:tcPr>
          <w:p>
            <w:pPr>
              <w:pStyle w:val="15"/>
              <w:spacing w:before="42" w:line="218" w:lineRule="auto"/>
              <w:ind w:left="117" w:right="1488" w:firstLine="5"/>
              <w:rPr>
                <w:rFonts w:ascii="宋体" w:hAnsi="宋体" w:eastAsia="宋体" w:cs="宋体"/>
              </w:rPr>
            </w:pPr>
            <w:r>
              <w:rPr>
                <w:spacing w:val="-1"/>
              </w:rPr>
              <w:t>Uninsulated</w:t>
            </w:r>
            <w:r>
              <w:rPr>
                <w:spacing w:val="21"/>
                <w:w w:val="101"/>
              </w:rPr>
              <w:t xml:space="preserve"> </w:t>
            </w:r>
            <w:r>
              <w:rPr>
                <w:spacing w:val="-1"/>
              </w:rPr>
              <w:t>portion of end sleeve</w:t>
            </w:r>
            <w:r>
              <w:rPr>
                <w:spacing w:val="-15"/>
              </w:rPr>
              <w:t xml:space="preserve"> </w:t>
            </w:r>
            <w:r>
              <w:rPr>
                <w:spacing w:val="-1"/>
              </w:rPr>
              <w:t>visible</w:t>
            </w:r>
            <w:r>
              <w:t xml:space="preserve"> </w:t>
            </w:r>
            <w:r>
              <w:rPr>
                <w:rFonts w:ascii="宋体" w:hAnsi="宋体" w:eastAsia="宋体" w:cs="宋体"/>
                <w:spacing w:val="-1"/>
              </w:rPr>
              <w:t>可看到冷压端子未绝缘部分</w:t>
            </w:r>
          </w:p>
          <w:p>
            <w:pPr>
              <w:spacing w:line="848" w:lineRule="exact"/>
              <w:ind w:firstLine="106"/>
            </w:pPr>
            <w:r>
              <w:rPr>
                <w:position w:val="-16"/>
              </w:rPr>
              <w:drawing>
                <wp:inline distT="0" distB="0" distL="0" distR="0">
                  <wp:extent cx="1524000" cy="538480"/>
                  <wp:effectExtent l="0" t="0" r="0" b="4445"/>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00"/>
                          <a:stretch>
                            <a:fillRect/>
                          </a:stretch>
                        </pic:blipFill>
                        <pic:spPr>
                          <a:xfrm>
                            <a:off x="0" y="0"/>
                            <a:ext cx="1524507" cy="539114"/>
                          </a:xfrm>
                          <a:prstGeom prst="rect">
                            <a:avLst/>
                          </a:prstGeom>
                        </pic:spPr>
                      </pic:pic>
                    </a:graphicData>
                  </a:graphic>
                </wp:inline>
              </w:drawing>
            </w:r>
          </w:p>
        </w:tc>
      </w:tr>
    </w:tbl>
    <w:p>
      <w:pPr>
        <w:pStyle w:val="4"/>
      </w:pPr>
    </w:p>
    <w:p>
      <w:pPr>
        <w:sectPr>
          <w:footerReference r:id="rId15" w:type="default"/>
          <w:pgSz w:w="16841" w:h="11912"/>
          <w:pgMar w:top="1012" w:right="1415" w:bottom="957" w:left="1132" w:header="0" w:footer="757" w:gutter="0"/>
          <w:cols w:space="720" w:num="1"/>
        </w:sectPr>
      </w:pPr>
    </w:p>
    <w:p>
      <w:pPr>
        <w:spacing w:before="145"/>
      </w:pPr>
    </w:p>
    <w:tbl>
      <w:tblPr>
        <w:tblStyle w:val="12"/>
        <w:tblW w:w="14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3"/>
        <w:gridCol w:w="1705"/>
        <w:gridCol w:w="2179"/>
        <w:gridCol w:w="1538"/>
        <w:gridCol w:w="706"/>
        <w:gridCol w:w="25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42" w:hRule="atLeast"/>
        </w:trPr>
        <w:tc>
          <w:tcPr>
            <w:tcW w:w="5593" w:type="dxa"/>
            <w:vAlign w:val="top"/>
          </w:tcPr>
          <w:p>
            <w:pPr>
              <w:pStyle w:val="15"/>
              <w:spacing w:before="43" w:line="233" w:lineRule="auto"/>
              <w:ind w:left="116" w:right="214" w:firstLine="10"/>
            </w:pPr>
            <w:r>
              <w:rPr>
                <w:spacing w:val="-1"/>
              </w:rPr>
              <w:t>Insulated end sleeves of the correct size for the wire</w:t>
            </w:r>
            <w:r>
              <w:rPr>
                <w:spacing w:val="15"/>
              </w:rPr>
              <w:t xml:space="preserve"> </w:t>
            </w:r>
            <w:r>
              <w:rPr>
                <w:spacing w:val="-1"/>
              </w:rPr>
              <w:t>must</w:t>
            </w:r>
            <w:r>
              <w:rPr>
                <w:spacing w:val="12"/>
                <w:w w:val="101"/>
              </w:rPr>
              <w:t xml:space="preserve"> </w:t>
            </w:r>
            <w:r>
              <w:rPr>
                <w:spacing w:val="-1"/>
              </w:rPr>
              <w:t>be used</w:t>
            </w:r>
            <w:r>
              <w:t xml:space="preserve"> </w:t>
            </w:r>
            <w:r>
              <w:rPr>
                <w:spacing w:val="-1"/>
              </w:rPr>
              <w:t>on all screw terminals</w:t>
            </w:r>
          </w:p>
          <w:p>
            <w:pPr>
              <w:spacing w:line="218" w:lineRule="auto"/>
              <w:ind w:left="116"/>
              <w:rPr>
                <w:rFonts w:ascii="宋体" w:hAnsi="宋体" w:eastAsia="宋体" w:cs="宋体"/>
                <w:sz w:val="18"/>
                <w:szCs w:val="18"/>
              </w:rPr>
            </w:pPr>
            <w:r>
              <w:rPr>
                <w:rFonts w:ascii="宋体" w:hAnsi="宋体" w:eastAsia="宋体" w:cs="宋体"/>
                <w:spacing w:val="-2"/>
                <w:sz w:val="18"/>
                <w:szCs w:val="18"/>
              </w:rPr>
              <w:t>接线端子上必须使用恰当尺寸的绝缘冷压端子。</w:t>
            </w:r>
          </w:p>
          <w:p>
            <w:pPr>
              <w:pStyle w:val="15"/>
              <w:spacing w:before="31" w:line="210" w:lineRule="auto"/>
              <w:ind w:left="110"/>
            </w:pPr>
            <w:r>
              <w:t>Available</w:t>
            </w:r>
            <w:r>
              <w:rPr>
                <w:spacing w:val="3"/>
              </w:rPr>
              <w:t xml:space="preserve"> </w:t>
            </w:r>
            <w:r>
              <w:t>sizes</w:t>
            </w:r>
            <w:r>
              <w:rPr>
                <w:spacing w:val="3"/>
              </w:rPr>
              <w:t xml:space="preserve"> </w:t>
            </w:r>
            <w:r>
              <w:t>are</w:t>
            </w:r>
            <w:r>
              <w:rPr>
                <w:spacing w:val="3"/>
              </w:rPr>
              <w:t>: 0.25, 0.5,</w:t>
            </w:r>
            <w:r>
              <w:rPr>
                <w:spacing w:val="6"/>
              </w:rPr>
              <w:t xml:space="preserve"> </w:t>
            </w:r>
            <w:r>
              <w:rPr>
                <w:spacing w:val="3"/>
              </w:rPr>
              <w:t>0.75</w:t>
            </w:r>
            <w:r>
              <w:rPr>
                <w:spacing w:val="31"/>
                <w:w w:val="101"/>
              </w:rPr>
              <w:t xml:space="preserve"> </w:t>
            </w:r>
            <w:r>
              <w:t>mm</w:t>
            </w:r>
            <w:r>
              <w:rPr>
                <w:spacing w:val="3"/>
              </w:rPr>
              <w:t>²</w:t>
            </w:r>
          </w:p>
          <w:p>
            <w:pPr>
              <w:pStyle w:val="15"/>
              <w:spacing w:before="12" w:line="232" w:lineRule="auto"/>
              <w:ind w:left="118"/>
            </w:pPr>
            <w:r>
              <w:rPr>
                <w:rFonts w:ascii="宋体" w:hAnsi="宋体" w:eastAsia="宋体" w:cs="宋体"/>
                <w:spacing w:val="1"/>
              </w:rPr>
              <w:t>可用尺寸为：</w:t>
            </w:r>
            <w:r>
              <w:rPr>
                <w:spacing w:val="1"/>
              </w:rPr>
              <w:t>0.25</w:t>
            </w:r>
            <w:r>
              <w:rPr>
                <w:spacing w:val="-23"/>
              </w:rPr>
              <w:t xml:space="preserve"> </w:t>
            </w:r>
            <w:r>
              <w:rPr>
                <w:rFonts w:ascii="宋体" w:hAnsi="宋体" w:eastAsia="宋体" w:cs="宋体"/>
                <w:spacing w:val="1"/>
              </w:rPr>
              <w:t>、</w:t>
            </w:r>
            <w:r>
              <w:rPr>
                <w:spacing w:val="1"/>
              </w:rPr>
              <w:t>0.5</w:t>
            </w:r>
            <w:r>
              <w:rPr>
                <w:spacing w:val="-30"/>
              </w:rPr>
              <w:t xml:space="preserve"> </w:t>
            </w:r>
            <w:r>
              <w:rPr>
                <w:rFonts w:ascii="宋体" w:hAnsi="宋体" w:eastAsia="宋体" w:cs="宋体"/>
                <w:spacing w:val="1"/>
              </w:rPr>
              <w:t>、</w:t>
            </w:r>
            <w:r>
              <w:rPr>
                <w:spacing w:val="1"/>
              </w:rPr>
              <w:t>0.75</w:t>
            </w:r>
            <w:r>
              <w:t>mm</w:t>
            </w:r>
            <w:r>
              <w:rPr>
                <w:spacing w:val="1"/>
              </w:rPr>
              <w:t>²</w:t>
            </w:r>
          </w:p>
        </w:tc>
        <w:tc>
          <w:tcPr>
            <w:tcW w:w="3884" w:type="dxa"/>
            <w:gridSpan w:val="2"/>
            <w:vAlign w:val="top"/>
          </w:tcPr>
          <w:p>
            <w:pPr>
              <w:spacing w:before="85" w:line="1137" w:lineRule="exact"/>
              <w:ind w:firstLine="107"/>
            </w:pPr>
            <w:r>
              <w:rPr>
                <w:position w:val="-22"/>
              </w:rPr>
              <w:drawing>
                <wp:inline distT="0" distB="0" distL="0" distR="0">
                  <wp:extent cx="744855" cy="721360"/>
                  <wp:effectExtent l="0" t="0" r="7620" b="254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01"/>
                          <a:stretch>
                            <a:fillRect/>
                          </a:stretch>
                        </pic:blipFill>
                        <pic:spPr>
                          <a:xfrm>
                            <a:off x="0" y="0"/>
                            <a:ext cx="745451" cy="721994"/>
                          </a:xfrm>
                          <a:prstGeom prst="rect">
                            <a:avLst/>
                          </a:prstGeom>
                        </pic:spPr>
                      </pic:pic>
                    </a:graphicData>
                  </a:graphic>
                </wp:inline>
              </w:drawing>
            </w:r>
          </w:p>
        </w:tc>
        <w:tc>
          <w:tcPr>
            <w:tcW w:w="2244" w:type="dxa"/>
            <w:gridSpan w:val="2"/>
            <w:tcBorders>
              <w:right w:val="nil"/>
            </w:tcBorders>
            <w:vAlign w:val="top"/>
          </w:tcPr>
          <w:p>
            <w:pPr>
              <w:spacing w:before="71" w:line="1137" w:lineRule="exact"/>
              <w:ind w:firstLine="107"/>
            </w:pPr>
            <w:r>
              <w:rPr>
                <w:position w:val="-22"/>
              </w:rPr>
              <w:drawing>
                <wp:inline distT="0" distB="0" distL="0" distR="0">
                  <wp:extent cx="1084580" cy="721995"/>
                  <wp:effectExtent l="0" t="0" r="1270" b="1905"/>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02"/>
                          <a:stretch>
                            <a:fillRect/>
                          </a:stretch>
                        </pic:blipFill>
                        <pic:spPr>
                          <a:xfrm>
                            <a:off x="0" y="0"/>
                            <a:ext cx="1085201" cy="721995"/>
                          </a:xfrm>
                          <a:prstGeom prst="rect">
                            <a:avLst/>
                          </a:prstGeom>
                        </pic:spPr>
                      </pic:pic>
                    </a:graphicData>
                  </a:graphic>
                </wp:inline>
              </w:drawing>
            </w:r>
          </w:p>
        </w:tc>
        <w:tc>
          <w:tcPr>
            <w:tcW w:w="2565" w:type="dxa"/>
            <w:tcBorders>
              <w:left w:val="nil"/>
            </w:tcBorders>
            <w:vAlign w:val="top"/>
          </w:tcPr>
          <w:p>
            <w:pPr>
              <w:spacing w:before="51" w:line="1137" w:lineRule="exact"/>
              <w:ind w:firstLine="430"/>
            </w:pPr>
            <w:r>
              <w:rPr>
                <w:position w:val="-22"/>
              </w:rPr>
              <w:drawing>
                <wp:inline distT="0" distB="0" distL="0" distR="0">
                  <wp:extent cx="744855" cy="721995"/>
                  <wp:effectExtent l="0" t="0" r="7620" b="1905"/>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01"/>
                          <a:stretch>
                            <a:fillRect/>
                          </a:stretch>
                        </pic:blipFill>
                        <pic:spPr>
                          <a:xfrm>
                            <a:off x="0" y="0"/>
                            <a:ext cx="745438" cy="72199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98" w:hRule="atLeast"/>
        </w:trPr>
        <w:tc>
          <w:tcPr>
            <w:tcW w:w="5593" w:type="dxa"/>
            <w:vMerge w:val="restart"/>
            <w:tcBorders>
              <w:bottom w:val="nil"/>
            </w:tcBorders>
            <w:vAlign w:val="top"/>
          </w:tcPr>
          <w:p>
            <w:pPr>
              <w:pStyle w:val="15"/>
              <w:spacing w:before="37" w:line="233" w:lineRule="auto"/>
              <w:ind w:left="115" w:right="622" w:firstLine="3"/>
            </w:pPr>
            <w:r>
              <w:rPr>
                <w:spacing w:val="-1"/>
              </w:rPr>
              <w:t>Clamp type connections</w:t>
            </w:r>
            <w:r>
              <w:rPr>
                <w:spacing w:val="16"/>
              </w:rPr>
              <w:t xml:space="preserve"> </w:t>
            </w:r>
            <w:r>
              <w:rPr>
                <w:spacing w:val="-1"/>
              </w:rPr>
              <w:t>may be</w:t>
            </w:r>
            <w:r>
              <w:rPr>
                <w:spacing w:val="12"/>
                <w:w w:val="101"/>
              </w:rPr>
              <w:t xml:space="preserve"> </w:t>
            </w:r>
            <w:r>
              <w:rPr>
                <w:spacing w:val="-1"/>
              </w:rPr>
              <w:t>made without the</w:t>
            </w:r>
            <w:r>
              <w:rPr>
                <w:spacing w:val="12"/>
              </w:rPr>
              <w:t xml:space="preserve"> </w:t>
            </w:r>
            <w:r>
              <w:rPr>
                <w:spacing w:val="-1"/>
              </w:rPr>
              <w:t>use of</w:t>
            </w:r>
            <w:r>
              <w:rPr>
                <w:spacing w:val="-15"/>
              </w:rPr>
              <w:t xml:space="preserve"> </w:t>
            </w:r>
            <w:r>
              <w:rPr>
                <w:spacing w:val="-1"/>
              </w:rPr>
              <w:t>end</w:t>
            </w:r>
            <w:r>
              <w:t xml:space="preserve"> </w:t>
            </w:r>
            <w:r>
              <w:rPr>
                <w:spacing w:val="-1"/>
              </w:rPr>
              <w:t>sleeves.</w:t>
            </w:r>
          </w:p>
          <w:p>
            <w:pPr>
              <w:spacing w:line="219" w:lineRule="auto"/>
              <w:ind w:left="118"/>
              <w:rPr>
                <w:rFonts w:ascii="宋体" w:hAnsi="宋体" w:eastAsia="宋体" w:cs="宋体"/>
                <w:sz w:val="18"/>
                <w:szCs w:val="18"/>
              </w:rPr>
            </w:pPr>
            <w:r>
              <w:rPr>
                <w:rFonts w:ascii="宋体" w:hAnsi="宋体" w:eastAsia="宋体" w:cs="宋体"/>
                <w:spacing w:val="-2"/>
                <w:sz w:val="18"/>
                <w:szCs w:val="18"/>
              </w:rPr>
              <w:t>夹钳式连接可以不使用冷压端子。</w:t>
            </w:r>
          </w:p>
        </w:tc>
        <w:tc>
          <w:tcPr>
            <w:tcW w:w="1705" w:type="dxa"/>
            <w:vMerge w:val="restart"/>
            <w:tcBorders>
              <w:bottom w:val="nil"/>
              <w:right w:val="nil"/>
            </w:tcBorders>
            <w:vAlign w:val="top"/>
          </w:tcPr>
          <w:p>
            <w:pPr>
              <w:spacing w:before="46" w:line="1133" w:lineRule="exact"/>
              <w:ind w:firstLine="107"/>
            </w:pPr>
            <w:r>
              <w:rPr>
                <w:position w:val="-22"/>
              </w:rPr>
              <w:drawing>
                <wp:inline distT="0" distB="0" distL="0" distR="0">
                  <wp:extent cx="647700" cy="719455"/>
                  <wp:effectExtent l="0" t="0" r="0" b="4445"/>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03"/>
                          <a:stretch>
                            <a:fillRect/>
                          </a:stretch>
                        </pic:blipFill>
                        <pic:spPr>
                          <a:xfrm>
                            <a:off x="0" y="0"/>
                            <a:ext cx="647700" cy="719569"/>
                          </a:xfrm>
                          <a:prstGeom prst="rect">
                            <a:avLst/>
                          </a:prstGeom>
                        </pic:spPr>
                      </pic:pic>
                    </a:graphicData>
                  </a:graphic>
                </wp:inline>
              </w:drawing>
            </w:r>
          </w:p>
        </w:tc>
        <w:tc>
          <w:tcPr>
            <w:tcW w:w="2179" w:type="dxa"/>
            <w:vMerge w:val="restart"/>
            <w:tcBorders>
              <w:left w:val="nil"/>
              <w:bottom w:val="nil"/>
            </w:tcBorders>
            <w:vAlign w:val="top"/>
          </w:tcPr>
          <w:p>
            <w:pPr>
              <w:spacing w:before="53" w:line="1136" w:lineRule="exact"/>
              <w:ind w:firstLine="577"/>
            </w:pPr>
            <w:r>
              <w:rPr>
                <w:position w:val="-22"/>
              </w:rPr>
              <w:drawing>
                <wp:inline distT="0" distB="0" distL="0" distR="0">
                  <wp:extent cx="402590" cy="721360"/>
                  <wp:effectExtent l="0" t="0" r="6985" b="254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04"/>
                          <a:stretch>
                            <a:fillRect/>
                          </a:stretch>
                        </pic:blipFill>
                        <pic:spPr>
                          <a:xfrm>
                            <a:off x="0" y="0"/>
                            <a:ext cx="402590" cy="721486"/>
                          </a:xfrm>
                          <a:prstGeom prst="rect">
                            <a:avLst/>
                          </a:prstGeom>
                        </pic:spPr>
                      </pic:pic>
                    </a:graphicData>
                  </a:graphic>
                </wp:inline>
              </w:drawing>
            </w:r>
          </w:p>
        </w:tc>
        <w:tc>
          <w:tcPr>
            <w:tcW w:w="4809" w:type="dxa"/>
            <w:gridSpan w:val="3"/>
            <w:tcBorders>
              <w:bottom w:val="nil"/>
            </w:tcBorders>
            <w:vAlign w:val="top"/>
          </w:tcPr>
          <w:p>
            <w:pPr>
              <w:pStyle w:val="15"/>
              <w:spacing w:before="38" w:line="299" w:lineRule="auto"/>
              <w:ind w:left="116" w:right="686" w:firstLine="6"/>
              <w:rPr>
                <w:rFonts w:ascii="宋体" w:hAnsi="宋体" w:eastAsia="宋体" w:cs="宋体"/>
              </w:rPr>
            </w:pPr>
            <w:r>
              <w:rPr>
                <w:spacing w:val="-1"/>
              </w:rPr>
              <w:t>Bare conductors must not</w:t>
            </w:r>
            <w:r>
              <w:rPr>
                <w:spacing w:val="5"/>
              </w:rPr>
              <w:t xml:space="preserve"> </w:t>
            </w:r>
            <w:r>
              <w:rPr>
                <w:spacing w:val="-1"/>
              </w:rPr>
              <w:t>extend</w:t>
            </w:r>
            <w:r>
              <w:rPr>
                <w:spacing w:val="12"/>
              </w:rPr>
              <w:t xml:space="preserve"> </w:t>
            </w:r>
            <w:r>
              <w:rPr>
                <w:spacing w:val="-1"/>
              </w:rPr>
              <w:t>beyond terminal.</w:t>
            </w:r>
            <w:r>
              <w:t xml:space="preserve"> </w:t>
            </w:r>
            <w:r>
              <w:rPr>
                <w:rFonts w:ascii="宋体" w:hAnsi="宋体" w:eastAsia="宋体" w:cs="宋体"/>
                <w:spacing w:val="-3"/>
              </w:rPr>
              <w:t>裸露导线不得超出端子外。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60" w:hRule="atLeast"/>
        </w:trPr>
        <w:tc>
          <w:tcPr>
            <w:tcW w:w="5593" w:type="dxa"/>
            <w:vMerge w:val="continue"/>
            <w:tcBorders>
              <w:top w:val="nil"/>
            </w:tcBorders>
            <w:vAlign w:val="top"/>
          </w:tcPr>
          <w:p>
            <w:pPr>
              <w:pStyle w:val="15"/>
              <w:rPr>
                <w:sz w:val="21"/>
              </w:rPr>
            </w:pPr>
          </w:p>
        </w:tc>
        <w:tc>
          <w:tcPr>
            <w:tcW w:w="1705" w:type="dxa"/>
            <w:vMerge w:val="continue"/>
            <w:tcBorders>
              <w:top w:val="nil"/>
              <w:right w:val="nil"/>
            </w:tcBorders>
            <w:vAlign w:val="top"/>
          </w:tcPr>
          <w:p>
            <w:pPr>
              <w:pStyle w:val="15"/>
              <w:rPr>
                <w:sz w:val="21"/>
              </w:rPr>
            </w:pPr>
          </w:p>
        </w:tc>
        <w:tc>
          <w:tcPr>
            <w:tcW w:w="2179" w:type="dxa"/>
            <w:vMerge w:val="continue"/>
            <w:tcBorders>
              <w:top w:val="nil"/>
              <w:left w:val="nil"/>
            </w:tcBorders>
            <w:vAlign w:val="top"/>
          </w:tcPr>
          <w:p>
            <w:pPr>
              <w:pStyle w:val="15"/>
              <w:rPr>
                <w:sz w:val="21"/>
              </w:rPr>
            </w:pPr>
          </w:p>
        </w:tc>
        <w:tc>
          <w:tcPr>
            <w:tcW w:w="1538" w:type="dxa"/>
            <w:tcBorders>
              <w:top w:val="nil"/>
              <w:right w:val="nil"/>
            </w:tcBorders>
            <w:vAlign w:val="top"/>
          </w:tcPr>
          <w:p>
            <w:pPr>
              <w:spacing w:before="49" w:line="849" w:lineRule="exact"/>
              <w:ind w:firstLine="107"/>
            </w:pPr>
            <w:r>
              <w:rPr>
                <w:position w:val="-16"/>
              </w:rPr>
              <w:drawing>
                <wp:inline distT="0" distB="0" distL="0" distR="0">
                  <wp:extent cx="498475" cy="539115"/>
                  <wp:effectExtent l="0" t="0" r="6350" b="381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05"/>
                          <a:stretch>
                            <a:fillRect/>
                          </a:stretch>
                        </pic:blipFill>
                        <pic:spPr>
                          <a:xfrm>
                            <a:off x="0" y="0"/>
                            <a:ext cx="499033" cy="539115"/>
                          </a:xfrm>
                          <a:prstGeom prst="rect">
                            <a:avLst/>
                          </a:prstGeom>
                        </pic:spPr>
                      </pic:pic>
                    </a:graphicData>
                  </a:graphic>
                </wp:inline>
              </w:drawing>
            </w:r>
          </w:p>
        </w:tc>
        <w:tc>
          <w:tcPr>
            <w:tcW w:w="3271" w:type="dxa"/>
            <w:gridSpan w:val="2"/>
            <w:tcBorders>
              <w:top w:val="nil"/>
              <w:left w:val="nil"/>
            </w:tcBorders>
            <w:vAlign w:val="top"/>
          </w:tcPr>
          <w:p>
            <w:pPr>
              <w:spacing w:before="69" w:line="849" w:lineRule="exact"/>
              <w:ind w:firstLine="647"/>
            </w:pPr>
            <w:r>
              <w:rPr>
                <w:position w:val="-16"/>
              </w:rPr>
              <w:drawing>
                <wp:inline distT="0" distB="0" distL="0" distR="0">
                  <wp:extent cx="287020" cy="539115"/>
                  <wp:effectExtent l="0" t="0" r="8255" b="381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06"/>
                          <a:stretch>
                            <a:fillRect/>
                          </a:stretch>
                        </pic:blipFill>
                        <pic:spPr>
                          <a:xfrm>
                            <a:off x="0" y="0"/>
                            <a:ext cx="287566" cy="53911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207" w:hRule="atLeast"/>
        </w:trPr>
        <w:tc>
          <w:tcPr>
            <w:tcW w:w="5593" w:type="dxa"/>
            <w:vAlign w:val="top"/>
          </w:tcPr>
          <w:p>
            <w:pPr>
              <w:pStyle w:val="15"/>
              <w:spacing w:before="40" w:line="234" w:lineRule="auto"/>
              <w:ind w:left="117" w:right="341" w:firstLine="7"/>
            </w:pPr>
            <w:r>
              <w:rPr>
                <w:spacing w:val="-1"/>
              </w:rPr>
              <w:t>Electrical cables mus</w:t>
            </w:r>
            <w:r>
              <w:rPr>
                <w:spacing w:val="-2"/>
              </w:rPr>
              <w:t>t</w:t>
            </w:r>
            <w:r>
              <w:rPr>
                <w:spacing w:val="13"/>
              </w:rPr>
              <w:t xml:space="preserve"> </w:t>
            </w:r>
            <w:r>
              <w:rPr>
                <w:spacing w:val="-2"/>
              </w:rPr>
              <w:t>have a minimum</w:t>
            </w:r>
            <w:r>
              <w:rPr>
                <w:spacing w:val="7"/>
              </w:rPr>
              <w:t xml:space="preserve"> </w:t>
            </w:r>
            <w:r>
              <w:rPr>
                <w:spacing w:val="-2"/>
              </w:rPr>
              <w:t>of</w:t>
            </w:r>
            <w:r>
              <w:rPr>
                <w:spacing w:val="11"/>
              </w:rPr>
              <w:t xml:space="preserve"> </w:t>
            </w:r>
            <w:r>
              <w:rPr>
                <w:spacing w:val="-2"/>
              </w:rPr>
              <w:t>100</w:t>
            </w:r>
            <w:r>
              <w:rPr>
                <w:spacing w:val="10"/>
              </w:rPr>
              <w:t xml:space="preserve"> </w:t>
            </w:r>
            <w:r>
              <w:rPr>
                <w:spacing w:val="-2"/>
              </w:rPr>
              <w:t>mm</w:t>
            </w:r>
            <w:r>
              <w:rPr>
                <w:spacing w:val="13"/>
                <w:w w:val="101"/>
              </w:rPr>
              <w:t xml:space="preserve"> </w:t>
            </w:r>
            <w:r>
              <w:rPr>
                <w:spacing w:val="-2"/>
              </w:rPr>
              <w:t>reserve</w:t>
            </w:r>
            <w:r>
              <w:rPr>
                <w:spacing w:val="12"/>
                <w:w w:val="101"/>
              </w:rPr>
              <w:t xml:space="preserve"> </w:t>
            </w:r>
            <w:r>
              <w:rPr>
                <w:spacing w:val="-2"/>
              </w:rPr>
              <w:t>in</w:t>
            </w:r>
            <w:r>
              <w:rPr>
                <w:spacing w:val="-10"/>
              </w:rPr>
              <w:t xml:space="preserve"> </w:t>
            </w:r>
            <w:r>
              <w:rPr>
                <w:spacing w:val="-2"/>
              </w:rPr>
              <w:t>the</w:t>
            </w:r>
            <w:r>
              <w:t xml:space="preserve"> </w:t>
            </w:r>
            <w:r>
              <w:rPr>
                <w:spacing w:val="-1"/>
              </w:rPr>
              <w:t>cable channel.</w:t>
            </w:r>
          </w:p>
          <w:p>
            <w:pPr>
              <w:pStyle w:val="15"/>
              <w:spacing w:line="232" w:lineRule="auto"/>
              <w:ind w:left="138"/>
              <w:rPr>
                <w:rFonts w:ascii="宋体" w:hAnsi="宋体" w:eastAsia="宋体" w:cs="宋体"/>
              </w:rPr>
            </w:pPr>
            <w:r>
              <w:rPr>
                <w:rFonts w:ascii="宋体" w:hAnsi="宋体" w:eastAsia="宋体" w:cs="宋体"/>
                <w:spacing w:val="-3"/>
              </w:rPr>
              <w:t>电缆必须在线槽中至少保留</w:t>
            </w:r>
            <w:r>
              <w:rPr>
                <w:spacing w:val="-3"/>
              </w:rPr>
              <w:t>100mm</w:t>
            </w:r>
            <w:r>
              <w:rPr>
                <w:rFonts w:ascii="宋体" w:hAnsi="宋体" w:eastAsia="宋体" w:cs="宋体"/>
                <w:spacing w:val="-3"/>
              </w:rPr>
              <w:t>的长度。</w:t>
            </w:r>
          </w:p>
          <w:p>
            <w:pPr>
              <w:pStyle w:val="15"/>
              <w:spacing w:before="17" w:line="223" w:lineRule="auto"/>
              <w:ind w:left="134" w:right="754" w:hanging="10"/>
              <w:rPr>
                <w:rFonts w:ascii="宋体" w:hAnsi="宋体" w:eastAsia="宋体" w:cs="宋体"/>
              </w:rPr>
            </w:pPr>
            <w:r>
              <w:rPr>
                <w:spacing w:val="-1"/>
              </w:rPr>
              <w:t>Unnecessary when</w:t>
            </w:r>
            <w:r>
              <w:rPr>
                <w:spacing w:val="13"/>
              </w:rPr>
              <w:t xml:space="preserve"> </w:t>
            </w:r>
            <w:r>
              <w:rPr>
                <w:spacing w:val="-1"/>
              </w:rPr>
              <w:t>it</w:t>
            </w:r>
            <w:r>
              <w:rPr>
                <w:spacing w:val="12"/>
                <w:w w:val="101"/>
              </w:rPr>
              <w:t xml:space="preserve"> </w:t>
            </w:r>
            <w:r>
              <w:rPr>
                <w:spacing w:val="-1"/>
              </w:rPr>
              <w:t>is a bridge</w:t>
            </w:r>
            <w:r>
              <w:rPr>
                <w:spacing w:val="12"/>
                <w:w w:val="101"/>
              </w:rPr>
              <w:t xml:space="preserve"> </w:t>
            </w:r>
            <w:r>
              <w:rPr>
                <w:spacing w:val="-1"/>
              </w:rPr>
              <w:t>in the s</w:t>
            </w:r>
            <w:r>
              <w:rPr>
                <w:spacing w:val="-2"/>
              </w:rPr>
              <w:t>ame cable channel.</w:t>
            </w:r>
            <w:r>
              <w:t xml:space="preserve"> </w:t>
            </w:r>
            <w:r>
              <w:rPr>
                <w:rFonts w:ascii="宋体" w:hAnsi="宋体" w:eastAsia="宋体" w:cs="宋体"/>
                <w:spacing w:val="-3"/>
              </w:rPr>
              <w:t>同一线槽内的短接线，则不需要预留长度。</w:t>
            </w:r>
          </w:p>
          <w:p>
            <w:pPr>
              <w:pStyle w:val="15"/>
              <w:spacing w:before="35" w:line="203" w:lineRule="auto"/>
              <w:ind w:left="126"/>
            </w:pPr>
            <w:r>
              <w:rPr>
                <w:position w:val="2"/>
              </w:rPr>
              <w:drawing>
                <wp:inline distT="0" distB="0" distL="0" distR="0">
                  <wp:extent cx="101600" cy="79375"/>
                  <wp:effectExtent l="0" t="0" r="3175" b="635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89"/>
                          <a:stretch>
                            <a:fillRect/>
                          </a:stretch>
                        </pic:blipFill>
                        <pic:spPr>
                          <a:xfrm>
                            <a:off x="0" y="0"/>
                            <a:ext cx="102079" cy="79437"/>
                          </a:xfrm>
                          <a:prstGeom prst="rect">
                            <a:avLst/>
                          </a:prstGeom>
                        </pic:spPr>
                      </pic:pic>
                    </a:graphicData>
                  </a:graphic>
                </wp:inline>
              </w:drawing>
            </w:r>
            <w:r>
              <w:rPr>
                <w:i/>
                <w:iCs/>
                <w:spacing w:val="-1"/>
              </w:rPr>
              <w:t xml:space="preserve"> Expert will open the cable channel to see</w:t>
            </w:r>
            <w:r>
              <w:rPr>
                <w:i/>
                <w:iCs/>
                <w:spacing w:val="10"/>
              </w:rPr>
              <w:t xml:space="preserve"> </w:t>
            </w:r>
            <w:r>
              <w:rPr>
                <w:i/>
                <w:iCs/>
                <w:spacing w:val="-1"/>
              </w:rPr>
              <w:t>that.</w:t>
            </w:r>
          </w:p>
          <w:p>
            <w:pPr>
              <w:spacing w:before="30" w:line="220" w:lineRule="auto"/>
              <w:ind w:left="117"/>
              <w:rPr>
                <w:rFonts w:ascii="宋体" w:hAnsi="宋体" w:eastAsia="宋体" w:cs="宋体"/>
                <w:sz w:val="18"/>
                <w:szCs w:val="18"/>
              </w:rPr>
            </w:pPr>
            <w:r>
              <w:rPr>
                <w:rFonts w:ascii="宋体" w:hAnsi="宋体" w:eastAsia="宋体" w:cs="宋体"/>
                <w:spacing w:val="-3"/>
                <w:sz w:val="18"/>
                <w:szCs w:val="18"/>
              </w:rPr>
              <w:t>此项由专家打开线槽盖检查。</w:t>
            </w:r>
          </w:p>
        </w:tc>
        <w:tc>
          <w:tcPr>
            <w:tcW w:w="1705" w:type="dxa"/>
            <w:tcBorders>
              <w:right w:val="nil"/>
            </w:tcBorders>
            <w:vAlign w:val="top"/>
          </w:tcPr>
          <w:p>
            <w:pPr>
              <w:spacing w:before="59" w:line="1137" w:lineRule="exact"/>
              <w:ind w:firstLine="107"/>
            </w:pPr>
            <w:r>
              <w:rPr>
                <w:position w:val="-22"/>
              </w:rPr>
              <w:drawing>
                <wp:inline distT="0" distB="0" distL="0" distR="0">
                  <wp:extent cx="957580" cy="721995"/>
                  <wp:effectExtent l="0" t="0" r="4445" b="1905"/>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07"/>
                          <a:stretch>
                            <a:fillRect/>
                          </a:stretch>
                        </pic:blipFill>
                        <pic:spPr>
                          <a:xfrm>
                            <a:off x="0" y="0"/>
                            <a:ext cx="957796" cy="721995"/>
                          </a:xfrm>
                          <a:prstGeom prst="rect">
                            <a:avLst/>
                          </a:prstGeom>
                        </pic:spPr>
                      </pic:pic>
                    </a:graphicData>
                  </a:graphic>
                </wp:inline>
              </w:drawing>
            </w:r>
          </w:p>
        </w:tc>
        <w:tc>
          <w:tcPr>
            <w:tcW w:w="2179" w:type="dxa"/>
            <w:tcBorders>
              <w:left w:val="nil"/>
            </w:tcBorders>
            <w:vAlign w:val="top"/>
          </w:tcPr>
          <w:p>
            <w:pPr>
              <w:spacing w:before="59" w:line="1137" w:lineRule="exact"/>
              <w:ind w:firstLine="404"/>
            </w:pPr>
            <w:r>
              <w:rPr>
                <w:position w:val="-22"/>
              </w:rPr>
              <w:drawing>
                <wp:inline distT="0" distB="0" distL="0" distR="0">
                  <wp:extent cx="935990" cy="721995"/>
                  <wp:effectExtent l="0" t="0" r="6985" b="1905"/>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08"/>
                          <a:stretch>
                            <a:fillRect/>
                          </a:stretch>
                        </pic:blipFill>
                        <pic:spPr>
                          <a:xfrm>
                            <a:off x="0" y="0"/>
                            <a:ext cx="936548" cy="721995"/>
                          </a:xfrm>
                          <a:prstGeom prst="rect">
                            <a:avLst/>
                          </a:prstGeom>
                        </pic:spPr>
                      </pic:pic>
                    </a:graphicData>
                  </a:graphic>
                </wp:inline>
              </w:drawing>
            </w:r>
          </w:p>
        </w:tc>
        <w:tc>
          <w:tcPr>
            <w:tcW w:w="4809" w:type="dxa"/>
            <w:gridSpan w:val="3"/>
            <w:vAlign w:val="top"/>
          </w:tcPr>
          <w:p>
            <w:pPr>
              <w:spacing w:before="48" w:line="1137" w:lineRule="exact"/>
              <w:ind w:firstLine="107"/>
            </w:pPr>
            <w:r>
              <w:rPr>
                <w:position w:val="-22"/>
              </w:rPr>
              <w:drawing>
                <wp:inline distT="0" distB="0" distL="0" distR="0">
                  <wp:extent cx="1082675" cy="721995"/>
                  <wp:effectExtent l="0" t="0" r="3175" b="1905"/>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09"/>
                          <a:stretch>
                            <a:fillRect/>
                          </a:stretch>
                        </pic:blipFill>
                        <pic:spPr>
                          <a:xfrm>
                            <a:off x="0" y="0"/>
                            <a:ext cx="1082992" cy="72199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6" w:hRule="atLeast"/>
        </w:trPr>
        <w:tc>
          <w:tcPr>
            <w:tcW w:w="5593" w:type="dxa"/>
            <w:vAlign w:val="top"/>
          </w:tcPr>
          <w:p>
            <w:pPr>
              <w:pStyle w:val="15"/>
              <w:spacing w:before="42" w:line="223" w:lineRule="auto"/>
              <w:ind w:left="137" w:right="574" w:hanging="19"/>
              <w:rPr>
                <w:rFonts w:ascii="宋体" w:hAnsi="宋体" w:eastAsia="宋体" w:cs="宋体"/>
              </w:rPr>
            </w:pPr>
            <w:r>
              <w:rPr>
                <w:spacing w:val="-1"/>
              </w:rPr>
              <w:t>Outer cable insulation</w:t>
            </w:r>
            <w:r>
              <w:rPr>
                <w:spacing w:val="15"/>
                <w:w w:val="101"/>
              </w:rPr>
              <w:t xml:space="preserve"> </w:t>
            </w:r>
            <w:r>
              <w:rPr>
                <w:spacing w:val="-1"/>
              </w:rPr>
              <w:t>must not extend</w:t>
            </w:r>
            <w:r>
              <w:rPr>
                <w:spacing w:val="12"/>
                <w:w w:val="101"/>
              </w:rPr>
              <w:t xml:space="preserve"> </w:t>
            </w:r>
            <w:r>
              <w:rPr>
                <w:spacing w:val="-1"/>
              </w:rPr>
              <w:t>beyond cable channel.</w:t>
            </w:r>
            <w:r>
              <w:t xml:space="preserve"> </w:t>
            </w:r>
            <w:r>
              <w:rPr>
                <w:rFonts w:ascii="宋体" w:hAnsi="宋体" w:eastAsia="宋体" w:cs="宋体"/>
                <w:spacing w:val="-4"/>
              </w:rPr>
              <w:t>电缆外部绝缘层不得超出线槽外。</w:t>
            </w:r>
          </w:p>
        </w:tc>
        <w:tc>
          <w:tcPr>
            <w:tcW w:w="3884" w:type="dxa"/>
            <w:gridSpan w:val="2"/>
            <w:vAlign w:val="top"/>
          </w:tcPr>
          <w:p>
            <w:pPr>
              <w:spacing w:before="38" w:line="1137" w:lineRule="exact"/>
              <w:ind w:firstLine="107"/>
            </w:pPr>
            <w:r>
              <w:rPr>
                <w:position w:val="-22"/>
              </w:rPr>
              <w:drawing>
                <wp:inline distT="0" distB="0" distL="0" distR="0">
                  <wp:extent cx="894080" cy="721360"/>
                  <wp:effectExtent l="0" t="0" r="1270" b="254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10"/>
                          <a:stretch>
                            <a:fillRect/>
                          </a:stretch>
                        </pic:blipFill>
                        <pic:spPr>
                          <a:xfrm>
                            <a:off x="0" y="0"/>
                            <a:ext cx="894562" cy="721994"/>
                          </a:xfrm>
                          <a:prstGeom prst="rect">
                            <a:avLst/>
                          </a:prstGeom>
                        </pic:spPr>
                      </pic:pic>
                    </a:graphicData>
                  </a:graphic>
                </wp:inline>
              </w:drawing>
            </w:r>
          </w:p>
        </w:tc>
        <w:tc>
          <w:tcPr>
            <w:tcW w:w="4809" w:type="dxa"/>
            <w:gridSpan w:val="3"/>
            <w:vAlign w:val="top"/>
          </w:tcPr>
          <w:p>
            <w:pPr>
              <w:pStyle w:val="15"/>
              <w:spacing w:line="347" w:lineRule="auto"/>
              <w:rPr>
                <w:sz w:val="21"/>
              </w:rPr>
            </w:pPr>
            <w:r>
              <mc:AlternateContent>
                <mc:Choice Requires="wps">
                  <w:drawing>
                    <wp:anchor distT="0" distB="0" distL="114300" distR="114300" simplePos="0" relativeHeight="251677696" behindDoc="0" locked="0" layoutInCell="1" allowOverlap="1">
                      <wp:simplePos x="0" y="0"/>
                      <wp:positionH relativeFrom="page">
                        <wp:posOffset>71120</wp:posOffset>
                      </wp:positionH>
                      <wp:positionV relativeFrom="page">
                        <wp:posOffset>522605</wp:posOffset>
                      </wp:positionV>
                      <wp:extent cx="684530" cy="223520"/>
                      <wp:effectExtent l="635" t="635" r="635" b="4445"/>
                      <wp:wrapNone/>
                      <wp:docPr id="29" name="任意多边形 29"/>
                      <wp:cNvGraphicFramePr/>
                      <a:graphic xmlns:a="http://schemas.openxmlformats.org/drawingml/2006/main">
                        <a:graphicData uri="http://schemas.microsoft.com/office/word/2010/wordprocessingShape">
                          <wps:wsp>
                            <wps:cNvSpPr/>
                            <wps:spPr>
                              <a:xfrm>
                                <a:off x="0" y="0"/>
                                <a:ext cx="684530" cy="223520"/>
                              </a:xfrm>
                              <a:custGeom>
                                <a:avLst/>
                                <a:gdLst/>
                                <a:ahLst/>
                                <a:cxnLst/>
                                <a:pathLst>
                                  <a:path w="1078" h="352">
                                    <a:moveTo>
                                      <a:pt x="23" y="175"/>
                                    </a:moveTo>
                                    <a:lnTo>
                                      <a:pt x="63" y="116"/>
                                    </a:lnTo>
                                    <a:moveTo>
                                      <a:pt x="174" y="68"/>
                                    </a:moveTo>
                                    <a:lnTo>
                                      <a:pt x="250" y="50"/>
                                    </a:lnTo>
                                    <a:lnTo>
                                      <a:pt x="338" y="36"/>
                                    </a:lnTo>
                                    <a:lnTo>
                                      <a:pt x="434" y="27"/>
                                    </a:lnTo>
                                    <a:lnTo>
                                      <a:pt x="538" y="24"/>
                                    </a:lnTo>
                                    <a:lnTo>
                                      <a:pt x="642" y="27"/>
                                    </a:lnTo>
                                    <a:lnTo>
                                      <a:pt x="738" y="36"/>
                                    </a:lnTo>
                                    <a:lnTo>
                                      <a:pt x="826" y="50"/>
                                    </a:lnTo>
                                    <a:lnTo>
                                      <a:pt x="902" y="68"/>
                                    </a:lnTo>
                                    <a:lnTo>
                                      <a:pt x="965" y="91"/>
                                    </a:lnTo>
                                    <a:moveTo>
                                      <a:pt x="1043" y="145"/>
                                    </a:moveTo>
                                    <a:lnTo>
                                      <a:pt x="1053" y="175"/>
                                    </a:lnTo>
                                    <a:lnTo>
                                      <a:pt x="1043" y="205"/>
                                    </a:lnTo>
                                    <a:moveTo>
                                      <a:pt x="965" y="259"/>
                                    </a:moveTo>
                                    <a:lnTo>
                                      <a:pt x="902" y="282"/>
                                    </a:lnTo>
                                    <a:lnTo>
                                      <a:pt x="826" y="300"/>
                                    </a:lnTo>
                                    <a:lnTo>
                                      <a:pt x="738" y="314"/>
                                    </a:lnTo>
                                    <a:lnTo>
                                      <a:pt x="642" y="323"/>
                                    </a:lnTo>
                                    <a:lnTo>
                                      <a:pt x="538" y="326"/>
                                    </a:lnTo>
                                    <a:lnTo>
                                      <a:pt x="434" y="323"/>
                                    </a:lnTo>
                                    <a:lnTo>
                                      <a:pt x="338" y="314"/>
                                    </a:lnTo>
                                    <a:lnTo>
                                      <a:pt x="250" y="300"/>
                                    </a:lnTo>
                                    <a:lnTo>
                                      <a:pt x="174" y="282"/>
                                    </a:lnTo>
                                    <a:lnTo>
                                      <a:pt x="111" y="259"/>
                                    </a:lnTo>
                                    <a:moveTo>
                                      <a:pt x="33" y="205"/>
                                    </a:moveTo>
                                    <a:lnTo>
                                      <a:pt x="23" y="175"/>
                                    </a:lnTo>
                                  </a:path>
                                </a:pathLst>
                              </a:custGeom>
                              <a:noFill/>
                              <a:ln w="31750"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5.6pt;margin-top:41.15pt;height:17.6pt;width:53.9pt;mso-position-horizontal-relative:page;mso-position-vertical-relative:page;z-index:251677696;mso-width-relative:page;mso-height-relative:page;" filled="f" stroked="t" coordsize="1078,352" o:gfxdata="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b78Dj1wAAAAkBAAAP&#10;AAAAAAAAAAEAIAAAACIAAABkcnMvZG93bnJldi54bWxQSwECFAAUAAAACACHTuJAkX0f9/0CAABd&#10;CAAADgAAAAAAAAABACAAAAAmAQAAZHJzL2Uyb0RvYy54bWxQSwUGAAAAAAYABgBZAQAAlQYAAAAA&#10;" path="m23,175l63,116m174,68l250,50,338,36,434,27,538,24,642,27,738,36,826,50,902,68,965,91m1043,145l1053,175,1043,205m965,259l902,282,826,300,738,314,642,323,538,326,434,323,338,314,250,300,174,282,111,259m33,205l23,175e">
                      <v:fill on="f" focussize="0,0"/>
                      <v:stroke weight="2.5pt" color="#FF0000" joinstyle="round"/>
                      <v:imagedata o:title=""/>
                      <o:lock v:ext="edit" aspectratio="f"/>
                    </v:shape>
                  </w:pict>
                </mc:Fallback>
              </mc:AlternateContent>
            </w:r>
          </w:p>
          <w:p>
            <w:pPr>
              <w:spacing w:line="854" w:lineRule="exact"/>
              <w:ind w:firstLine="127"/>
            </w:pPr>
            <w:r>
              <w:rPr>
                <w:position w:val="-17"/>
              </w:rPr>
              <w:drawing>
                <wp:inline distT="0" distB="0" distL="0" distR="0">
                  <wp:extent cx="922655" cy="541655"/>
                  <wp:effectExtent l="0" t="0" r="1270" b="127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11"/>
                          <a:stretch>
                            <a:fillRect/>
                          </a:stretch>
                        </pic:blipFill>
                        <pic:spPr>
                          <a:xfrm>
                            <a:off x="0" y="0"/>
                            <a:ext cx="922801" cy="54228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8" w:hRule="atLeast"/>
        </w:trPr>
        <w:tc>
          <w:tcPr>
            <w:tcW w:w="5593" w:type="dxa"/>
            <w:vAlign w:val="top"/>
          </w:tcPr>
          <w:p>
            <w:pPr>
              <w:pStyle w:val="15"/>
              <w:spacing w:before="41" w:line="223" w:lineRule="auto"/>
              <w:ind w:left="120" w:right="582" w:firstLine="3"/>
              <w:rPr>
                <w:rFonts w:ascii="宋体" w:hAnsi="宋体" w:eastAsia="宋体" w:cs="宋体"/>
              </w:rPr>
            </w:pPr>
            <w:r>
              <w:rPr>
                <w:spacing w:val="-1"/>
              </w:rPr>
              <w:t>No damage to wire</w:t>
            </w:r>
            <w:r>
              <w:rPr>
                <w:spacing w:val="27"/>
              </w:rPr>
              <w:t xml:space="preserve"> </w:t>
            </w:r>
            <w:r>
              <w:rPr>
                <w:spacing w:val="-1"/>
              </w:rPr>
              <w:t>insulation or exposure of bare conductors.</w:t>
            </w:r>
            <w:r>
              <w:t xml:space="preserve"> </w:t>
            </w:r>
            <w:r>
              <w:rPr>
                <w:rFonts w:ascii="宋体" w:hAnsi="宋体" w:eastAsia="宋体" w:cs="宋体"/>
                <w:spacing w:val="-3"/>
              </w:rPr>
              <w:t>不得损坏电线绝缘层，或裸露导体。</w:t>
            </w:r>
          </w:p>
          <w:p>
            <w:pPr>
              <w:pStyle w:val="15"/>
              <w:spacing w:before="45" w:line="221" w:lineRule="auto"/>
              <w:ind w:left="130"/>
              <w:rPr>
                <w:rFonts w:ascii="宋体" w:hAnsi="宋体" w:eastAsia="宋体" w:cs="宋体"/>
              </w:rPr>
            </w:pPr>
            <w:r>
              <w:rPr>
                <w:position w:val="1"/>
              </w:rPr>
              <w:drawing>
                <wp:inline distT="0" distB="0" distL="0" distR="0">
                  <wp:extent cx="122555" cy="95250"/>
                  <wp:effectExtent l="0" t="0" r="127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12"/>
                          <a:stretch>
                            <a:fillRect/>
                          </a:stretch>
                        </pic:blipFill>
                        <pic:spPr>
                          <a:xfrm>
                            <a:off x="0" y="0"/>
                            <a:ext cx="122986" cy="95707"/>
                          </a:xfrm>
                          <a:prstGeom prst="rect">
                            <a:avLst/>
                          </a:prstGeom>
                        </pic:spPr>
                      </pic:pic>
                    </a:graphicData>
                  </a:graphic>
                </wp:inline>
              </w:drawing>
            </w:r>
            <w:r>
              <w:rPr>
                <w:i/>
                <w:iCs/>
              </w:rPr>
              <w:t>Check by Hand of</w:t>
            </w:r>
            <w:r>
              <w:rPr>
                <w:i/>
                <w:iCs/>
                <w:spacing w:val="-10"/>
              </w:rPr>
              <w:t xml:space="preserve"> </w:t>
            </w:r>
            <w:r>
              <w:rPr>
                <w:i/>
                <w:iCs/>
              </w:rPr>
              <w:t>Expert</w:t>
            </w:r>
            <w:r>
              <w:rPr>
                <w:i/>
                <w:iCs/>
                <w:spacing w:val="37"/>
              </w:rPr>
              <w:t xml:space="preserve"> </w:t>
            </w:r>
            <w:r>
              <w:rPr>
                <w:rFonts w:ascii="宋体" w:hAnsi="宋体" w:eastAsia="宋体" w:cs="宋体"/>
              </w:rPr>
              <w:t>此</w:t>
            </w:r>
            <w:r>
              <w:rPr>
                <w:rFonts w:ascii="宋体" w:hAnsi="宋体" w:eastAsia="宋体" w:cs="宋体"/>
                <w:spacing w:val="-1"/>
              </w:rPr>
              <w:t>项由专家用手检查。</w:t>
            </w:r>
          </w:p>
        </w:tc>
        <w:tc>
          <w:tcPr>
            <w:tcW w:w="3884" w:type="dxa"/>
            <w:gridSpan w:val="2"/>
            <w:vAlign w:val="top"/>
          </w:tcPr>
          <w:p>
            <w:pPr>
              <w:spacing w:before="48" w:line="1132" w:lineRule="exact"/>
              <w:ind w:firstLine="107"/>
            </w:pPr>
            <w:r>
              <w:rPr>
                <w:position w:val="-22"/>
              </w:rPr>
              <w:drawing>
                <wp:inline distT="0" distB="0" distL="0" distR="0">
                  <wp:extent cx="1365250" cy="718185"/>
                  <wp:effectExtent l="0" t="0" r="6350" b="5715"/>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13"/>
                          <a:stretch>
                            <a:fillRect/>
                          </a:stretch>
                        </pic:blipFill>
                        <pic:spPr>
                          <a:xfrm>
                            <a:off x="0" y="0"/>
                            <a:ext cx="1365758" cy="718819"/>
                          </a:xfrm>
                          <a:prstGeom prst="rect">
                            <a:avLst/>
                          </a:prstGeom>
                        </pic:spPr>
                      </pic:pic>
                    </a:graphicData>
                  </a:graphic>
                </wp:inline>
              </w:drawing>
            </w:r>
          </w:p>
        </w:tc>
        <w:tc>
          <w:tcPr>
            <w:tcW w:w="1538" w:type="dxa"/>
            <w:tcBorders>
              <w:right w:val="nil"/>
            </w:tcBorders>
            <w:vAlign w:val="top"/>
          </w:tcPr>
          <w:p>
            <w:pPr>
              <w:spacing w:before="36" w:line="1143" w:lineRule="exact"/>
              <w:ind w:firstLine="107"/>
            </w:pPr>
            <w:r>
              <w:rPr>
                <w:position w:val="-22"/>
              </w:rPr>
              <w:drawing>
                <wp:inline distT="0" distB="0" distL="0" distR="0">
                  <wp:extent cx="749300" cy="725805"/>
                  <wp:effectExtent l="0" t="0" r="3175" b="762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14"/>
                          <a:stretch>
                            <a:fillRect/>
                          </a:stretch>
                        </pic:blipFill>
                        <pic:spPr>
                          <a:xfrm>
                            <a:off x="0" y="0"/>
                            <a:ext cx="749375" cy="725805"/>
                          </a:xfrm>
                          <a:prstGeom prst="rect">
                            <a:avLst/>
                          </a:prstGeom>
                        </pic:spPr>
                      </pic:pic>
                    </a:graphicData>
                  </a:graphic>
                </wp:inline>
              </w:drawing>
            </w:r>
          </w:p>
        </w:tc>
        <w:tc>
          <w:tcPr>
            <w:tcW w:w="3271" w:type="dxa"/>
            <w:gridSpan w:val="2"/>
            <w:tcBorders>
              <w:left w:val="nil"/>
            </w:tcBorders>
            <w:vAlign w:val="top"/>
          </w:tcPr>
          <w:p>
            <w:pPr>
              <w:spacing w:before="49" w:line="1130" w:lineRule="exact"/>
              <w:ind w:firstLine="801"/>
            </w:pPr>
            <w:r>
              <w:rPr>
                <w:position w:val="-22"/>
              </w:rPr>
              <w:drawing>
                <wp:inline distT="0" distB="0" distL="0" distR="0">
                  <wp:extent cx="1242695" cy="717550"/>
                  <wp:effectExtent l="0" t="0" r="5080" b="635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15"/>
                          <a:stretch>
                            <a:fillRect/>
                          </a:stretch>
                        </pic:blipFill>
                        <pic:spPr>
                          <a:xfrm>
                            <a:off x="0" y="0"/>
                            <a:ext cx="1242948" cy="717550"/>
                          </a:xfrm>
                          <a:prstGeom prst="rect">
                            <a:avLst/>
                          </a:prstGeom>
                        </pic:spPr>
                      </pic:pic>
                    </a:graphicData>
                  </a:graphic>
                </wp:inline>
              </w:drawing>
            </w:r>
          </w:p>
        </w:tc>
      </w:tr>
    </w:tbl>
    <w:p>
      <w:pPr>
        <w:pStyle w:val="4"/>
      </w:pPr>
    </w:p>
    <w:p>
      <w:pPr>
        <w:sectPr>
          <w:footerReference r:id="rId16" w:type="default"/>
          <w:pgSz w:w="16841" w:h="11912"/>
          <w:pgMar w:top="1012" w:right="1415" w:bottom="957" w:left="1132" w:header="0" w:footer="757" w:gutter="0"/>
          <w:cols w:space="720" w:num="1"/>
        </w:sectPr>
      </w:pPr>
    </w:p>
    <w:p>
      <w:pPr>
        <w:spacing w:before="145"/>
      </w:pPr>
    </w:p>
    <w:tbl>
      <w:tblPr>
        <w:tblStyle w:val="12"/>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3"/>
        <w:gridCol w:w="2034"/>
        <w:gridCol w:w="1851"/>
        <w:gridCol w:w="2161"/>
        <w:gridCol w:w="746"/>
        <w:gridCol w:w="19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60" w:hRule="atLeast"/>
        </w:trPr>
        <w:tc>
          <w:tcPr>
            <w:tcW w:w="5593" w:type="dxa"/>
            <w:vAlign w:val="top"/>
          </w:tcPr>
          <w:p>
            <w:pPr>
              <w:pStyle w:val="15"/>
              <w:spacing w:before="32" w:line="235" w:lineRule="auto"/>
              <w:ind w:left="116" w:right="11" w:firstLine="2"/>
              <w:rPr>
                <w:rFonts w:ascii="宋体" w:hAnsi="宋体" w:eastAsia="宋体" w:cs="宋体"/>
              </w:rPr>
            </w:pPr>
            <w:r>
              <w:rPr>
                <w:spacing w:val="-1"/>
              </w:rPr>
              <w:t>Conductors between cable channel and terminals must</w:t>
            </w:r>
            <w:r>
              <w:rPr>
                <w:spacing w:val="26"/>
                <w:w w:val="101"/>
              </w:rPr>
              <w:t xml:space="preserve"> </w:t>
            </w:r>
            <w:r>
              <w:rPr>
                <w:spacing w:val="-1"/>
              </w:rPr>
              <w:t xml:space="preserve">not cross.  </w:t>
            </w:r>
            <w:r>
              <w:rPr>
                <w:rFonts w:ascii="宋体" w:hAnsi="宋体" w:eastAsia="宋体" w:cs="宋体"/>
                <w:spacing w:val="-1"/>
              </w:rPr>
              <w:t>线</w:t>
            </w:r>
            <w:r>
              <w:rPr>
                <w:rFonts w:ascii="宋体" w:hAnsi="宋体" w:eastAsia="宋体" w:cs="宋体"/>
              </w:rPr>
              <w:t xml:space="preserve"> </w:t>
            </w:r>
            <w:r>
              <w:rPr>
                <w:rFonts w:ascii="宋体" w:hAnsi="宋体" w:eastAsia="宋体" w:cs="宋体"/>
                <w:spacing w:val="-3"/>
              </w:rPr>
              <w:t>槽和接线端子间的导线不得交叉。</w:t>
            </w:r>
          </w:p>
          <w:p>
            <w:pPr>
              <w:pStyle w:val="15"/>
              <w:spacing w:before="18" w:line="229" w:lineRule="auto"/>
              <w:ind w:left="119" w:right="442" w:hanging="1"/>
              <w:rPr>
                <w:rFonts w:ascii="宋体" w:hAnsi="宋体" w:eastAsia="宋体" w:cs="宋体"/>
              </w:rPr>
            </w:pPr>
            <w:r>
              <w:rPr>
                <w:spacing w:val="-1"/>
              </w:rPr>
              <w:t>One sensor / actuator connection</w:t>
            </w:r>
            <w:r>
              <w:rPr>
                <w:spacing w:val="24"/>
              </w:rPr>
              <w:t xml:space="preserve"> </w:t>
            </w:r>
            <w:r>
              <w:rPr>
                <w:spacing w:val="-1"/>
              </w:rPr>
              <w:t>per cable duct slot</w:t>
            </w:r>
            <w:r>
              <w:rPr>
                <w:spacing w:val="10"/>
              </w:rPr>
              <w:t xml:space="preserve"> </w:t>
            </w:r>
            <w:r>
              <w:rPr>
                <w:spacing w:val="-1"/>
              </w:rPr>
              <w:t>is allowed.</w:t>
            </w:r>
            <w:r>
              <w:t xml:space="preserve"> </w:t>
            </w:r>
            <w:r>
              <w:rPr>
                <w:rFonts w:ascii="宋体" w:hAnsi="宋体" w:eastAsia="宋体" w:cs="宋体"/>
                <w:spacing w:val="-2"/>
              </w:rPr>
              <w:t>一个传感器</w:t>
            </w:r>
            <w:r>
              <w:rPr>
                <w:spacing w:val="-2"/>
              </w:rPr>
              <w:t>/</w:t>
            </w:r>
            <w:r>
              <w:rPr>
                <w:rFonts w:ascii="宋体" w:hAnsi="宋体" w:eastAsia="宋体" w:cs="宋体"/>
                <w:spacing w:val="-2"/>
              </w:rPr>
              <w:t>执行器允许对应一个线槽槽齿。</w:t>
            </w:r>
          </w:p>
          <w:p>
            <w:pPr>
              <w:pStyle w:val="15"/>
              <w:spacing w:before="20" w:line="223" w:lineRule="auto"/>
              <w:ind w:left="137" w:right="3305" w:hanging="14"/>
              <w:rPr>
                <w:rFonts w:ascii="宋体" w:hAnsi="宋体" w:eastAsia="宋体" w:cs="宋体"/>
              </w:rPr>
            </w:pPr>
            <w:r>
              <w:rPr>
                <w:spacing w:val="-1"/>
              </w:rPr>
              <w:t>No wiring over components</w:t>
            </w:r>
            <w:r>
              <w:rPr>
                <w:spacing w:val="1"/>
              </w:rPr>
              <w:t xml:space="preserve"> </w:t>
            </w:r>
            <w:r>
              <w:rPr>
                <w:rFonts w:ascii="宋体" w:hAnsi="宋体" w:eastAsia="宋体" w:cs="宋体"/>
                <w:spacing w:val="-5"/>
              </w:rPr>
              <w:t>电线不得在组件上跨过。</w:t>
            </w:r>
          </w:p>
        </w:tc>
        <w:tc>
          <w:tcPr>
            <w:tcW w:w="2034" w:type="dxa"/>
            <w:tcBorders>
              <w:right w:val="nil"/>
            </w:tcBorders>
            <w:vAlign w:val="top"/>
          </w:tcPr>
          <w:p>
            <w:pPr>
              <w:spacing w:before="52" w:line="1418" w:lineRule="exact"/>
              <w:ind w:firstLine="107"/>
            </w:pPr>
            <w:r>
              <w:rPr>
                <w:position w:val="-28"/>
              </w:rPr>
              <w:drawing>
                <wp:inline distT="0" distB="0" distL="0" distR="0">
                  <wp:extent cx="1177925" cy="899795"/>
                  <wp:effectExtent l="0" t="0" r="3175" b="508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16"/>
                          <a:stretch>
                            <a:fillRect/>
                          </a:stretch>
                        </pic:blipFill>
                        <pic:spPr>
                          <a:xfrm>
                            <a:off x="0" y="0"/>
                            <a:ext cx="1177925" cy="900328"/>
                          </a:xfrm>
                          <a:prstGeom prst="rect">
                            <a:avLst/>
                          </a:prstGeom>
                        </pic:spPr>
                      </pic:pic>
                    </a:graphicData>
                  </a:graphic>
                </wp:inline>
              </w:drawing>
            </w:r>
          </w:p>
        </w:tc>
        <w:tc>
          <w:tcPr>
            <w:tcW w:w="1851" w:type="dxa"/>
            <w:tcBorders>
              <w:left w:val="nil"/>
            </w:tcBorders>
            <w:vAlign w:val="top"/>
          </w:tcPr>
          <w:p>
            <w:pPr>
              <w:spacing w:before="51" w:line="1409" w:lineRule="exact"/>
              <w:ind w:firstLine="70"/>
            </w:pPr>
            <w:r>
              <w:rPr>
                <w:position w:val="-28"/>
              </w:rPr>
              <w:drawing>
                <wp:inline distT="0" distB="0" distL="0" distR="0">
                  <wp:extent cx="1075055" cy="894080"/>
                  <wp:effectExtent l="0" t="0" r="1270" b="127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17"/>
                          <a:stretch>
                            <a:fillRect/>
                          </a:stretch>
                        </pic:blipFill>
                        <pic:spPr>
                          <a:xfrm>
                            <a:off x="0" y="0"/>
                            <a:ext cx="1075689" cy="894575"/>
                          </a:xfrm>
                          <a:prstGeom prst="rect">
                            <a:avLst/>
                          </a:prstGeom>
                        </pic:spPr>
                      </pic:pic>
                    </a:graphicData>
                  </a:graphic>
                </wp:inline>
              </w:drawing>
            </w:r>
          </w:p>
        </w:tc>
        <w:tc>
          <w:tcPr>
            <w:tcW w:w="2161" w:type="dxa"/>
            <w:tcBorders>
              <w:right w:val="nil"/>
            </w:tcBorders>
            <w:vAlign w:val="top"/>
          </w:tcPr>
          <w:p>
            <w:pPr>
              <w:spacing w:before="51" w:line="2870" w:lineRule="exact"/>
              <w:ind w:firstLine="106"/>
            </w:pPr>
            <w:r>
              <w:rPr>
                <w:position w:val="-57"/>
              </w:rPr>
              <w:drawing>
                <wp:inline distT="0" distB="0" distL="0" distR="0">
                  <wp:extent cx="1203325" cy="1822450"/>
                  <wp:effectExtent l="0" t="0" r="6350" b="635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18"/>
                          <a:stretch>
                            <a:fillRect/>
                          </a:stretch>
                        </pic:blipFill>
                        <pic:spPr>
                          <a:xfrm>
                            <a:off x="0" y="0"/>
                            <a:ext cx="1203325" cy="1822450"/>
                          </a:xfrm>
                          <a:prstGeom prst="rect">
                            <a:avLst/>
                          </a:prstGeom>
                        </pic:spPr>
                      </pic:pic>
                    </a:graphicData>
                  </a:graphic>
                </wp:inline>
              </w:drawing>
            </w:r>
          </w:p>
        </w:tc>
        <w:tc>
          <w:tcPr>
            <w:tcW w:w="2648" w:type="dxa"/>
            <w:gridSpan w:val="2"/>
            <w:tcBorders>
              <w:left w:val="nil"/>
            </w:tcBorders>
            <w:vAlign w:val="top"/>
          </w:tcPr>
          <w:p>
            <w:pPr>
              <w:spacing w:before="51" w:line="1423" w:lineRule="exact"/>
              <w:ind w:firstLine="159"/>
            </w:pPr>
            <w:r>
              <w:rPr>
                <w:position w:val="-28"/>
              </w:rPr>
              <w:drawing>
                <wp:inline distT="0" distB="0" distL="0" distR="0">
                  <wp:extent cx="1203325" cy="902970"/>
                  <wp:effectExtent l="0" t="0" r="6350" b="1905"/>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19"/>
                          <a:stretch>
                            <a:fillRect/>
                          </a:stretch>
                        </pic:blipFill>
                        <pic:spPr>
                          <a:xfrm>
                            <a:off x="0" y="0"/>
                            <a:ext cx="1203325" cy="903604"/>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49" w:hRule="atLeast"/>
        </w:trPr>
        <w:tc>
          <w:tcPr>
            <w:tcW w:w="5593" w:type="dxa"/>
            <w:vAlign w:val="top"/>
          </w:tcPr>
          <w:p>
            <w:pPr>
              <w:pStyle w:val="15"/>
              <w:spacing w:before="38" w:line="226" w:lineRule="auto"/>
              <w:ind w:left="123"/>
            </w:pPr>
            <w:r>
              <w:rPr>
                <w:spacing w:val="-1"/>
              </w:rPr>
              <w:t>Loose ends of wire</w:t>
            </w:r>
            <w:r>
              <w:rPr>
                <w:spacing w:val="13"/>
              </w:rPr>
              <w:t xml:space="preserve"> </w:t>
            </w:r>
            <w:r>
              <w:rPr>
                <w:spacing w:val="-1"/>
              </w:rPr>
              <w:t>must</w:t>
            </w:r>
            <w:r>
              <w:rPr>
                <w:spacing w:val="12"/>
                <w:w w:val="101"/>
              </w:rPr>
              <w:t xml:space="preserve"> </w:t>
            </w:r>
            <w:r>
              <w:rPr>
                <w:spacing w:val="-1"/>
              </w:rPr>
              <w:t>be tied</w:t>
            </w:r>
            <w:r>
              <w:rPr>
                <w:spacing w:val="12"/>
              </w:rPr>
              <w:t xml:space="preserve"> </w:t>
            </w:r>
            <w:r>
              <w:rPr>
                <w:spacing w:val="-1"/>
              </w:rPr>
              <w:t>back t</w:t>
            </w:r>
            <w:r>
              <w:rPr>
                <w:spacing w:val="-2"/>
              </w:rPr>
              <w:t>o cable and</w:t>
            </w:r>
            <w:r>
              <w:rPr>
                <w:spacing w:val="10"/>
              </w:rPr>
              <w:t xml:space="preserve"> </w:t>
            </w:r>
            <w:r>
              <w:rPr>
                <w:spacing w:val="-2"/>
              </w:rPr>
              <w:t>must</w:t>
            </w:r>
            <w:r>
              <w:rPr>
                <w:spacing w:val="10"/>
              </w:rPr>
              <w:t xml:space="preserve"> </w:t>
            </w:r>
            <w:r>
              <w:rPr>
                <w:spacing w:val="-2"/>
              </w:rPr>
              <w:t>have</w:t>
            </w:r>
            <w:r>
              <w:rPr>
                <w:spacing w:val="-16"/>
              </w:rPr>
              <w:t xml:space="preserve"> </w:t>
            </w:r>
            <w:r>
              <w:rPr>
                <w:spacing w:val="-2"/>
              </w:rPr>
              <w:t>the</w:t>
            </w:r>
          </w:p>
          <w:p>
            <w:pPr>
              <w:pStyle w:val="15"/>
              <w:spacing w:line="235" w:lineRule="auto"/>
              <w:ind w:left="117" w:right="65" w:hanging="2"/>
              <w:rPr>
                <w:rFonts w:ascii="宋体" w:hAnsi="宋体" w:eastAsia="宋体" w:cs="宋体"/>
              </w:rPr>
            </w:pPr>
            <w:r>
              <w:rPr>
                <w:spacing w:val="-1"/>
              </w:rPr>
              <w:t xml:space="preserve">same length as used wires.    </w:t>
            </w:r>
            <w:r>
              <w:rPr>
                <w:rFonts w:ascii="宋体" w:hAnsi="宋体" w:eastAsia="宋体" w:cs="宋体"/>
                <w:spacing w:val="-1"/>
              </w:rPr>
              <w:t>松散的电线必须绑回电缆上，并且必须</w:t>
            </w:r>
            <w:r>
              <w:rPr>
                <w:rFonts w:ascii="宋体" w:hAnsi="宋体" w:eastAsia="宋体" w:cs="宋体"/>
                <w:spacing w:val="11"/>
              </w:rPr>
              <w:t xml:space="preserve"> </w:t>
            </w:r>
            <w:r>
              <w:rPr>
                <w:rFonts w:ascii="宋体" w:hAnsi="宋体" w:eastAsia="宋体" w:cs="宋体"/>
                <w:spacing w:val="-3"/>
              </w:rPr>
              <w:t>和已使用的电线长度相同。</w:t>
            </w:r>
          </w:p>
          <w:p>
            <w:pPr>
              <w:pStyle w:val="15"/>
              <w:spacing w:before="20" w:line="223" w:lineRule="auto"/>
              <w:ind w:left="210" w:right="809" w:hanging="84"/>
              <w:rPr>
                <w:rFonts w:ascii="宋体" w:hAnsi="宋体" w:eastAsia="宋体" w:cs="宋体"/>
              </w:rPr>
            </w:pPr>
            <w:r>
              <w:rPr>
                <w:spacing w:val="-1"/>
              </w:rPr>
              <w:t>Insulation must</w:t>
            </w:r>
            <w:r>
              <w:rPr>
                <w:spacing w:val="12"/>
                <w:w w:val="101"/>
              </w:rPr>
              <w:t xml:space="preserve"> </w:t>
            </w:r>
            <w:r>
              <w:rPr>
                <w:spacing w:val="-1"/>
              </w:rPr>
              <w:t>be left to</w:t>
            </w:r>
            <w:r>
              <w:rPr>
                <w:spacing w:val="12"/>
                <w:w w:val="101"/>
              </w:rPr>
              <w:t xml:space="preserve"> </w:t>
            </w:r>
            <w:r>
              <w:rPr>
                <w:spacing w:val="-1"/>
              </w:rPr>
              <w:t>prev</w:t>
            </w:r>
            <w:r>
              <w:rPr>
                <w:spacing w:val="-2"/>
              </w:rPr>
              <w:t>ent any</w:t>
            </w:r>
            <w:r>
              <w:rPr>
                <w:spacing w:val="6"/>
              </w:rPr>
              <w:t xml:space="preserve"> </w:t>
            </w:r>
            <w:r>
              <w:rPr>
                <w:spacing w:val="-2"/>
              </w:rPr>
              <w:t>contact</w:t>
            </w:r>
            <w:r>
              <w:rPr>
                <w:spacing w:val="12"/>
              </w:rPr>
              <w:t xml:space="preserve"> </w:t>
            </w:r>
            <w:r>
              <w:rPr>
                <w:spacing w:val="-2"/>
              </w:rPr>
              <w:t>being</w:t>
            </w:r>
            <w:r>
              <w:rPr>
                <w:spacing w:val="10"/>
              </w:rPr>
              <w:t xml:space="preserve">  </w:t>
            </w:r>
            <w:r>
              <w:rPr>
                <w:spacing w:val="-2"/>
              </w:rPr>
              <w:t>made.</w:t>
            </w:r>
            <w:r>
              <w:rPr>
                <w:spacing w:val="1"/>
              </w:rPr>
              <w:t xml:space="preserve"> </w:t>
            </w:r>
            <w:r>
              <w:rPr>
                <w:rFonts w:ascii="宋体" w:hAnsi="宋体" w:eastAsia="宋体" w:cs="宋体"/>
                <w:spacing w:val="-2"/>
              </w:rPr>
              <w:t>必须保留绝缘层，以防止发生短路接触。</w:t>
            </w:r>
          </w:p>
          <w:p>
            <w:pPr>
              <w:pStyle w:val="15"/>
              <w:spacing w:before="19" w:line="235" w:lineRule="auto"/>
              <w:ind w:left="118" w:right="31" w:hanging="4"/>
              <w:rPr>
                <w:rFonts w:ascii="宋体" w:hAnsi="宋体" w:eastAsia="宋体" w:cs="宋体"/>
              </w:rPr>
            </w:pPr>
            <w:r>
              <w:rPr>
                <w:spacing w:val="-1"/>
              </w:rPr>
              <w:t>This applies</w:t>
            </w:r>
            <w:r>
              <w:rPr>
                <w:spacing w:val="31"/>
              </w:rPr>
              <w:t xml:space="preserve"> </w:t>
            </w:r>
            <w:r>
              <w:rPr>
                <w:spacing w:val="-1"/>
              </w:rPr>
              <w:t>both</w:t>
            </w:r>
            <w:r>
              <w:rPr>
                <w:spacing w:val="13"/>
              </w:rPr>
              <w:t xml:space="preserve"> </w:t>
            </w:r>
            <w:r>
              <w:rPr>
                <w:spacing w:val="-1"/>
              </w:rPr>
              <w:t>inside and outside of the cable</w:t>
            </w:r>
            <w:r>
              <w:rPr>
                <w:spacing w:val="-16"/>
              </w:rPr>
              <w:t xml:space="preserve"> </w:t>
            </w:r>
            <w:r>
              <w:rPr>
                <w:spacing w:val="-1"/>
              </w:rPr>
              <w:t>channel.</w:t>
            </w:r>
            <w:r>
              <w:rPr>
                <w:rFonts w:ascii="宋体" w:hAnsi="宋体" w:eastAsia="宋体" w:cs="宋体"/>
                <w:spacing w:val="-1"/>
              </w:rPr>
              <w:t>这项规范适</w:t>
            </w:r>
            <w:r>
              <w:rPr>
                <w:rFonts w:ascii="宋体" w:hAnsi="宋体" w:eastAsia="宋体" w:cs="宋体"/>
              </w:rPr>
              <w:t xml:space="preserve"> </w:t>
            </w:r>
            <w:r>
              <w:rPr>
                <w:rFonts w:ascii="宋体" w:hAnsi="宋体" w:eastAsia="宋体" w:cs="宋体"/>
                <w:spacing w:val="-5"/>
              </w:rPr>
              <w:t>用于线槽内外。</w:t>
            </w:r>
          </w:p>
        </w:tc>
        <w:tc>
          <w:tcPr>
            <w:tcW w:w="3885" w:type="dxa"/>
            <w:gridSpan w:val="2"/>
            <w:vAlign w:val="top"/>
          </w:tcPr>
          <w:p>
            <w:pPr>
              <w:spacing w:before="46" w:line="1151" w:lineRule="exact"/>
              <w:ind w:firstLine="107"/>
            </w:pPr>
            <w:r>
              <w:rPr>
                <w:position w:val="-23"/>
              </w:rPr>
              <w:drawing>
                <wp:inline distT="0" distB="0" distL="0" distR="0">
                  <wp:extent cx="1270635" cy="730250"/>
                  <wp:effectExtent l="0" t="0" r="5715" b="3175"/>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20"/>
                          <a:stretch>
                            <a:fillRect/>
                          </a:stretch>
                        </pic:blipFill>
                        <pic:spPr>
                          <a:xfrm>
                            <a:off x="0" y="0"/>
                            <a:ext cx="1271015" cy="730884"/>
                          </a:xfrm>
                          <a:prstGeom prst="rect">
                            <a:avLst/>
                          </a:prstGeom>
                        </pic:spPr>
                      </pic:pic>
                    </a:graphicData>
                  </a:graphic>
                </wp:inline>
              </w:drawing>
            </w:r>
          </w:p>
        </w:tc>
        <w:tc>
          <w:tcPr>
            <w:tcW w:w="2907" w:type="dxa"/>
            <w:gridSpan w:val="2"/>
            <w:tcBorders>
              <w:right w:val="nil"/>
            </w:tcBorders>
            <w:vAlign w:val="top"/>
          </w:tcPr>
          <w:p>
            <w:pPr>
              <w:spacing w:before="46" w:line="1131" w:lineRule="exact"/>
              <w:ind w:firstLine="106"/>
            </w:pPr>
            <w:r>
              <w:rPr>
                <w:position w:val="-22"/>
              </w:rPr>
              <w:drawing>
                <wp:inline distT="0" distB="0" distL="0" distR="0">
                  <wp:extent cx="1554480" cy="717550"/>
                  <wp:effectExtent l="0" t="0" r="7620" b="6350"/>
                  <wp:docPr id="17" name="IM 150"/>
                  <wp:cNvGraphicFramePr/>
                  <a:graphic xmlns:a="http://schemas.openxmlformats.org/drawingml/2006/main">
                    <a:graphicData uri="http://schemas.openxmlformats.org/drawingml/2006/picture">
                      <pic:pic xmlns:pic="http://schemas.openxmlformats.org/drawingml/2006/picture">
                        <pic:nvPicPr>
                          <pic:cNvPr id="17" name="IM 150"/>
                          <pic:cNvPicPr/>
                        </pic:nvPicPr>
                        <pic:blipFill>
                          <a:blip r:embed="rId121"/>
                          <a:stretch>
                            <a:fillRect/>
                          </a:stretch>
                        </pic:blipFill>
                        <pic:spPr>
                          <a:xfrm>
                            <a:off x="0" y="0"/>
                            <a:ext cx="1554733" cy="718184"/>
                          </a:xfrm>
                          <a:prstGeom prst="rect">
                            <a:avLst/>
                          </a:prstGeom>
                        </pic:spPr>
                      </pic:pic>
                    </a:graphicData>
                  </a:graphic>
                </wp:inline>
              </w:drawing>
            </w:r>
          </w:p>
        </w:tc>
        <w:tc>
          <w:tcPr>
            <w:tcW w:w="1902" w:type="dxa"/>
            <w:tcBorders>
              <w:left w:val="nil"/>
            </w:tcBorders>
            <w:vAlign w:val="top"/>
          </w:tcPr>
          <w:p>
            <w:pPr>
              <w:spacing w:before="50" w:line="1136" w:lineRule="exact"/>
              <w:ind w:firstLine="352"/>
            </w:pPr>
            <w:r>
              <w:rPr>
                <w:position w:val="-22"/>
              </w:rPr>
              <w:drawing>
                <wp:inline distT="0" distB="0" distL="0" distR="0">
                  <wp:extent cx="692150" cy="721360"/>
                  <wp:effectExtent l="0" t="0" r="3175" b="254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22"/>
                          <a:stretch>
                            <a:fillRect/>
                          </a:stretch>
                        </pic:blipFill>
                        <pic:spPr>
                          <a:xfrm>
                            <a:off x="0" y="0"/>
                            <a:ext cx="692150" cy="72177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0" w:hRule="atLeast"/>
        </w:trPr>
        <w:tc>
          <w:tcPr>
            <w:tcW w:w="5593" w:type="dxa"/>
            <w:vAlign w:val="top"/>
          </w:tcPr>
          <w:p>
            <w:pPr>
              <w:pStyle w:val="15"/>
              <w:spacing w:before="39" w:line="233" w:lineRule="auto"/>
              <w:ind w:left="117" w:right="221" w:firstLine="1"/>
            </w:pPr>
            <w:r>
              <w:t>Cable channels must</w:t>
            </w:r>
            <w:r>
              <w:rPr>
                <w:spacing w:val="12"/>
              </w:rPr>
              <w:t xml:space="preserve"> </w:t>
            </w:r>
            <w:r>
              <w:t>be compl</w:t>
            </w:r>
            <w:r>
              <w:rPr>
                <w:spacing w:val="-1"/>
              </w:rPr>
              <w:t>etely closed with all teeth</w:t>
            </w:r>
            <w:r>
              <w:rPr>
                <w:spacing w:val="10"/>
              </w:rPr>
              <w:t xml:space="preserve"> </w:t>
            </w:r>
            <w:r>
              <w:rPr>
                <w:spacing w:val="-1"/>
              </w:rPr>
              <w:t>under</w:t>
            </w:r>
            <w:r>
              <w:rPr>
                <w:spacing w:val="-14"/>
              </w:rPr>
              <w:t xml:space="preserve"> </w:t>
            </w:r>
            <w:r>
              <w:rPr>
                <w:spacing w:val="-1"/>
              </w:rPr>
              <w:t>the</w:t>
            </w:r>
            <w:r>
              <w:t xml:space="preserve"> </w:t>
            </w:r>
            <w:r>
              <w:rPr>
                <w:spacing w:val="-1"/>
              </w:rPr>
              <w:t>cover.</w:t>
            </w:r>
          </w:p>
          <w:p>
            <w:pPr>
              <w:spacing w:line="219" w:lineRule="auto"/>
              <w:ind w:left="119"/>
              <w:rPr>
                <w:rFonts w:ascii="宋体" w:hAnsi="宋体" w:eastAsia="宋体" w:cs="宋体"/>
                <w:sz w:val="18"/>
                <w:szCs w:val="18"/>
              </w:rPr>
            </w:pPr>
            <w:r>
              <w:rPr>
                <w:rFonts w:ascii="宋体" w:hAnsi="宋体" w:eastAsia="宋体" w:cs="宋体"/>
                <w:spacing w:val="-2"/>
                <w:sz w:val="18"/>
                <w:szCs w:val="18"/>
              </w:rPr>
              <w:t>线槽必须完全关闭，所有槽齿必须盖严。</w:t>
            </w:r>
          </w:p>
        </w:tc>
        <w:tc>
          <w:tcPr>
            <w:tcW w:w="3885" w:type="dxa"/>
            <w:gridSpan w:val="2"/>
            <w:vAlign w:val="top"/>
          </w:tcPr>
          <w:p>
            <w:pPr>
              <w:spacing w:before="47" w:line="1137" w:lineRule="exact"/>
              <w:ind w:firstLine="107"/>
            </w:pPr>
            <w:r>
              <w:rPr>
                <w:position w:val="-22"/>
              </w:rPr>
              <w:drawing>
                <wp:inline distT="0" distB="0" distL="0" distR="0">
                  <wp:extent cx="1010920" cy="721995"/>
                  <wp:effectExtent l="0" t="0" r="8255" b="1905"/>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23"/>
                          <a:stretch>
                            <a:fillRect/>
                          </a:stretch>
                        </pic:blipFill>
                        <pic:spPr>
                          <a:xfrm>
                            <a:off x="0" y="0"/>
                            <a:ext cx="1011301" cy="721995"/>
                          </a:xfrm>
                          <a:prstGeom prst="rect">
                            <a:avLst/>
                          </a:prstGeom>
                        </pic:spPr>
                      </pic:pic>
                    </a:graphicData>
                  </a:graphic>
                </wp:inline>
              </w:drawing>
            </w:r>
          </w:p>
        </w:tc>
        <w:tc>
          <w:tcPr>
            <w:tcW w:w="4809" w:type="dxa"/>
            <w:gridSpan w:val="3"/>
            <w:vAlign w:val="top"/>
          </w:tcPr>
          <w:p>
            <w:pPr>
              <w:spacing w:before="47" w:line="1134" w:lineRule="exact"/>
              <w:ind w:firstLine="106"/>
            </w:pPr>
            <w:r>
              <w:rPr>
                <w:position w:val="-22"/>
              </w:rPr>
              <w:drawing>
                <wp:inline distT="0" distB="0" distL="0" distR="0">
                  <wp:extent cx="2978150" cy="720090"/>
                  <wp:effectExtent l="0" t="0" r="3175" b="381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24"/>
                          <a:stretch>
                            <a:fillRect/>
                          </a:stretch>
                        </pic:blipFill>
                        <pic:spPr>
                          <a:xfrm>
                            <a:off x="0" y="0"/>
                            <a:ext cx="2978657" cy="72009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5" w:hRule="atLeast"/>
        </w:trPr>
        <w:tc>
          <w:tcPr>
            <w:tcW w:w="5593" w:type="dxa"/>
            <w:vAlign w:val="top"/>
          </w:tcPr>
          <w:p>
            <w:pPr>
              <w:pStyle w:val="15"/>
              <w:spacing w:before="40" w:line="223" w:lineRule="auto"/>
              <w:ind w:left="119" w:right="2917" w:firstLine="5"/>
              <w:rPr>
                <w:rFonts w:ascii="宋体" w:hAnsi="宋体" w:eastAsia="宋体" w:cs="宋体"/>
              </w:rPr>
            </w:pPr>
            <w:r>
              <w:rPr>
                <w:spacing w:val="-1"/>
              </w:rPr>
              <w:t>Removal of cable channel teeth.</w:t>
            </w:r>
            <w:r>
              <w:rPr>
                <w:spacing w:val="4"/>
              </w:rPr>
              <w:t xml:space="preserve"> </w:t>
            </w:r>
            <w:r>
              <w:rPr>
                <w:rFonts w:ascii="宋体" w:hAnsi="宋体" w:eastAsia="宋体" w:cs="宋体"/>
                <w:spacing w:val="-1"/>
              </w:rPr>
              <w:t>线缆穿出线槽位置槽齿必须去除</w:t>
            </w:r>
          </w:p>
          <w:p>
            <w:pPr>
              <w:pStyle w:val="15"/>
              <w:spacing w:before="29" w:line="199" w:lineRule="auto"/>
              <w:ind w:left="123"/>
            </w:pPr>
            <w:r>
              <w:rPr>
                <w:spacing w:val="-1"/>
              </w:rPr>
              <w:t>Note: There will</w:t>
            </w:r>
            <w:r>
              <w:rPr>
                <w:spacing w:val="12"/>
                <w:w w:val="101"/>
              </w:rPr>
              <w:t xml:space="preserve"> </w:t>
            </w:r>
            <w:r>
              <w:rPr>
                <w:spacing w:val="-1"/>
              </w:rPr>
              <w:t>be</w:t>
            </w:r>
            <w:r>
              <w:rPr>
                <w:spacing w:val="12"/>
              </w:rPr>
              <w:t xml:space="preserve"> </w:t>
            </w:r>
            <w:r>
              <w:rPr>
                <w:spacing w:val="-1"/>
              </w:rPr>
              <w:t>no replacement of the</w:t>
            </w:r>
            <w:r>
              <w:rPr>
                <w:spacing w:val="-2"/>
              </w:rPr>
              <w:t xml:space="preserve"> channel.</w:t>
            </w:r>
          </w:p>
          <w:p>
            <w:pPr>
              <w:spacing w:before="25" w:line="220" w:lineRule="auto"/>
              <w:ind w:left="117"/>
              <w:rPr>
                <w:rFonts w:ascii="宋体" w:hAnsi="宋体" w:eastAsia="宋体" w:cs="宋体"/>
                <w:sz w:val="18"/>
                <w:szCs w:val="18"/>
              </w:rPr>
            </w:pPr>
            <w:r>
              <w:rPr>
                <w:rFonts w:ascii="宋体" w:hAnsi="宋体" w:eastAsia="宋体" w:cs="宋体"/>
                <w:spacing w:val="-3"/>
                <w:sz w:val="18"/>
                <w:szCs w:val="18"/>
              </w:rPr>
              <w:t>注意：没有多余的线槽可以替换。</w:t>
            </w:r>
          </w:p>
        </w:tc>
        <w:tc>
          <w:tcPr>
            <w:tcW w:w="3885" w:type="dxa"/>
            <w:gridSpan w:val="2"/>
            <w:vAlign w:val="top"/>
          </w:tcPr>
          <w:p>
            <w:pPr>
              <w:spacing w:before="36" w:line="1137" w:lineRule="exact"/>
              <w:ind w:firstLine="107"/>
            </w:pPr>
            <w:r>
              <w:rPr>
                <w:position w:val="-22"/>
              </w:rPr>
              <w:drawing>
                <wp:inline distT="0" distB="0" distL="0" distR="0">
                  <wp:extent cx="936625" cy="721360"/>
                  <wp:effectExtent l="0" t="0" r="6350" b="254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25"/>
                          <a:stretch>
                            <a:fillRect/>
                          </a:stretch>
                        </pic:blipFill>
                        <pic:spPr>
                          <a:xfrm>
                            <a:off x="0" y="0"/>
                            <a:ext cx="937069" cy="721994"/>
                          </a:xfrm>
                          <a:prstGeom prst="rect">
                            <a:avLst/>
                          </a:prstGeom>
                        </pic:spPr>
                      </pic:pic>
                    </a:graphicData>
                  </a:graphic>
                </wp:inline>
              </w:drawing>
            </w:r>
          </w:p>
        </w:tc>
        <w:tc>
          <w:tcPr>
            <w:tcW w:w="4809" w:type="dxa"/>
            <w:gridSpan w:val="3"/>
            <w:vAlign w:val="top"/>
          </w:tcPr>
          <w:p>
            <w:pPr>
              <w:spacing w:before="36" w:line="1138" w:lineRule="exact"/>
              <w:ind w:firstLine="106"/>
            </w:pPr>
            <w:r>
              <w:rPr>
                <w:position w:val="-22"/>
              </w:rPr>
              <w:drawing>
                <wp:inline distT="0" distB="0" distL="0" distR="0">
                  <wp:extent cx="962025" cy="722630"/>
                  <wp:effectExtent l="0" t="0" r="0" b="127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26"/>
                          <a:stretch>
                            <a:fillRect/>
                          </a:stretch>
                        </pic:blipFill>
                        <pic:spPr>
                          <a:xfrm>
                            <a:off x="0" y="0"/>
                            <a:ext cx="962659" cy="722630"/>
                          </a:xfrm>
                          <a:prstGeom prst="rect">
                            <a:avLst/>
                          </a:prstGeom>
                        </pic:spPr>
                      </pic:pic>
                    </a:graphicData>
                  </a:graphic>
                </wp:inline>
              </w:drawing>
            </w:r>
          </w:p>
        </w:tc>
      </w:tr>
    </w:tbl>
    <w:p>
      <w:pPr>
        <w:pStyle w:val="4"/>
      </w:pPr>
    </w:p>
    <w:p>
      <w:pPr>
        <w:sectPr>
          <w:footerReference r:id="rId17" w:type="default"/>
          <w:pgSz w:w="16841" w:h="11912"/>
          <w:pgMar w:top="1012" w:right="1415" w:bottom="957" w:left="1132" w:header="0" w:footer="754" w:gutter="0"/>
          <w:cols w:space="720" w:num="1"/>
        </w:sectPr>
      </w:pPr>
    </w:p>
    <w:p>
      <w:pPr>
        <w:spacing w:before="145"/>
      </w:pPr>
    </w:p>
    <w:tbl>
      <w:tblPr>
        <w:tblStyle w:val="12"/>
        <w:tblW w:w="142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3"/>
        <w:gridCol w:w="1776"/>
        <w:gridCol w:w="2104"/>
        <w:gridCol w:w="2522"/>
        <w:gridCol w:w="22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5593" w:type="dxa"/>
            <w:vMerge w:val="restart"/>
            <w:tcBorders>
              <w:bottom w:val="nil"/>
            </w:tcBorders>
            <w:shd w:val="clear" w:color="auto" w:fill="DBE4F0"/>
            <w:vAlign w:val="top"/>
          </w:tcPr>
          <w:p>
            <w:pPr>
              <w:spacing w:before="41" w:line="200" w:lineRule="auto"/>
              <w:ind w:left="128"/>
              <w:rPr>
                <w:rFonts w:ascii="Trebuchet MS" w:hAnsi="Trebuchet MS" w:eastAsia="Trebuchet MS" w:cs="Trebuchet MS"/>
                <w:sz w:val="24"/>
                <w:szCs w:val="24"/>
              </w:rPr>
            </w:pPr>
            <w:r>
              <w:rPr>
                <w:rFonts w:ascii="Trebuchet MS" w:hAnsi="Trebuchet MS" w:eastAsia="Trebuchet MS" w:cs="Trebuchet MS"/>
                <w:b/>
                <w:bCs/>
                <w:spacing w:val="-8"/>
                <w:sz w:val="24"/>
                <w:szCs w:val="24"/>
              </w:rPr>
              <w:t>5.</w:t>
            </w:r>
            <w:r>
              <w:rPr>
                <w:rFonts w:ascii="Trebuchet MS" w:hAnsi="Trebuchet MS" w:eastAsia="Trebuchet MS" w:cs="Trebuchet MS"/>
                <w:b/>
                <w:bCs/>
                <w:spacing w:val="-24"/>
                <w:sz w:val="24"/>
                <w:szCs w:val="24"/>
              </w:rPr>
              <w:t xml:space="preserve"> </w:t>
            </w:r>
            <w:r>
              <w:rPr>
                <w:rFonts w:ascii="Trebuchet MS" w:hAnsi="Trebuchet MS" w:eastAsia="Trebuchet MS" w:cs="Trebuchet MS"/>
                <w:b/>
                <w:bCs/>
                <w:spacing w:val="-8"/>
                <w:sz w:val="24"/>
                <w:szCs w:val="24"/>
              </w:rPr>
              <w:t>Special</w:t>
            </w:r>
            <w:r>
              <w:rPr>
                <w:rFonts w:ascii="Trebuchet MS" w:hAnsi="Trebuchet MS" w:eastAsia="Trebuchet MS" w:cs="Trebuchet MS"/>
                <w:b/>
                <w:bCs/>
                <w:spacing w:val="-27"/>
                <w:sz w:val="24"/>
                <w:szCs w:val="24"/>
              </w:rPr>
              <w:t xml:space="preserve"> </w:t>
            </w:r>
            <w:r>
              <w:rPr>
                <w:rFonts w:ascii="Trebuchet MS" w:hAnsi="Trebuchet MS" w:eastAsia="Trebuchet MS" w:cs="Trebuchet MS"/>
                <w:b/>
                <w:bCs/>
                <w:spacing w:val="-8"/>
                <w:sz w:val="24"/>
                <w:szCs w:val="24"/>
              </w:rPr>
              <w:t>cases,</w:t>
            </w:r>
            <w:r>
              <w:rPr>
                <w:rFonts w:ascii="Trebuchet MS" w:hAnsi="Trebuchet MS" w:eastAsia="Trebuchet MS" w:cs="Trebuchet MS"/>
                <w:b/>
                <w:bCs/>
                <w:spacing w:val="-24"/>
                <w:sz w:val="24"/>
                <w:szCs w:val="24"/>
              </w:rPr>
              <w:t xml:space="preserve"> </w:t>
            </w:r>
            <w:r>
              <w:rPr>
                <w:rFonts w:ascii="Trebuchet MS" w:hAnsi="Trebuchet MS" w:eastAsia="Trebuchet MS" w:cs="Trebuchet MS"/>
                <w:b/>
                <w:bCs/>
                <w:spacing w:val="-8"/>
                <w:sz w:val="24"/>
                <w:szCs w:val="24"/>
              </w:rPr>
              <w:t>anno</w:t>
            </w:r>
            <w:r>
              <w:rPr>
                <w:rFonts w:ascii="Trebuchet MS" w:hAnsi="Trebuchet MS" w:eastAsia="Trebuchet MS" w:cs="Trebuchet MS"/>
                <w:b/>
                <w:bCs/>
                <w:spacing w:val="-9"/>
                <w:sz w:val="24"/>
                <w:szCs w:val="24"/>
              </w:rPr>
              <w:t>unced</w:t>
            </w:r>
            <w:r>
              <w:rPr>
                <w:rFonts w:ascii="Trebuchet MS" w:hAnsi="Trebuchet MS" w:eastAsia="Trebuchet MS" w:cs="Trebuchet MS"/>
                <w:b/>
                <w:bCs/>
                <w:spacing w:val="-18"/>
                <w:sz w:val="24"/>
                <w:szCs w:val="24"/>
              </w:rPr>
              <w:t xml:space="preserve"> </w:t>
            </w:r>
            <w:r>
              <w:rPr>
                <w:rFonts w:ascii="Trebuchet MS" w:hAnsi="Trebuchet MS" w:eastAsia="Trebuchet MS" w:cs="Trebuchet MS"/>
                <w:b/>
                <w:bCs/>
                <w:spacing w:val="-9"/>
                <w:sz w:val="24"/>
                <w:szCs w:val="24"/>
              </w:rPr>
              <w:t>by</w:t>
            </w:r>
            <w:r>
              <w:rPr>
                <w:rFonts w:ascii="Trebuchet MS" w:hAnsi="Trebuchet MS" w:eastAsia="Trebuchet MS" w:cs="Trebuchet MS"/>
                <w:b/>
                <w:bCs/>
                <w:spacing w:val="-27"/>
                <w:sz w:val="24"/>
                <w:szCs w:val="24"/>
              </w:rPr>
              <w:t xml:space="preserve"> </w:t>
            </w:r>
            <w:r>
              <w:rPr>
                <w:rFonts w:ascii="Trebuchet MS" w:hAnsi="Trebuchet MS" w:eastAsia="Trebuchet MS" w:cs="Trebuchet MS"/>
                <w:b/>
                <w:bCs/>
                <w:spacing w:val="-9"/>
                <w:sz w:val="24"/>
                <w:szCs w:val="24"/>
              </w:rPr>
              <w:t>experts</w:t>
            </w:r>
            <w:r>
              <w:rPr>
                <w:rFonts w:ascii="Trebuchet MS" w:hAnsi="Trebuchet MS" w:eastAsia="Trebuchet MS" w:cs="Trebuchet MS"/>
                <w:b/>
                <w:bCs/>
                <w:spacing w:val="-24"/>
                <w:sz w:val="24"/>
                <w:szCs w:val="24"/>
              </w:rPr>
              <w:t xml:space="preserve"> </w:t>
            </w:r>
            <w:r>
              <w:rPr>
                <w:rFonts w:ascii="Trebuchet MS" w:hAnsi="Trebuchet MS" w:eastAsia="Trebuchet MS" w:cs="Trebuchet MS"/>
                <w:b/>
                <w:bCs/>
                <w:spacing w:val="-9"/>
                <w:sz w:val="24"/>
                <w:szCs w:val="24"/>
              </w:rPr>
              <w:t>and</w:t>
            </w:r>
            <w:r>
              <w:rPr>
                <w:rFonts w:ascii="Trebuchet MS" w:hAnsi="Trebuchet MS" w:eastAsia="Trebuchet MS" w:cs="Trebuchet MS"/>
                <w:b/>
                <w:bCs/>
                <w:spacing w:val="-26"/>
                <w:sz w:val="24"/>
                <w:szCs w:val="24"/>
              </w:rPr>
              <w:t xml:space="preserve"> </w:t>
            </w:r>
            <w:r>
              <w:rPr>
                <w:rFonts w:ascii="Trebuchet MS" w:hAnsi="Trebuchet MS" w:eastAsia="Trebuchet MS" w:cs="Trebuchet MS"/>
                <w:b/>
                <w:bCs/>
                <w:spacing w:val="-9"/>
                <w:sz w:val="24"/>
                <w:szCs w:val="24"/>
              </w:rPr>
              <w:t>the</w:t>
            </w:r>
          </w:p>
          <w:p>
            <w:pPr>
              <w:spacing w:before="44" w:line="237" w:lineRule="auto"/>
              <w:ind w:left="125" w:right="163" w:hanging="8"/>
              <w:rPr>
                <w:rFonts w:ascii="宋体" w:hAnsi="宋体" w:eastAsia="宋体" w:cs="宋体"/>
                <w:sz w:val="24"/>
                <w:szCs w:val="24"/>
              </w:rPr>
            </w:pPr>
            <w:r>
              <w:rPr>
                <w:rFonts w:ascii="Trebuchet MS" w:hAnsi="Trebuchet MS" w:eastAsia="Trebuchet MS" w:cs="Trebuchet MS"/>
                <w:b/>
                <w:bCs/>
                <w:spacing w:val="-13"/>
                <w:sz w:val="24"/>
                <w:szCs w:val="24"/>
              </w:rPr>
              <w:t>overall</w:t>
            </w:r>
            <w:r>
              <w:rPr>
                <w:rFonts w:ascii="Trebuchet MS" w:hAnsi="Trebuchet MS" w:eastAsia="Trebuchet MS" w:cs="Trebuchet MS"/>
                <w:b/>
                <w:bCs/>
                <w:spacing w:val="18"/>
                <w:sz w:val="24"/>
                <w:szCs w:val="24"/>
              </w:rPr>
              <w:t xml:space="preserve"> </w:t>
            </w:r>
            <w:r>
              <w:rPr>
                <w:rFonts w:ascii="Trebuchet MS" w:hAnsi="Trebuchet MS" w:eastAsia="Trebuchet MS" w:cs="Trebuchet MS"/>
                <w:b/>
                <w:bCs/>
                <w:spacing w:val="-13"/>
                <w:sz w:val="24"/>
                <w:szCs w:val="24"/>
              </w:rPr>
              <w:t xml:space="preserve">impression    </w:t>
            </w:r>
            <w:r>
              <w:rPr>
                <w:rFonts w:ascii="宋体" w:hAnsi="宋体" w:eastAsia="宋体" w:cs="宋体"/>
                <w:b/>
                <w:bCs/>
                <w:spacing w:val="-13"/>
                <w:sz w:val="24"/>
                <w:szCs w:val="24"/>
              </w:rPr>
              <w:t>由专家公布的特殊情况及整体印</w:t>
            </w:r>
            <w:r>
              <w:rPr>
                <w:rFonts w:ascii="宋体" w:hAnsi="宋体" w:eastAsia="宋体" w:cs="宋体"/>
                <w:sz w:val="24"/>
                <w:szCs w:val="24"/>
              </w:rPr>
              <w:t xml:space="preserve"> </w:t>
            </w:r>
            <w:r>
              <w:rPr>
                <w:rFonts w:ascii="宋体" w:hAnsi="宋体" w:eastAsia="宋体" w:cs="宋体"/>
                <w:b/>
                <w:bCs/>
                <w:spacing w:val="-3"/>
                <w:sz w:val="24"/>
                <w:szCs w:val="24"/>
              </w:rPr>
              <w:t>象</w:t>
            </w:r>
          </w:p>
        </w:tc>
        <w:tc>
          <w:tcPr>
            <w:tcW w:w="1776" w:type="dxa"/>
            <w:vAlign w:val="top"/>
          </w:tcPr>
          <w:p>
            <w:pPr>
              <w:pStyle w:val="15"/>
              <w:spacing w:before="53" w:line="237" w:lineRule="auto"/>
              <w:ind w:left="116"/>
              <w:rPr>
                <w:sz w:val="24"/>
                <w:szCs w:val="24"/>
              </w:rPr>
            </w:pPr>
            <w:r>
              <w:rPr>
                <w:b/>
                <w:bCs/>
                <w:spacing w:val="-4"/>
                <w:sz w:val="24"/>
                <w:szCs w:val="24"/>
              </w:rPr>
              <w:t>3</w:t>
            </w:r>
            <w:r>
              <w:rPr>
                <w:b/>
                <w:bCs/>
                <w:spacing w:val="23"/>
                <w:w w:val="101"/>
                <w:sz w:val="24"/>
                <w:szCs w:val="24"/>
              </w:rPr>
              <w:t xml:space="preserve"> </w:t>
            </w:r>
            <w:r>
              <w:rPr>
                <w:b/>
                <w:bCs/>
                <w:spacing w:val="-4"/>
                <w:sz w:val="24"/>
                <w:szCs w:val="24"/>
              </w:rPr>
              <w:t>Points:</w:t>
            </w:r>
          </w:p>
        </w:tc>
        <w:tc>
          <w:tcPr>
            <w:tcW w:w="2104" w:type="dxa"/>
            <w:vAlign w:val="top"/>
          </w:tcPr>
          <w:p>
            <w:pPr>
              <w:pStyle w:val="15"/>
              <w:spacing w:before="52" w:line="238" w:lineRule="auto"/>
              <w:ind w:left="114"/>
              <w:rPr>
                <w:sz w:val="24"/>
                <w:szCs w:val="24"/>
              </w:rPr>
            </w:pPr>
            <w:r>
              <w:rPr>
                <w:b/>
                <w:bCs/>
                <w:spacing w:val="-3"/>
                <w:sz w:val="24"/>
                <w:szCs w:val="24"/>
              </w:rPr>
              <w:t>2</w:t>
            </w:r>
            <w:r>
              <w:rPr>
                <w:b/>
                <w:bCs/>
                <w:spacing w:val="19"/>
                <w:sz w:val="24"/>
                <w:szCs w:val="24"/>
              </w:rPr>
              <w:t xml:space="preserve"> </w:t>
            </w:r>
            <w:r>
              <w:rPr>
                <w:b/>
                <w:bCs/>
                <w:spacing w:val="-3"/>
                <w:sz w:val="24"/>
                <w:szCs w:val="24"/>
              </w:rPr>
              <w:t>Points:</w:t>
            </w:r>
          </w:p>
        </w:tc>
        <w:tc>
          <w:tcPr>
            <w:tcW w:w="2522" w:type="dxa"/>
            <w:vAlign w:val="top"/>
          </w:tcPr>
          <w:p>
            <w:pPr>
              <w:pStyle w:val="15"/>
              <w:spacing w:before="52" w:line="238" w:lineRule="auto"/>
              <w:ind w:left="127"/>
              <w:rPr>
                <w:sz w:val="24"/>
                <w:szCs w:val="24"/>
              </w:rPr>
            </w:pPr>
            <w:r>
              <w:rPr>
                <w:b/>
                <w:bCs/>
                <w:spacing w:val="-6"/>
                <w:sz w:val="24"/>
                <w:szCs w:val="24"/>
              </w:rPr>
              <w:t>1</w:t>
            </w:r>
            <w:r>
              <w:rPr>
                <w:b/>
                <w:bCs/>
                <w:spacing w:val="24"/>
                <w:w w:val="101"/>
                <w:sz w:val="24"/>
                <w:szCs w:val="24"/>
              </w:rPr>
              <w:t xml:space="preserve"> </w:t>
            </w:r>
            <w:r>
              <w:rPr>
                <w:b/>
                <w:bCs/>
                <w:spacing w:val="-6"/>
                <w:sz w:val="24"/>
                <w:szCs w:val="24"/>
              </w:rPr>
              <w:t>Point:</w:t>
            </w:r>
          </w:p>
        </w:tc>
        <w:tc>
          <w:tcPr>
            <w:tcW w:w="2289" w:type="dxa"/>
            <w:vAlign w:val="top"/>
          </w:tcPr>
          <w:p>
            <w:pPr>
              <w:pStyle w:val="15"/>
              <w:spacing w:before="53" w:line="237" w:lineRule="auto"/>
              <w:ind w:left="120"/>
              <w:rPr>
                <w:sz w:val="24"/>
                <w:szCs w:val="24"/>
              </w:rPr>
            </w:pPr>
            <w:r>
              <w:rPr>
                <w:b/>
                <w:bCs/>
                <w:spacing w:val="-4"/>
                <w:sz w:val="24"/>
                <w:szCs w:val="24"/>
              </w:rPr>
              <w:t>0</w:t>
            </w:r>
            <w:r>
              <w:rPr>
                <w:b/>
                <w:bCs/>
                <w:spacing w:val="22"/>
                <w:w w:val="101"/>
                <w:sz w:val="24"/>
                <w:szCs w:val="24"/>
              </w:rPr>
              <w:t xml:space="preserve"> </w:t>
            </w:r>
            <w:r>
              <w:rPr>
                <w:b/>
                <w:bCs/>
                <w:spacing w:val="-4"/>
                <w:sz w:val="24"/>
                <w:szCs w:val="24"/>
              </w:rPr>
              <w:t>Points: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14" w:hRule="atLeast"/>
        </w:trPr>
        <w:tc>
          <w:tcPr>
            <w:tcW w:w="5593" w:type="dxa"/>
            <w:vMerge w:val="continue"/>
            <w:tcBorders>
              <w:top w:val="nil"/>
            </w:tcBorders>
            <w:vAlign w:val="top"/>
          </w:tcPr>
          <w:p>
            <w:pPr>
              <w:pStyle w:val="15"/>
              <w:rPr>
                <w:sz w:val="21"/>
              </w:rPr>
            </w:pPr>
          </w:p>
        </w:tc>
        <w:tc>
          <w:tcPr>
            <w:tcW w:w="1776" w:type="dxa"/>
            <w:vAlign w:val="top"/>
          </w:tcPr>
          <w:p>
            <w:pPr>
              <w:pStyle w:val="15"/>
              <w:spacing w:before="54" w:line="242" w:lineRule="auto"/>
              <w:ind w:left="116" w:right="422" w:firstLine="9"/>
              <w:rPr>
                <w:rFonts w:ascii="宋体" w:hAnsi="宋体" w:eastAsia="宋体" w:cs="宋体"/>
                <w:sz w:val="24"/>
                <w:szCs w:val="24"/>
              </w:rPr>
            </w:pPr>
            <w:r>
              <w:rPr>
                <w:b/>
                <w:bCs/>
                <w:spacing w:val="-2"/>
                <w:sz w:val="24"/>
                <w:szCs w:val="24"/>
              </w:rPr>
              <w:t>Excellence</w:t>
            </w:r>
            <w:r>
              <w:rPr>
                <w:b/>
                <w:bCs/>
                <w:spacing w:val="1"/>
                <w:sz w:val="24"/>
                <w:szCs w:val="24"/>
              </w:rPr>
              <w:t xml:space="preserve"> </w:t>
            </w:r>
            <w:r>
              <w:rPr>
                <w:rFonts w:ascii="宋体" w:hAnsi="宋体" w:eastAsia="宋体" w:cs="宋体"/>
                <w:b/>
                <w:bCs/>
                <w:spacing w:val="-5"/>
                <w:sz w:val="24"/>
                <w:szCs w:val="24"/>
              </w:rPr>
              <w:t>优秀</w:t>
            </w:r>
          </w:p>
        </w:tc>
        <w:tc>
          <w:tcPr>
            <w:tcW w:w="2104" w:type="dxa"/>
            <w:vAlign w:val="top"/>
          </w:tcPr>
          <w:p>
            <w:pPr>
              <w:pStyle w:val="15"/>
              <w:spacing w:before="50" w:line="244" w:lineRule="auto"/>
              <w:ind w:left="118" w:right="549" w:firstLine="7"/>
              <w:rPr>
                <w:rFonts w:ascii="宋体" w:hAnsi="宋体" w:eastAsia="宋体" w:cs="宋体"/>
                <w:sz w:val="24"/>
                <w:szCs w:val="24"/>
              </w:rPr>
            </w:pPr>
            <w:r>
              <w:rPr>
                <w:b/>
                <w:bCs/>
                <w:spacing w:val="-2"/>
                <w:sz w:val="24"/>
                <w:szCs w:val="24"/>
              </w:rPr>
              <w:t>Professional</w:t>
            </w:r>
            <w:r>
              <w:rPr>
                <w:b/>
                <w:bCs/>
                <w:spacing w:val="5"/>
                <w:sz w:val="24"/>
                <w:szCs w:val="24"/>
              </w:rPr>
              <w:t xml:space="preserve"> </w:t>
            </w:r>
            <w:r>
              <w:rPr>
                <w:rFonts w:ascii="宋体" w:hAnsi="宋体" w:eastAsia="宋体" w:cs="宋体"/>
                <w:b/>
                <w:bCs/>
                <w:spacing w:val="-5"/>
                <w:sz w:val="24"/>
                <w:szCs w:val="24"/>
              </w:rPr>
              <w:t>专业</w:t>
            </w:r>
          </w:p>
        </w:tc>
        <w:tc>
          <w:tcPr>
            <w:tcW w:w="2522" w:type="dxa"/>
            <w:vAlign w:val="top"/>
          </w:tcPr>
          <w:p>
            <w:pPr>
              <w:pStyle w:val="15"/>
              <w:spacing w:before="51" w:line="199" w:lineRule="auto"/>
              <w:ind w:left="119"/>
              <w:rPr>
                <w:sz w:val="24"/>
                <w:szCs w:val="24"/>
              </w:rPr>
            </w:pPr>
            <w:r>
              <w:rPr>
                <w:b/>
                <w:bCs/>
                <w:spacing w:val="-1"/>
                <w:sz w:val="24"/>
                <w:szCs w:val="24"/>
              </w:rPr>
              <w:t>Optimization /</w:t>
            </w:r>
          </w:p>
          <w:p>
            <w:pPr>
              <w:pStyle w:val="15"/>
              <w:spacing w:before="47" w:line="230" w:lineRule="auto"/>
              <w:ind w:left="130" w:right="377" w:hanging="6"/>
              <w:rPr>
                <w:rFonts w:ascii="宋体" w:hAnsi="宋体" w:eastAsia="宋体" w:cs="宋体"/>
                <w:sz w:val="24"/>
                <w:szCs w:val="24"/>
              </w:rPr>
            </w:pPr>
            <w:r>
              <w:rPr>
                <w:b/>
                <w:bCs/>
                <w:spacing w:val="-3"/>
                <w:sz w:val="24"/>
                <w:szCs w:val="24"/>
              </w:rPr>
              <w:t>rework</w:t>
            </w:r>
            <w:r>
              <w:rPr>
                <w:b/>
                <w:bCs/>
                <w:spacing w:val="30"/>
                <w:sz w:val="24"/>
                <w:szCs w:val="24"/>
              </w:rPr>
              <w:t xml:space="preserve"> </w:t>
            </w:r>
            <w:r>
              <w:rPr>
                <w:b/>
                <w:bCs/>
                <w:spacing w:val="-3"/>
                <w:sz w:val="24"/>
                <w:szCs w:val="24"/>
              </w:rPr>
              <w:t>necessary</w:t>
            </w:r>
            <w:r>
              <w:rPr>
                <w:b/>
                <w:bCs/>
                <w:sz w:val="24"/>
                <w:szCs w:val="24"/>
              </w:rPr>
              <w:t xml:space="preserve"> </w:t>
            </w:r>
            <w:r>
              <w:rPr>
                <w:rFonts w:ascii="宋体" w:hAnsi="宋体" w:eastAsia="宋体" w:cs="宋体"/>
                <w:b/>
                <w:bCs/>
                <w:spacing w:val="-5"/>
                <w:sz w:val="24"/>
                <w:szCs w:val="24"/>
              </w:rPr>
              <w:t>需要优化</w:t>
            </w:r>
            <w:r>
              <w:rPr>
                <w:b/>
                <w:bCs/>
                <w:spacing w:val="-5"/>
                <w:sz w:val="24"/>
                <w:szCs w:val="24"/>
              </w:rPr>
              <w:t>/</w:t>
            </w:r>
            <w:r>
              <w:rPr>
                <w:rFonts w:ascii="宋体" w:hAnsi="宋体" w:eastAsia="宋体" w:cs="宋体"/>
                <w:b/>
                <w:bCs/>
                <w:spacing w:val="-5"/>
                <w:sz w:val="24"/>
                <w:szCs w:val="24"/>
              </w:rPr>
              <w:t>返工</w:t>
            </w:r>
          </w:p>
        </w:tc>
        <w:tc>
          <w:tcPr>
            <w:tcW w:w="2289" w:type="dxa"/>
            <w:vAlign w:val="top"/>
          </w:tcPr>
          <w:p>
            <w:pPr>
              <w:pStyle w:val="15"/>
              <w:spacing w:before="51" w:line="224" w:lineRule="auto"/>
              <w:ind w:left="123" w:right="467" w:firstLine="4"/>
              <w:rPr>
                <w:rFonts w:ascii="宋体" w:hAnsi="宋体" w:eastAsia="宋体" w:cs="宋体"/>
                <w:sz w:val="24"/>
                <w:szCs w:val="24"/>
              </w:rPr>
            </w:pPr>
            <w:r>
              <w:rPr>
                <w:b/>
                <w:bCs/>
                <w:spacing w:val="-2"/>
                <w:sz w:val="24"/>
                <w:szCs w:val="24"/>
              </w:rPr>
              <w:t>Not acceptable</w:t>
            </w:r>
            <w:r>
              <w:rPr>
                <w:b/>
                <w:bCs/>
                <w:spacing w:val="8"/>
                <w:sz w:val="24"/>
                <w:szCs w:val="24"/>
              </w:rPr>
              <w:t xml:space="preserve"> </w:t>
            </w:r>
            <w:r>
              <w:rPr>
                <w:rFonts w:ascii="宋体" w:hAnsi="宋体" w:eastAsia="宋体" w:cs="宋体"/>
                <w:b/>
                <w:bCs/>
                <w:spacing w:val="-5"/>
                <w:sz w:val="24"/>
                <w:szCs w:val="24"/>
              </w:rPr>
              <w:t>不可接受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17" w:hRule="atLeast"/>
        </w:trPr>
        <w:tc>
          <w:tcPr>
            <w:tcW w:w="5593" w:type="dxa"/>
            <w:vAlign w:val="top"/>
          </w:tcPr>
          <w:p>
            <w:pPr>
              <w:pStyle w:val="15"/>
              <w:spacing w:before="27" w:line="212" w:lineRule="auto"/>
              <w:ind w:left="127"/>
              <w:rPr>
                <w:rFonts w:ascii="宋体" w:hAnsi="宋体" w:eastAsia="宋体" w:cs="宋体"/>
              </w:rPr>
            </w:pPr>
            <w:r>
              <w:rPr>
                <w:i/>
                <w:iCs/>
                <w:spacing w:val="-1"/>
              </w:rPr>
              <w:t>Guidelines for</w:t>
            </w:r>
            <w:r>
              <w:rPr>
                <w:i/>
                <w:iCs/>
              </w:rPr>
              <w:t xml:space="preserve"> </w:t>
            </w:r>
            <w:r>
              <w:rPr>
                <w:i/>
                <w:iCs/>
                <w:spacing w:val="-1"/>
              </w:rPr>
              <w:t xml:space="preserve">marking the aspect  </w:t>
            </w:r>
            <w:r>
              <w:rPr>
                <w:rFonts w:ascii="宋体" w:hAnsi="宋体" w:eastAsia="宋体" w:cs="宋体"/>
                <w:spacing w:val="-1"/>
              </w:rPr>
              <w:t>评分标准</w:t>
            </w:r>
          </w:p>
          <w:p>
            <w:pPr>
              <w:pStyle w:val="15"/>
              <w:spacing w:before="37" w:line="224" w:lineRule="auto"/>
              <w:ind w:left="116"/>
            </w:pPr>
            <w:r>
              <w:rPr>
                <w:spacing w:val="-1"/>
              </w:rPr>
              <w:t>3:</w:t>
            </w:r>
            <w:r>
              <w:rPr>
                <w:spacing w:val="17"/>
              </w:rPr>
              <w:t xml:space="preserve"> </w:t>
            </w:r>
            <w:r>
              <w:rPr>
                <w:spacing w:val="-1"/>
              </w:rPr>
              <w:t>If all conditions below are fulfilled. To award</w:t>
            </w:r>
            <w:r>
              <w:rPr>
                <w:spacing w:val="7"/>
              </w:rPr>
              <w:t xml:space="preserve"> </w:t>
            </w:r>
            <w:r>
              <w:rPr>
                <w:spacing w:val="-1"/>
              </w:rPr>
              <w:t>a</w:t>
            </w:r>
            <w:r>
              <w:rPr>
                <w:spacing w:val="11"/>
              </w:rPr>
              <w:t xml:space="preserve"> </w:t>
            </w:r>
            <w:r>
              <w:rPr>
                <w:spacing w:val="-1"/>
              </w:rPr>
              <w:t>mark</w:t>
            </w:r>
            <w:r>
              <w:rPr>
                <w:spacing w:val="12"/>
                <w:w w:val="101"/>
              </w:rPr>
              <w:t xml:space="preserve"> </w:t>
            </w:r>
            <w:r>
              <w:rPr>
                <w:spacing w:val="-1"/>
              </w:rPr>
              <w:t>less tha</w:t>
            </w:r>
            <w:r>
              <w:rPr>
                <w:spacing w:val="-2"/>
              </w:rPr>
              <w:t>n</w:t>
            </w:r>
            <w:r>
              <w:rPr>
                <w:spacing w:val="-12"/>
              </w:rPr>
              <w:t xml:space="preserve"> </w:t>
            </w:r>
            <w:r>
              <w:rPr>
                <w:spacing w:val="-2"/>
              </w:rPr>
              <w:t>3</w:t>
            </w:r>
            <w:r>
              <w:rPr>
                <w:spacing w:val="2"/>
              </w:rPr>
              <w:t xml:space="preserve"> </w:t>
            </w:r>
            <w:r>
              <w:rPr>
                <w:spacing w:val="-2"/>
              </w:rPr>
              <w:t>the</w:t>
            </w:r>
            <w:r>
              <w:t xml:space="preserve"> </w:t>
            </w:r>
            <w:r>
              <w:rPr>
                <w:spacing w:val="-1"/>
              </w:rPr>
              <w:t>experts</w:t>
            </w:r>
            <w:r>
              <w:rPr>
                <w:spacing w:val="21"/>
              </w:rPr>
              <w:t xml:space="preserve"> </w:t>
            </w:r>
            <w:r>
              <w:rPr>
                <w:spacing w:val="-1"/>
              </w:rPr>
              <w:t>must show the competitors what they need to</w:t>
            </w:r>
            <w:r>
              <w:rPr>
                <w:spacing w:val="-10"/>
              </w:rPr>
              <w:t xml:space="preserve"> </w:t>
            </w:r>
            <w:r>
              <w:rPr>
                <w:spacing w:val="-1"/>
              </w:rPr>
              <w:t>improve.</w:t>
            </w:r>
            <w:r>
              <w:rPr>
                <w:spacing w:val="6"/>
              </w:rPr>
              <w:t xml:space="preserve"> </w:t>
            </w:r>
            <w:r>
              <w:rPr>
                <w:spacing w:val="-1"/>
              </w:rPr>
              <w:t>2:</w:t>
            </w:r>
            <w:r>
              <w:rPr>
                <w:spacing w:val="17"/>
              </w:rPr>
              <w:t xml:space="preserve"> </w:t>
            </w:r>
            <w:r>
              <w:rPr>
                <w:spacing w:val="-1"/>
              </w:rPr>
              <w:t>If</w:t>
            </w:r>
          </w:p>
          <w:p>
            <w:pPr>
              <w:pStyle w:val="15"/>
              <w:spacing w:before="29" w:line="238" w:lineRule="auto"/>
              <w:ind w:left="113"/>
            </w:pPr>
            <w:r>
              <w:rPr>
                <w:spacing w:val="-1"/>
              </w:rPr>
              <w:t>there are one or a</w:t>
            </w:r>
            <w:r>
              <w:rPr>
                <w:spacing w:val="19"/>
                <w:w w:val="101"/>
              </w:rPr>
              <w:t xml:space="preserve"> </w:t>
            </w:r>
            <w:r>
              <w:rPr>
                <w:spacing w:val="-1"/>
              </w:rPr>
              <w:t>few</w:t>
            </w:r>
            <w:r>
              <w:rPr>
                <w:spacing w:val="9"/>
              </w:rPr>
              <w:t xml:space="preserve"> </w:t>
            </w:r>
            <w:r>
              <w:rPr>
                <w:spacing w:val="-1"/>
              </w:rPr>
              <w:t>minor</w:t>
            </w:r>
            <w:r>
              <w:rPr>
                <w:spacing w:val="-15"/>
              </w:rPr>
              <w:t xml:space="preserve"> </w:t>
            </w:r>
            <w:r>
              <w:rPr>
                <w:spacing w:val="-1"/>
              </w:rPr>
              <w:t>deviations.</w:t>
            </w:r>
          </w:p>
          <w:p>
            <w:pPr>
              <w:pStyle w:val="15"/>
              <w:spacing w:before="2" w:line="224" w:lineRule="auto"/>
              <w:ind w:left="117" w:right="180" w:firstLine="12"/>
            </w:pPr>
            <w:r>
              <w:rPr>
                <w:spacing w:val="-1"/>
              </w:rPr>
              <w:t>1:</w:t>
            </w:r>
            <w:r>
              <w:rPr>
                <w:spacing w:val="17"/>
                <w:w w:val="101"/>
              </w:rPr>
              <w:t xml:space="preserve"> </w:t>
            </w:r>
            <w:r>
              <w:rPr>
                <w:spacing w:val="-1"/>
              </w:rPr>
              <w:t>If there is a</w:t>
            </w:r>
            <w:r>
              <w:rPr>
                <w:spacing w:val="12"/>
                <w:w w:val="101"/>
              </w:rPr>
              <w:t xml:space="preserve"> </w:t>
            </w:r>
            <w:r>
              <w:rPr>
                <w:spacing w:val="-1"/>
              </w:rPr>
              <w:t>major deviation or more than</w:t>
            </w:r>
            <w:r>
              <w:rPr>
                <w:spacing w:val="7"/>
              </w:rPr>
              <w:t xml:space="preserve"> </w:t>
            </w:r>
            <w:r>
              <w:rPr>
                <w:spacing w:val="-1"/>
              </w:rPr>
              <w:t>a few</w:t>
            </w:r>
            <w:r>
              <w:rPr>
                <w:spacing w:val="9"/>
              </w:rPr>
              <w:t xml:space="preserve"> </w:t>
            </w:r>
            <w:r>
              <w:rPr>
                <w:spacing w:val="-1"/>
              </w:rPr>
              <w:t>minor</w:t>
            </w:r>
            <w:r>
              <w:rPr>
                <w:spacing w:val="-19"/>
              </w:rPr>
              <w:t xml:space="preserve"> </w:t>
            </w:r>
            <w:r>
              <w:rPr>
                <w:spacing w:val="-1"/>
              </w:rPr>
              <w:t>d</w:t>
            </w:r>
            <w:r>
              <w:rPr>
                <w:spacing w:val="-2"/>
              </w:rPr>
              <w:t>eviations.</w:t>
            </w:r>
            <w:r>
              <w:t xml:space="preserve"> </w:t>
            </w:r>
            <w:r>
              <w:rPr>
                <w:spacing w:val="-1"/>
              </w:rPr>
              <w:t>0:</w:t>
            </w:r>
            <w:r>
              <w:rPr>
                <w:spacing w:val="20"/>
                <w:w w:val="101"/>
              </w:rPr>
              <w:t xml:space="preserve"> </w:t>
            </w:r>
            <w:r>
              <w:rPr>
                <w:spacing w:val="-1"/>
              </w:rPr>
              <w:t>If the work</w:t>
            </w:r>
            <w:r>
              <w:rPr>
                <w:spacing w:val="13"/>
              </w:rPr>
              <w:t xml:space="preserve"> </w:t>
            </w:r>
            <w:r>
              <w:rPr>
                <w:spacing w:val="-1"/>
              </w:rPr>
              <w:t>is far from the standard</w:t>
            </w:r>
            <w:r>
              <w:rPr>
                <w:spacing w:val="-11"/>
              </w:rPr>
              <w:t xml:space="preserve"> </w:t>
            </w:r>
            <w:r>
              <w:rPr>
                <w:spacing w:val="-1"/>
              </w:rPr>
              <w:t>specified.</w:t>
            </w:r>
          </w:p>
          <w:p>
            <w:pPr>
              <w:pStyle w:val="15"/>
              <w:spacing w:before="14" w:line="237" w:lineRule="auto"/>
              <w:ind w:left="115" w:right="55" w:firstLine="1"/>
              <w:rPr>
                <w:rFonts w:ascii="宋体" w:hAnsi="宋体" w:eastAsia="宋体" w:cs="宋体"/>
              </w:rPr>
            </w:pPr>
            <w:r>
              <w:t>3</w:t>
            </w:r>
            <w:r>
              <w:rPr>
                <w:rFonts w:ascii="宋体" w:hAnsi="宋体" w:eastAsia="宋体" w:cs="宋体"/>
              </w:rPr>
              <w:t>分：以下要求全部达到。如果没有得到</w:t>
            </w:r>
            <w:r>
              <w:t>3</w:t>
            </w:r>
            <w:r>
              <w:rPr>
                <w:rFonts w:ascii="宋体" w:hAnsi="宋体" w:eastAsia="宋体" w:cs="宋体"/>
              </w:rPr>
              <w:t>分，裁判应</w:t>
            </w:r>
            <w:r>
              <w:rPr>
                <w:rFonts w:ascii="宋体" w:hAnsi="宋体" w:eastAsia="宋体" w:cs="宋体"/>
                <w:spacing w:val="-1"/>
              </w:rPr>
              <w:t>指出选手需要改</w:t>
            </w:r>
            <w:r>
              <w:rPr>
                <w:rFonts w:ascii="宋体" w:hAnsi="宋体" w:eastAsia="宋体" w:cs="宋体"/>
              </w:rPr>
              <w:t xml:space="preserve"> </w:t>
            </w:r>
            <w:r>
              <w:rPr>
                <w:rFonts w:ascii="宋体" w:hAnsi="宋体" w:eastAsia="宋体" w:cs="宋体"/>
                <w:spacing w:val="-6"/>
              </w:rPr>
              <w:t>进之处。</w:t>
            </w:r>
          </w:p>
          <w:p>
            <w:pPr>
              <w:pStyle w:val="15"/>
              <w:spacing w:before="5" w:line="232" w:lineRule="auto"/>
              <w:ind w:left="115"/>
              <w:rPr>
                <w:rFonts w:ascii="宋体" w:hAnsi="宋体" w:eastAsia="宋体" w:cs="宋体"/>
              </w:rPr>
            </w:pPr>
            <w:r>
              <w:rPr>
                <w:spacing w:val="-3"/>
              </w:rPr>
              <w:t>2</w:t>
            </w:r>
            <w:r>
              <w:rPr>
                <w:rFonts w:ascii="宋体" w:hAnsi="宋体" w:eastAsia="宋体" w:cs="宋体"/>
                <w:spacing w:val="-3"/>
              </w:rPr>
              <w:t>分：有一个或少许小偏差。</w:t>
            </w:r>
          </w:p>
          <w:p>
            <w:pPr>
              <w:pStyle w:val="15"/>
              <w:spacing w:before="6" w:line="232" w:lineRule="auto"/>
              <w:ind w:left="129"/>
              <w:rPr>
                <w:rFonts w:ascii="宋体" w:hAnsi="宋体" w:eastAsia="宋体" w:cs="宋体"/>
              </w:rPr>
            </w:pPr>
            <w:r>
              <w:rPr>
                <w:spacing w:val="-3"/>
              </w:rPr>
              <w:t>1</w:t>
            </w:r>
            <w:r>
              <w:rPr>
                <w:rFonts w:ascii="宋体" w:hAnsi="宋体" w:eastAsia="宋体" w:cs="宋体"/>
                <w:spacing w:val="-3"/>
              </w:rPr>
              <w:t>分：有一个重大偏差或很多小偏差。</w:t>
            </w:r>
          </w:p>
          <w:p>
            <w:pPr>
              <w:pStyle w:val="15"/>
              <w:spacing w:before="6" w:line="233" w:lineRule="auto"/>
              <w:ind w:left="117"/>
              <w:rPr>
                <w:rFonts w:ascii="宋体" w:hAnsi="宋体" w:eastAsia="宋体" w:cs="宋体"/>
              </w:rPr>
            </w:pPr>
            <w:r>
              <w:rPr>
                <w:spacing w:val="-3"/>
              </w:rPr>
              <w:t>0</w:t>
            </w:r>
            <w:r>
              <w:rPr>
                <w:rFonts w:ascii="宋体" w:hAnsi="宋体" w:eastAsia="宋体" w:cs="宋体"/>
                <w:spacing w:val="-3"/>
              </w:rPr>
              <w:t>分：与指定标准差距很大。</w:t>
            </w:r>
          </w:p>
        </w:tc>
        <w:tc>
          <w:tcPr>
            <w:tcW w:w="3880" w:type="dxa"/>
            <w:gridSpan w:val="2"/>
            <w:vAlign w:val="top"/>
          </w:tcPr>
          <w:p>
            <w:pPr>
              <w:pStyle w:val="15"/>
              <w:spacing w:before="36" w:line="237" w:lineRule="auto"/>
              <w:ind w:left="1905"/>
            </w:pPr>
            <w:r>
              <w:rPr>
                <w:i/>
                <w:iCs/>
              </w:rPr>
              <w:t>ok</w:t>
            </w:r>
          </w:p>
        </w:tc>
        <w:tc>
          <w:tcPr>
            <w:tcW w:w="4811" w:type="dxa"/>
            <w:gridSpan w:val="2"/>
            <w:vAlign w:val="top"/>
          </w:tcPr>
          <w:p>
            <w:pPr>
              <w:pStyle w:val="15"/>
              <w:spacing w:before="36" w:line="237" w:lineRule="auto"/>
              <w:ind w:left="2217"/>
            </w:pPr>
            <w:r>
              <w:rPr>
                <w:i/>
                <w:iCs/>
              </w:rPr>
              <w:t>not</w:t>
            </w:r>
            <w:r>
              <w:rPr>
                <w:i/>
                <w:iCs/>
                <w:spacing w:val="2"/>
              </w:rPr>
              <w:t xml:space="preserve"> </w:t>
            </w:r>
            <w:r>
              <w:rPr>
                <w:i/>
                <w:iCs/>
              </w:rPr>
              <w:t>ok</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725" w:hRule="atLeast"/>
        </w:trPr>
        <w:tc>
          <w:tcPr>
            <w:tcW w:w="5593" w:type="dxa"/>
            <w:vAlign w:val="top"/>
          </w:tcPr>
          <w:p>
            <w:pPr>
              <w:pStyle w:val="15"/>
              <w:spacing w:before="40" w:line="224" w:lineRule="auto"/>
              <w:ind w:left="116" w:right="35" w:firstLine="7"/>
            </w:pPr>
            <w:r>
              <w:rPr>
                <w:spacing w:val="-1"/>
              </w:rPr>
              <w:t>No</w:t>
            </w:r>
            <w:r>
              <w:rPr>
                <w:spacing w:val="24"/>
              </w:rPr>
              <w:t xml:space="preserve"> </w:t>
            </w:r>
            <w:r>
              <w:rPr>
                <w:spacing w:val="-1"/>
              </w:rPr>
              <w:t>parts or components should</w:t>
            </w:r>
            <w:r>
              <w:rPr>
                <w:spacing w:val="12"/>
              </w:rPr>
              <w:t xml:space="preserve"> </w:t>
            </w:r>
            <w:r>
              <w:rPr>
                <w:spacing w:val="-1"/>
              </w:rPr>
              <w:t>be lost or damaged during assembly</w:t>
            </w:r>
            <w:r>
              <w:t xml:space="preserve"> </w:t>
            </w:r>
            <w:r>
              <w:rPr>
                <w:spacing w:val="-2"/>
              </w:rPr>
              <w:t>of equipment.</w:t>
            </w:r>
          </w:p>
          <w:p>
            <w:pPr>
              <w:spacing w:before="13" w:line="220" w:lineRule="auto"/>
              <w:ind w:left="120"/>
              <w:rPr>
                <w:rFonts w:ascii="宋体" w:hAnsi="宋体" w:eastAsia="宋体" w:cs="宋体"/>
                <w:sz w:val="18"/>
                <w:szCs w:val="18"/>
              </w:rPr>
            </w:pPr>
            <w:r>
              <w:rPr>
                <w:rFonts w:ascii="宋体" w:hAnsi="宋体" w:eastAsia="宋体" w:cs="宋体"/>
                <w:spacing w:val="-2"/>
                <w:sz w:val="18"/>
                <w:szCs w:val="18"/>
              </w:rPr>
              <w:t>设备组装过程中，零部件不得丢失或损坏。</w:t>
            </w:r>
          </w:p>
          <w:p>
            <w:pPr>
              <w:pStyle w:val="15"/>
              <w:spacing w:before="33" w:line="224" w:lineRule="auto"/>
              <w:ind w:left="121" w:right="34" w:firstLine="1"/>
            </w:pPr>
            <w:r>
              <w:rPr>
                <w:spacing w:val="-1"/>
              </w:rPr>
              <w:t>Note: This must</w:t>
            </w:r>
            <w:r>
              <w:rPr>
                <w:spacing w:val="12"/>
              </w:rPr>
              <w:t xml:space="preserve"> </w:t>
            </w:r>
            <w:r>
              <w:rPr>
                <w:spacing w:val="-1"/>
              </w:rPr>
              <w:t>be</w:t>
            </w:r>
            <w:r>
              <w:rPr>
                <w:spacing w:val="12"/>
                <w:w w:val="101"/>
              </w:rPr>
              <w:t xml:space="preserve"> </w:t>
            </w:r>
            <w:r>
              <w:rPr>
                <w:spacing w:val="-1"/>
              </w:rPr>
              <w:t>noted</w:t>
            </w:r>
            <w:r>
              <w:rPr>
                <w:spacing w:val="12"/>
                <w:w w:val="101"/>
              </w:rPr>
              <w:t xml:space="preserve"> </w:t>
            </w:r>
            <w:r>
              <w:rPr>
                <w:spacing w:val="-1"/>
              </w:rPr>
              <w:t>by the time</w:t>
            </w:r>
            <w:r>
              <w:rPr>
                <w:spacing w:val="12"/>
                <w:w w:val="101"/>
              </w:rPr>
              <w:t xml:space="preserve"> </w:t>
            </w:r>
            <w:r>
              <w:rPr>
                <w:spacing w:val="-1"/>
              </w:rPr>
              <w:t>keeper if</w:t>
            </w:r>
            <w:r>
              <w:rPr>
                <w:spacing w:val="-2"/>
              </w:rPr>
              <w:t xml:space="preserve"> replacements need to</w:t>
            </w:r>
            <w:r>
              <w:t xml:space="preserve"> </w:t>
            </w:r>
            <w:r>
              <w:rPr>
                <w:spacing w:val="-2"/>
              </w:rPr>
              <w:t>be supplied.</w:t>
            </w:r>
          </w:p>
          <w:p>
            <w:pPr>
              <w:spacing w:before="13" w:line="220" w:lineRule="auto"/>
              <w:ind w:left="117"/>
              <w:rPr>
                <w:rFonts w:ascii="宋体" w:hAnsi="宋体" w:eastAsia="宋体" w:cs="宋体"/>
                <w:sz w:val="18"/>
                <w:szCs w:val="18"/>
              </w:rPr>
            </w:pPr>
            <w:r>
              <w:rPr>
                <w:rFonts w:ascii="宋体" w:hAnsi="宋体" w:eastAsia="宋体" w:cs="宋体"/>
                <w:spacing w:val="-2"/>
                <w:sz w:val="18"/>
                <w:szCs w:val="18"/>
              </w:rPr>
              <w:t>注意：如果需要更换零部件，必须由计时裁判记录。</w:t>
            </w:r>
          </w:p>
        </w:tc>
        <w:tc>
          <w:tcPr>
            <w:tcW w:w="3880" w:type="dxa"/>
            <w:gridSpan w:val="2"/>
            <w:vAlign w:val="top"/>
          </w:tcPr>
          <w:p>
            <w:pPr>
              <w:pStyle w:val="15"/>
              <w:rPr>
                <w:sz w:val="21"/>
              </w:rPr>
            </w:pPr>
          </w:p>
        </w:tc>
        <w:tc>
          <w:tcPr>
            <w:tcW w:w="4811" w:type="dxa"/>
            <w:gridSpan w:val="2"/>
            <w:vAlign w:val="top"/>
          </w:tcPr>
          <w:p>
            <w:pPr>
              <w:pStyle w:val="15"/>
              <w:rPr>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33" w:hRule="atLeast"/>
        </w:trPr>
        <w:tc>
          <w:tcPr>
            <w:tcW w:w="5593" w:type="dxa"/>
            <w:vAlign w:val="top"/>
          </w:tcPr>
          <w:p>
            <w:pPr>
              <w:pStyle w:val="15"/>
              <w:spacing w:before="41" w:line="196" w:lineRule="auto"/>
              <w:ind w:left="119"/>
            </w:pPr>
            <w:r>
              <w:rPr>
                <w:spacing w:val="-1"/>
              </w:rPr>
              <w:t>Competitors shall</w:t>
            </w:r>
            <w:r>
              <w:rPr>
                <w:spacing w:val="18"/>
                <w:w w:val="101"/>
              </w:rPr>
              <w:t xml:space="preserve"> </w:t>
            </w:r>
            <w:r>
              <w:rPr>
                <w:spacing w:val="-1"/>
              </w:rPr>
              <w:t>not work</w:t>
            </w:r>
            <w:r>
              <w:rPr>
                <w:spacing w:val="13"/>
              </w:rPr>
              <w:t xml:space="preserve"> </w:t>
            </w:r>
            <w:r>
              <w:rPr>
                <w:spacing w:val="-1"/>
              </w:rPr>
              <w:t>in a way where they risk</w:t>
            </w:r>
            <w:r>
              <w:rPr>
                <w:spacing w:val="13"/>
              </w:rPr>
              <w:t xml:space="preserve"> </w:t>
            </w:r>
            <w:r>
              <w:rPr>
                <w:spacing w:val="-1"/>
              </w:rPr>
              <w:t>injury to</w:t>
            </w:r>
          </w:p>
          <w:p>
            <w:pPr>
              <w:pStyle w:val="15"/>
              <w:spacing w:before="37" w:line="226" w:lineRule="auto"/>
              <w:ind w:left="116" w:right="20" w:hanging="3"/>
            </w:pPr>
            <w:r>
              <w:t>themselves, or other people. This includes</w:t>
            </w:r>
            <w:r>
              <w:rPr>
                <w:spacing w:val="-1"/>
              </w:rPr>
              <w:t xml:space="preserve"> the</w:t>
            </w:r>
            <w:r>
              <w:rPr>
                <w:spacing w:val="12"/>
                <w:w w:val="101"/>
              </w:rPr>
              <w:t xml:space="preserve"> </w:t>
            </w:r>
            <w:r>
              <w:rPr>
                <w:spacing w:val="-1"/>
              </w:rPr>
              <w:t>use of</w:t>
            </w:r>
            <w:r>
              <w:rPr>
                <w:spacing w:val="-17"/>
              </w:rPr>
              <w:t xml:space="preserve"> </w:t>
            </w:r>
            <w:r>
              <w:rPr>
                <w:spacing w:val="-1"/>
              </w:rPr>
              <w:t>prohibited tools</w:t>
            </w:r>
            <w:r>
              <w:t xml:space="preserve"> and cleaning with com</w:t>
            </w:r>
            <w:r>
              <w:rPr>
                <w:spacing w:val="-1"/>
              </w:rPr>
              <w:t>pressed</w:t>
            </w:r>
            <w:r>
              <w:rPr>
                <w:spacing w:val="-11"/>
              </w:rPr>
              <w:t xml:space="preserve"> </w:t>
            </w:r>
            <w:r>
              <w:rPr>
                <w:spacing w:val="-1"/>
              </w:rPr>
              <w:t>air.</w:t>
            </w:r>
          </w:p>
          <w:p>
            <w:pPr>
              <w:spacing w:before="14"/>
              <w:ind w:left="116" w:right="165"/>
              <w:rPr>
                <w:rFonts w:ascii="宋体" w:hAnsi="宋体" w:eastAsia="宋体" w:cs="宋体"/>
                <w:sz w:val="18"/>
                <w:szCs w:val="18"/>
              </w:rPr>
            </w:pPr>
            <w:r>
              <w:rPr>
                <w:rFonts w:ascii="宋体" w:hAnsi="宋体" w:eastAsia="宋体" w:cs="宋体"/>
                <w:sz w:val="18"/>
                <w:szCs w:val="18"/>
              </w:rPr>
              <w:t xml:space="preserve">选手不能使用对自己或其他人造成伤害的方式工作。 </w:t>
            </w:r>
            <w:r>
              <w:rPr>
                <w:rFonts w:ascii="宋体" w:hAnsi="宋体" w:eastAsia="宋体" w:cs="宋体"/>
                <w:spacing w:val="-1"/>
                <w:sz w:val="18"/>
                <w:szCs w:val="18"/>
              </w:rPr>
              <w:t>这包括使用违</w:t>
            </w:r>
            <w:r>
              <w:rPr>
                <w:rFonts w:ascii="宋体" w:hAnsi="宋体" w:eastAsia="宋体" w:cs="宋体"/>
                <w:sz w:val="18"/>
                <w:szCs w:val="18"/>
              </w:rPr>
              <w:t xml:space="preserve"> </w:t>
            </w:r>
            <w:r>
              <w:rPr>
                <w:rFonts w:ascii="宋体" w:hAnsi="宋体" w:eastAsia="宋体" w:cs="宋体"/>
                <w:spacing w:val="-3"/>
                <w:sz w:val="18"/>
                <w:szCs w:val="18"/>
              </w:rPr>
              <w:t>禁工具和使用压缩空气清洁。</w:t>
            </w:r>
          </w:p>
          <w:p>
            <w:pPr>
              <w:pStyle w:val="15"/>
              <w:spacing w:before="8" w:line="234" w:lineRule="auto"/>
              <w:ind w:left="111" w:right="18" w:firstLine="12"/>
            </w:pPr>
            <w:r>
              <w:rPr>
                <w:spacing w:val="-1"/>
              </w:rPr>
              <w:t>Note: This must</w:t>
            </w:r>
            <w:r>
              <w:rPr>
                <w:spacing w:val="12"/>
                <w:w w:val="101"/>
              </w:rPr>
              <w:t xml:space="preserve"> </w:t>
            </w:r>
            <w:r>
              <w:rPr>
                <w:spacing w:val="-1"/>
              </w:rPr>
              <w:t>be</w:t>
            </w:r>
            <w:r>
              <w:rPr>
                <w:spacing w:val="12"/>
                <w:w w:val="101"/>
              </w:rPr>
              <w:t xml:space="preserve"> </w:t>
            </w:r>
            <w:r>
              <w:rPr>
                <w:spacing w:val="-1"/>
              </w:rPr>
              <w:t>noted</w:t>
            </w:r>
            <w:r>
              <w:rPr>
                <w:spacing w:val="12"/>
              </w:rPr>
              <w:t xml:space="preserve"> </w:t>
            </w:r>
            <w:r>
              <w:rPr>
                <w:spacing w:val="-2"/>
              </w:rPr>
              <w:t>by the time</w:t>
            </w:r>
            <w:r>
              <w:rPr>
                <w:spacing w:val="12"/>
                <w:w w:val="101"/>
              </w:rPr>
              <w:t xml:space="preserve"> </w:t>
            </w:r>
            <w:r>
              <w:rPr>
                <w:spacing w:val="-2"/>
              </w:rPr>
              <w:t>keeper and verified</w:t>
            </w:r>
            <w:r>
              <w:rPr>
                <w:spacing w:val="12"/>
                <w:w w:val="101"/>
              </w:rPr>
              <w:t xml:space="preserve"> </w:t>
            </w:r>
            <w:r>
              <w:rPr>
                <w:spacing w:val="-2"/>
              </w:rPr>
              <w:t>by</w:t>
            </w:r>
            <w:r>
              <w:rPr>
                <w:spacing w:val="-16"/>
              </w:rPr>
              <w:t xml:space="preserve"> </w:t>
            </w:r>
            <w:r>
              <w:rPr>
                <w:spacing w:val="-2"/>
              </w:rPr>
              <w:t>the</w:t>
            </w:r>
            <w:r>
              <w:rPr>
                <w:spacing w:val="13"/>
              </w:rPr>
              <w:t xml:space="preserve"> </w:t>
            </w:r>
            <w:r>
              <w:rPr>
                <w:spacing w:val="-2"/>
              </w:rPr>
              <w:t>ESR</w:t>
            </w:r>
            <w:r>
              <w:t xml:space="preserve"> </w:t>
            </w:r>
            <w:r>
              <w:rPr>
                <w:spacing w:val="-2"/>
              </w:rPr>
              <w:t>for</w:t>
            </w:r>
            <w:r>
              <w:rPr>
                <w:spacing w:val="13"/>
              </w:rPr>
              <w:t xml:space="preserve"> </w:t>
            </w:r>
            <w:r>
              <w:rPr>
                <w:spacing w:val="-2"/>
              </w:rPr>
              <w:t>H&amp;S.</w:t>
            </w:r>
          </w:p>
          <w:p>
            <w:pPr>
              <w:spacing w:line="219" w:lineRule="auto"/>
              <w:ind w:left="117"/>
              <w:rPr>
                <w:rFonts w:ascii="宋体" w:hAnsi="宋体" w:eastAsia="宋体" w:cs="宋体"/>
                <w:sz w:val="18"/>
                <w:szCs w:val="18"/>
              </w:rPr>
            </w:pPr>
            <w:r>
              <w:rPr>
                <w:rFonts w:ascii="宋体" w:hAnsi="宋体" w:eastAsia="宋体" w:cs="宋体"/>
                <w:spacing w:val="-1"/>
                <w:sz w:val="18"/>
                <w:szCs w:val="18"/>
              </w:rPr>
              <w:t>注意：此项由计时裁判记录，并由健康与安全特别职责专</w:t>
            </w:r>
            <w:r>
              <w:rPr>
                <w:rFonts w:ascii="宋体" w:hAnsi="宋体" w:eastAsia="宋体" w:cs="宋体"/>
                <w:spacing w:val="-2"/>
                <w:sz w:val="18"/>
                <w:szCs w:val="18"/>
              </w:rPr>
              <w:t>家审核。</w:t>
            </w:r>
          </w:p>
        </w:tc>
        <w:tc>
          <w:tcPr>
            <w:tcW w:w="3880" w:type="dxa"/>
            <w:gridSpan w:val="2"/>
            <w:vAlign w:val="top"/>
          </w:tcPr>
          <w:p>
            <w:pPr>
              <w:pStyle w:val="15"/>
              <w:rPr>
                <w:sz w:val="21"/>
              </w:rPr>
            </w:pPr>
          </w:p>
        </w:tc>
        <w:tc>
          <w:tcPr>
            <w:tcW w:w="4811" w:type="dxa"/>
            <w:gridSpan w:val="2"/>
            <w:vAlign w:val="top"/>
          </w:tcPr>
          <w:p>
            <w:pPr>
              <w:pStyle w:val="15"/>
              <w:rPr>
                <w:sz w:val="21"/>
              </w:rPr>
            </w:pPr>
          </w:p>
        </w:tc>
      </w:tr>
    </w:tbl>
    <w:p>
      <w:pPr>
        <w:pStyle w:val="4"/>
      </w:pPr>
    </w:p>
    <w:p>
      <w:pPr>
        <w:sectPr>
          <w:footerReference r:id="rId18" w:type="default"/>
          <w:pgSz w:w="16841" w:h="11912"/>
          <w:pgMar w:top="1012" w:right="1418" w:bottom="957" w:left="1132" w:header="0" w:footer="754" w:gutter="0"/>
          <w:cols w:space="720" w:num="1"/>
        </w:sectPr>
      </w:pPr>
    </w:p>
    <w:p>
      <w:pPr>
        <w:spacing w:before="145"/>
      </w:pPr>
    </w:p>
    <w:tbl>
      <w:tblPr>
        <w:tblStyle w:val="12"/>
        <w:tblW w:w="142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3"/>
        <w:gridCol w:w="3880"/>
        <w:gridCol w:w="1689"/>
        <w:gridCol w:w="3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7" w:hRule="atLeast"/>
        </w:trPr>
        <w:tc>
          <w:tcPr>
            <w:tcW w:w="5593" w:type="dxa"/>
            <w:vAlign w:val="top"/>
          </w:tcPr>
          <w:p>
            <w:pPr>
              <w:pStyle w:val="15"/>
              <w:spacing w:before="43" w:line="222" w:lineRule="auto"/>
              <w:ind w:left="117" w:right="413" w:hanging="7"/>
              <w:rPr>
                <w:rFonts w:ascii="宋体" w:hAnsi="宋体" w:eastAsia="宋体" w:cs="宋体"/>
              </w:rPr>
            </w:pPr>
            <w:r>
              <w:rPr>
                <w:spacing w:val="-1"/>
              </w:rPr>
              <w:t>All warning labels must</w:t>
            </w:r>
            <w:r>
              <w:rPr>
                <w:spacing w:val="19"/>
                <w:w w:val="101"/>
              </w:rPr>
              <w:t xml:space="preserve"> </w:t>
            </w:r>
            <w:r>
              <w:rPr>
                <w:spacing w:val="-1"/>
              </w:rPr>
              <w:t>be affixed and</w:t>
            </w:r>
            <w:r>
              <w:rPr>
                <w:spacing w:val="12"/>
                <w:w w:val="101"/>
              </w:rPr>
              <w:t xml:space="preserve"> </w:t>
            </w:r>
            <w:r>
              <w:rPr>
                <w:spacing w:val="-1"/>
              </w:rPr>
              <w:t>in</w:t>
            </w:r>
            <w:r>
              <w:rPr>
                <w:spacing w:val="3"/>
              </w:rPr>
              <w:t xml:space="preserve"> </w:t>
            </w:r>
            <w:r>
              <w:rPr>
                <w:spacing w:val="-1"/>
              </w:rPr>
              <w:t>the</w:t>
            </w:r>
            <w:r>
              <w:rPr>
                <w:spacing w:val="7"/>
              </w:rPr>
              <w:t xml:space="preserve"> </w:t>
            </w:r>
            <w:r>
              <w:rPr>
                <w:spacing w:val="-1"/>
              </w:rPr>
              <w:t>specified positions.</w:t>
            </w:r>
            <w:r>
              <w:t xml:space="preserve"> </w:t>
            </w:r>
            <w:r>
              <w:rPr>
                <w:rFonts w:ascii="宋体" w:hAnsi="宋体" w:eastAsia="宋体" w:cs="宋体"/>
                <w:spacing w:val="-3"/>
              </w:rPr>
              <w:t>所有警告标签必须贴在指定位置。</w:t>
            </w:r>
          </w:p>
        </w:tc>
        <w:tc>
          <w:tcPr>
            <w:tcW w:w="3880" w:type="dxa"/>
            <w:vAlign w:val="top"/>
          </w:tcPr>
          <w:p>
            <w:pPr>
              <w:spacing w:before="74" w:line="1129" w:lineRule="exact"/>
              <w:ind w:firstLine="107"/>
            </w:pPr>
            <w:r>
              <w:rPr>
                <w:position w:val="-22"/>
              </w:rPr>
              <w:drawing>
                <wp:inline distT="0" distB="0" distL="0" distR="0">
                  <wp:extent cx="642620" cy="716915"/>
                  <wp:effectExtent l="0" t="0" r="5080" b="6985"/>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27"/>
                          <a:stretch>
                            <a:fillRect/>
                          </a:stretch>
                        </pic:blipFill>
                        <pic:spPr>
                          <a:xfrm>
                            <a:off x="0" y="0"/>
                            <a:ext cx="643254" cy="717257"/>
                          </a:xfrm>
                          <a:prstGeom prst="rect">
                            <a:avLst/>
                          </a:prstGeom>
                        </pic:spPr>
                      </pic:pic>
                    </a:graphicData>
                  </a:graphic>
                </wp:inline>
              </w:drawing>
            </w:r>
          </w:p>
        </w:tc>
        <w:tc>
          <w:tcPr>
            <w:tcW w:w="4811" w:type="dxa"/>
            <w:gridSpan w:val="2"/>
            <w:vAlign w:val="top"/>
          </w:tcPr>
          <w:p>
            <w:pPr>
              <w:pStyle w:val="15"/>
              <w:rPr>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23" w:hRule="atLeast"/>
        </w:trPr>
        <w:tc>
          <w:tcPr>
            <w:tcW w:w="5593" w:type="dxa"/>
            <w:vAlign w:val="top"/>
          </w:tcPr>
          <w:p>
            <w:pPr>
              <w:pStyle w:val="15"/>
              <w:spacing w:before="41" w:line="224" w:lineRule="auto"/>
              <w:ind w:left="122" w:right="229" w:firstLine="2"/>
            </w:pPr>
            <w:r>
              <w:rPr>
                <w:spacing w:val="-1"/>
              </w:rPr>
              <w:t>For the evaluation the profile plate</w:t>
            </w:r>
            <w:r>
              <w:rPr>
                <w:spacing w:val="11"/>
              </w:rPr>
              <w:t xml:space="preserve"> </w:t>
            </w:r>
            <w:r>
              <w:rPr>
                <w:spacing w:val="-1"/>
              </w:rPr>
              <w:t>has to</w:t>
            </w:r>
            <w:r>
              <w:rPr>
                <w:spacing w:val="13"/>
              </w:rPr>
              <w:t xml:space="preserve"> </w:t>
            </w:r>
            <w:r>
              <w:rPr>
                <w:spacing w:val="-1"/>
              </w:rPr>
              <w:t>be</w:t>
            </w:r>
            <w:r>
              <w:rPr>
                <w:spacing w:val="12"/>
                <w:w w:val="101"/>
              </w:rPr>
              <w:t xml:space="preserve"> </w:t>
            </w:r>
            <w:r>
              <w:rPr>
                <w:spacing w:val="-1"/>
              </w:rPr>
              <w:t>in the</w:t>
            </w:r>
            <w:r>
              <w:rPr>
                <w:spacing w:val="10"/>
              </w:rPr>
              <w:t xml:space="preserve"> </w:t>
            </w:r>
            <w:r>
              <w:rPr>
                <w:spacing w:val="-1"/>
              </w:rPr>
              <w:t>l</w:t>
            </w:r>
            <w:r>
              <w:rPr>
                <w:spacing w:val="-2"/>
              </w:rPr>
              <w:t>owest</w:t>
            </w:r>
            <w:r>
              <w:rPr>
                <w:spacing w:val="-11"/>
              </w:rPr>
              <w:t xml:space="preserve"> </w:t>
            </w:r>
            <w:r>
              <w:rPr>
                <w:spacing w:val="-2"/>
              </w:rPr>
              <w:t>possible</w:t>
            </w:r>
            <w:r>
              <w:t xml:space="preserve"> </w:t>
            </w:r>
            <w:r>
              <w:rPr>
                <w:spacing w:val="-2"/>
              </w:rPr>
              <w:t>position.</w:t>
            </w:r>
          </w:p>
          <w:p>
            <w:pPr>
              <w:spacing w:before="14" w:line="219" w:lineRule="auto"/>
              <w:ind w:left="119"/>
              <w:rPr>
                <w:rFonts w:ascii="宋体" w:hAnsi="宋体" w:eastAsia="宋体" w:cs="宋体"/>
                <w:sz w:val="18"/>
                <w:szCs w:val="18"/>
              </w:rPr>
            </w:pPr>
            <w:r>
              <w:rPr>
                <w:rFonts w:ascii="宋体" w:hAnsi="宋体" w:eastAsia="宋体" w:cs="宋体"/>
                <w:spacing w:val="-2"/>
                <w:sz w:val="18"/>
                <w:szCs w:val="18"/>
              </w:rPr>
              <w:t>为便于评分，型材台面必须在可以达到的最低位置。</w:t>
            </w:r>
          </w:p>
        </w:tc>
        <w:tc>
          <w:tcPr>
            <w:tcW w:w="3880" w:type="dxa"/>
            <w:vAlign w:val="top"/>
          </w:tcPr>
          <w:p>
            <w:pPr>
              <w:pStyle w:val="15"/>
              <w:rPr>
                <w:sz w:val="21"/>
              </w:rPr>
            </w:pPr>
          </w:p>
        </w:tc>
        <w:tc>
          <w:tcPr>
            <w:tcW w:w="4811" w:type="dxa"/>
            <w:gridSpan w:val="2"/>
            <w:vAlign w:val="top"/>
          </w:tcPr>
          <w:p>
            <w:pPr>
              <w:spacing w:before="36" w:line="1148" w:lineRule="exact"/>
              <w:ind w:firstLine="108"/>
            </w:pPr>
            <w:r>
              <w:rPr>
                <w:position w:val="-22"/>
              </w:rPr>
              <w:drawing>
                <wp:inline distT="0" distB="0" distL="0" distR="0">
                  <wp:extent cx="1019810" cy="728345"/>
                  <wp:effectExtent l="0" t="0" r="8890" b="508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28"/>
                          <a:stretch>
                            <a:fillRect/>
                          </a:stretch>
                        </pic:blipFill>
                        <pic:spPr>
                          <a:xfrm>
                            <a:off x="0" y="0"/>
                            <a:ext cx="1020191" cy="72897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85" w:hRule="atLeast"/>
        </w:trPr>
        <w:tc>
          <w:tcPr>
            <w:tcW w:w="5593" w:type="dxa"/>
            <w:vAlign w:val="top"/>
          </w:tcPr>
          <w:p>
            <w:pPr>
              <w:pStyle w:val="15"/>
              <w:spacing w:before="41" w:line="223" w:lineRule="auto"/>
              <w:ind w:left="120" w:right="77" w:firstLine="6"/>
              <w:rPr>
                <w:rFonts w:ascii="宋体" w:hAnsi="宋体" w:eastAsia="宋体" w:cs="宋体"/>
              </w:rPr>
            </w:pPr>
            <w:r>
              <w:rPr>
                <w:spacing w:val="-1"/>
              </w:rPr>
              <w:t>It</w:t>
            </w:r>
            <w:r>
              <w:rPr>
                <w:spacing w:val="29"/>
                <w:w w:val="101"/>
              </w:rPr>
              <w:t xml:space="preserve"> </w:t>
            </w:r>
            <w:r>
              <w:rPr>
                <w:spacing w:val="-1"/>
              </w:rPr>
              <w:t>is not allowed to</w:t>
            </w:r>
            <w:r>
              <w:rPr>
                <w:spacing w:val="12"/>
                <w:w w:val="101"/>
              </w:rPr>
              <w:t xml:space="preserve"> </w:t>
            </w:r>
            <w:r>
              <w:rPr>
                <w:spacing w:val="-1"/>
              </w:rPr>
              <w:t>prepare workpieces with tape or similar</w:t>
            </w:r>
            <w:r>
              <w:rPr>
                <w:spacing w:val="-15"/>
              </w:rPr>
              <w:t xml:space="preserve"> </w:t>
            </w:r>
            <w:r>
              <w:rPr>
                <w:spacing w:val="-1"/>
              </w:rPr>
              <w:t>additives.</w:t>
            </w:r>
            <w:r>
              <w:t xml:space="preserve"> </w:t>
            </w:r>
            <w:r>
              <w:rPr>
                <w:rFonts w:ascii="宋体" w:hAnsi="宋体" w:eastAsia="宋体" w:cs="宋体"/>
                <w:spacing w:val="-2"/>
              </w:rPr>
              <w:t>不允许准备带有胶带或类似记号的工件。</w:t>
            </w:r>
          </w:p>
          <w:p>
            <w:pPr>
              <w:pStyle w:val="15"/>
              <w:spacing w:before="30" w:line="223" w:lineRule="auto"/>
              <w:ind w:left="117" w:right="1431" w:firstLine="97"/>
              <w:rPr>
                <w:rFonts w:ascii="宋体" w:hAnsi="宋体" w:eastAsia="宋体" w:cs="宋体"/>
              </w:rPr>
            </w:pPr>
            <w:r>
              <w:rPr>
                <w:spacing w:val="-2"/>
              </w:rPr>
              <w:t>Note: This</w:t>
            </w:r>
            <w:r>
              <w:rPr>
                <w:spacing w:val="31"/>
              </w:rPr>
              <w:t xml:space="preserve"> </w:t>
            </w:r>
            <w:r>
              <w:rPr>
                <w:spacing w:val="-2"/>
              </w:rPr>
              <w:t>must be</w:t>
            </w:r>
            <w:r>
              <w:rPr>
                <w:spacing w:val="12"/>
                <w:w w:val="101"/>
              </w:rPr>
              <w:t xml:space="preserve"> </w:t>
            </w:r>
            <w:r>
              <w:rPr>
                <w:spacing w:val="-2"/>
              </w:rPr>
              <w:t>noted</w:t>
            </w:r>
            <w:r>
              <w:rPr>
                <w:spacing w:val="12"/>
                <w:w w:val="101"/>
              </w:rPr>
              <w:t xml:space="preserve"> </w:t>
            </w:r>
            <w:r>
              <w:rPr>
                <w:spacing w:val="-2"/>
              </w:rPr>
              <w:t>by PLC</w:t>
            </w:r>
            <w:r>
              <w:rPr>
                <w:spacing w:val="6"/>
              </w:rPr>
              <w:t xml:space="preserve"> </w:t>
            </w:r>
            <w:r>
              <w:rPr>
                <w:spacing w:val="-2"/>
              </w:rPr>
              <w:t>evaluation</w:t>
            </w:r>
            <w:r>
              <w:rPr>
                <w:spacing w:val="-10"/>
              </w:rPr>
              <w:t xml:space="preserve"> </w:t>
            </w:r>
            <w:r>
              <w:rPr>
                <w:spacing w:val="-2"/>
              </w:rPr>
              <w:t>team</w:t>
            </w:r>
            <w:r>
              <w:t xml:space="preserve"> </w:t>
            </w:r>
            <w:r>
              <w:rPr>
                <w:rFonts w:ascii="宋体" w:hAnsi="宋体" w:eastAsia="宋体" w:cs="宋体"/>
                <w:spacing w:val="-2"/>
              </w:rPr>
              <w:t>注意：此项由</w:t>
            </w:r>
            <w:r>
              <w:rPr>
                <w:spacing w:val="-2"/>
              </w:rPr>
              <w:t>PLC</w:t>
            </w:r>
            <w:r>
              <w:rPr>
                <w:rFonts w:ascii="宋体" w:hAnsi="宋体" w:eastAsia="宋体" w:cs="宋体"/>
                <w:spacing w:val="-2"/>
              </w:rPr>
              <w:t>评分组记录。</w:t>
            </w:r>
          </w:p>
          <w:p>
            <w:pPr>
              <w:pStyle w:val="15"/>
              <w:spacing w:before="32" w:line="196" w:lineRule="auto"/>
              <w:ind w:left="124"/>
            </w:pPr>
            <w:r>
              <w:rPr>
                <w:spacing w:val="-1"/>
              </w:rPr>
              <w:t>Exceptions will be announced by</w:t>
            </w:r>
            <w:r>
              <w:rPr>
                <w:spacing w:val="16"/>
                <w:w w:val="101"/>
              </w:rPr>
              <w:t xml:space="preserve"> </w:t>
            </w:r>
            <w:r>
              <w:rPr>
                <w:spacing w:val="-1"/>
              </w:rPr>
              <w:t>the</w:t>
            </w:r>
            <w:r>
              <w:rPr>
                <w:spacing w:val="7"/>
              </w:rPr>
              <w:t xml:space="preserve"> </w:t>
            </w:r>
            <w:r>
              <w:rPr>
                <w:spacing w:val="-1"/>
              </w:rPr>
              <w:t>expert</w:t>
            </w:r>
            <w:r>
              <w:rPr>
                <w:spacing w:val="-13"/>
              </w:rPr>
              <w:t xml:space="preserve"> </w:t>
            </w:r>
            <w:r>
              <w:rPr>
                <w:spacing w:val="-1"/>
              </w:rPr>
              <w:t>team.</w:t>
            </w:r>
          </w:p>
          <w:p>
            <w:pPr>
              <w:spacing w:before="25" w:line="219" w:lineRule="auto"/>
              <w:ind w:left="120"/>
              <w:rPr>
                <w:rFonts w:ascii="宋体" w:hAnsi="宋体" w:eastAsia="宋体" w:cs="宋体"/>
                <w:sz w:val="18"/>
                <w:szCs w:val="18"/>
              </w:rPr>
            </w:pPr>
            <w:r>
              <w:rPr>
                <w:rFonts w:ascii="宋体" w:hAnsi="宋体" w:eastAsia="宋体" w:cs="宋体"/>
                <w:spacing w:val="-3"/>
                <w:sz w:val="18"/>
                <w:szCs w:val="18"/>
              </w:rPr>
              <w:t>如有例外情况，将由裁判宣布。</w:t>
            </w:r>
          </w:p>
        </w:tc>
        <w:tc>
          <w:tcPr>
            <w:tcW w:w="3880" w:type="dxa"/>
            <w:vAlign w:val="top"/>
          </w:tcPr>
          <w:p>
            <w:pPr>
              <w:pStyle w:val="15"/>
              <w:rPr>
                <w:sz w:val="21"/>
              </w:rPr>
            </w:pPr>
          </w:p>
        </w:tc>
        <w:tc>
          <w:tcPr>
            <w:tcW w:w="1689" w:type="dxa"/>
            <w:tcBorders>
              <w:right w:val="nil"/>
            </w:tcBorders>
            <w:vAlign w:val="top"/>
          </w:tcPr>
          <w:p>
            <w:pPr>
              <w:spacing w:before="49" w:line="993" w:lineRule="exact"/>
              <w:ind w:firstLine="108"/>
            </w:pPr>
            <w:r>
              <w:rPr>
                <w:position w:val="-19"/>
              </w:rPr>
              <w:drawing>
                <wp:inline distT="0" distB="0" distL="0" distR="0">
                  <wp:extent cx="836295" cy="629920"/>
                  <wp:effectExtent l="0" t="0" r="1905" b="8255"/>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29"/>
                          <a:stretch>
                            <a:fillRect/>
                          </a:stretch>
                        </pic:blipFill>
                        <pic:spPr>
                          <a:xfrm>
                            <a:off x="0" y="0"/>
                            <a:ext cx="836688" cy="630554"/>
                          </a:xfrm>
                          <a:prstGeom prst="rect">
                            <a:avLst/>
                          </a:prstGeom>
                        </pic:spPr>
                      </pic:pic>
                    </a:graphicData>
                  </a:graphic>
                </wp:inline>
              </w:drawing>
            </w:r>
          </w:p>
        </w:tc>
        <w:tc>
          <w:tcPr>
            <w:tcW w:w="3122" w:type="dxa"/>
            <w:tcBorders>
              <w:left w:val="nil"/>
            </w:tcBorders>
            <w:vAlign w:val="top"/>
          </w:tcPr>
          <w:p>
            <w:pPr>
              <w:spacing w:before="49" w:line="973" w:lineRule="exact"/>
              <w:ind w:firstLine="263"/>
            </w:pPr>
            <w:r>
              <w:rPr>
                <w:position w:val="-19"/>
              </w:rPr>
              <w:drawing>
                <wp:inline distT="0" distB="0" distL="0" distR="0">
                  <wp:extent cx="819785" cy="617220"/>
                  <wp:effectExtent l="0" t="0" r="8890" b="1905"/>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30"/>
                          <a:stretch>
                            <a:fillRect/>
                          </a:stretch>
                        </pic:blipFill>
                        <pic:spPr>
                          <a:xfrm>
                            <a:off x="0" y="0"/>
                            <a:ext cx="819822" cy="617854"/>
                          </a:xfrm>
                          <a:prstGeom prst="rect">
                            <a:avLst/>
                          </a:prstGeom>
                        </pic:spPr>
                      </pic:pic>
                    </a:graphicData>
                  </a:graphic>
                </wp:inline>
              </w:drawing>
            </w:r>
          </w:p>
        </w:tc>
      </w:tr>
    </w:tbl>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jc w:val="both"/>
        <w:textAlignment w:val="auto"/>
        <w:rPr>
          <w:rFonts w:hint="default" w:ascii="宋体" w:hAnsi="宋体" w:eastAsia="宋体" w:cs="宋体"/>
          <w:b/>
          <w:bCs/>
          <w:spacing w:val="-14"/>
          <w:sz w:val="32"/>
          <w:szCs w:val="32"/>
          <w:lang w:val="en-US" w:eastAsia="zh-CN"/>
        </w:rPr>
      </w:pPr>
    </w:p>
    <w:sectPr>
      <w:pgSz w:w="16840" w:h="11910" w:orient="landscape"/>
      <w:pgMar w:top="1133" w:right="1460" w:bottom="992" w:left="1280" w:header="0" w:footer="109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auto"/>
    <w:pitch w:val="default"/>
    <w:sig w:usb0="80000287" w:usb1="080F3C52" w:usb2="00000016" w:usb3="00000000" w:csb0="0004001F" w:csb1="00000000"/>
  </w:font>
  <w:font w:name="Trebuchet MS">
    <w:panose1 w:val="020B0603020202020204"/>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2"/>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53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XVf4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2h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xXVf4VAgAAFQQAAA4AAAAAAAAA&#10;AQAgAAAAHwEAAGRycy9lMm9Eb2MueG1sUEsFBgAAAAAGAAYAWQEAAKY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7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7EXc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t1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LsRdxQCAAAVBAAADgAAAAAAAAAB&#10;ACAAAAAfAQAAZHJzL2Uyb0RvYy54bWxQSwUGAAAAAAYABgBZAQAAp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w:t>
                    </w:r>
                    <w:r>
                      <w:fldChar w:fldCharType="end"/>
                    </w:r>
                  </w:p>
                </w:txbxContent>
              </v:textbox>
            </v:shape>
          </w:pict>
        </mc:Fallback>
      </mc:AlternateContent>
    </w:r>
    <w:r>
      <w:rPr>
        <w:rFonts w:ascii="Times New Roman" w:hAnsi="Times New Roman" w:eastAsia="Times New Roman" w:cs="Times New Roman"/>
        <w:sz w:val="18"/>
        <w:szCs w:val="18"/>
      </w:rPr>
      <w:t>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2"/>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tT3M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PUV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ntT3MVAgAAFQQAAA4AAAAAAAAA&#10;AQAgAAAAHwEAAGRycy9lMm9Eb2MueG1sUEsFBgAAAAAGAAYAWQEAAKY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2"/>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WrX8VAgAAFQQAAA4AAABkcnMvZTJvRG9jLnhtbK1Ty47TMBTdI/EP&#10;lvc0aVFH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15Pc1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YWrX8VAgAAFQQAAA4AAAAAAAAA&#10;AQAgAAAAHwEAAGRycy9lMm9Eb2MueG1sUEsFBgAAAAAGAAYAWQEAAKY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2"/>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A83sVAgAAFQ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NA83sVAgAAFQQAAA4AAAAAAAAA&#10;AQAgAAAAHwEAAGRycy9lMm9Eb2MueG1sUEsFBgAAAAAGAAYAWQEAAKY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40970" cy="152400"/>
              <wp:effectExtent l="0" t="0" r="0" b="0"/>
              <wp:wrapNone/>
              <wp:docPr id="19" name="Textbox 19"/>
              <wp:cNvGraphicFramePr/>
              <a:graphic xmlns:a="http://schemas.openxmlformats.org/drawingml/2006/main">
                <a:graphicData uri="http://schemas.microsoft.com/office/word/2010/wordprocessingShape">
                  <wps:wsp>
                    <wps:cNvSpPr txBox="1"/>
                    <wps:spPr>
                      <a:xfrm>
                        <a:off x="0" y="0"/>
                        <a:ext cx="140970" cy="152400"/>
                      </a:xfrm>
                      <a:prstGeom prst="rect">
                        <a:avLst/>
                      </a:prstGeom>
                    </wps:spPr>
                    <wps:txbx>
                      <w:txbxContent>
                        <w:p>
                          <w:pPr>
                            <w:spacing w:before="12"/>
                            <w:ind w:left="2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10</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id="Textbox 19" o:spid="_x0000_s1026" o:spt="202" type="#_x0000_t202" style="position:absolute;left:0pt;margin-top:0pt;height:12pt;width:11.1pt;mso-position-horizontal:center;mso-position-horizontal-relative:margin;z-index:251664384;mso-width-relative:page;mso-height-relative:page;" filled="f" stroked="f" coordsize="21600,21600" o:gfxdata="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Gu0eE0wAAAAMBAAAPAAAAAAAAAAEAIAAAACIAAABkcnMv&#10;ZG93bnJldi54bWxQSwECFAAUAAAACACHTuJAewuk35YBAAAnAwAADgAAAAAAAAABACAAAAAiAQAA&#10;ZHJzL2Uyb0RvYy54bWxQSwUGAAAAAAYABgBZAQAAKg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10</w:t>
                    </w:r>
                    <w:r>
                      <w:rPr>
                        <w:rFonts w:ascii="Times New Roman"/>
                        <w:spacing w:val="-5"/>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7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nJ0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n+nJ0VAgAAFQQAAA4AAAAAAAAA&#10;AQAgAAAAHwEAAGRycy9lMm9Eb2MueG1sUEsFBgAAAAAGAAYAWQEAAKY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2"/>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2"/>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2"/>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acus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6i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acusVAgAAFQQAAA4AAAAAAAAA&#10;AQAgAAAAHwEAAGRycy9lMm9Eb2MueG1sUEsFBgAAAAAGAAYAWQEAAKY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2"/>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hkOc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KhkOcVAgAAFQQAAA4AAAAAAAAA&#10;AQAgAAAAHwEAAGRycy9lMm9Eb2MueG1sUEsFBgAAAAAGAAYAWQEAAKY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CF7D80"/>
    <w:multiLevelType w:val="singleLevel"/>
    <w:tmpl w:val="85CF7D80"/>
    <w:lvl w:ilvl="0" w:tentative="0">
      <w:start w:val="1"/>
      <w:numFmt w:val="decimal"/>
      <w:suff w:val="nothing"/>
      <w:lvlText w:val="%1．"/>
      <w:lvlJc w:val="left"/>
      <w:pPr>
        <w:ind w:left="0" w:firstLine="400"/>
      </w:pPr>
      <w:rPr>
        <w:rFonts w:hint="default"/>
      </w:rPr>
    </w:lvl>
  </w:abstractNum>
  <w:abstractNum w:abstractNumId="1">
    <w:nsid w:val="9AAF0643"/>
    <w:multiLevelType w:val="multilevel"/>
    <w:tmpl w:val="9AAF0643"/>
    <w:lvl w:ilvl="0" w:tentative="0">
      <w:start w:val="1"/>
      <w:numFmt w:val="decimal"/>
      <w:lvlText w:val="（%1）"/>
      <w:lvlJc w:val="left"/>
      <w:pPr>
        <w:ind w:left="283" w:hanging="601"/>
        <w:jc w:val="left"/>
      </w:pPr>
      <w:rPr>
        <w:rFonts w:hint="default" w:ascii="宋体" w:hAnsi="宋体" w:eastAsia="宋体" w:cs="宋体"/>
        <w:b w:val="0"/>
        <w:bCs w:val="0"/>
        <w:i w:val="0"/>
        <w:iCs w:val="0"/>
        <w:spacing w:val="0"/>
        <w:w w:val="100"/>
        <w:sz w:val="22"/>
        <w:szCs w:val="22"/>
        <w:lang w:val="en-US" w:eastAsia="zh-CN" w:bidi="ar-SA"/>
      </w:rPr>
    </w:lvl>
    <w:lvl w:ilvl="1" w:tentative="0">
      <w:start w:val="0"/>
      <w:numFmt w:val="bullet"/>
      <w:lvlText w:val="•"/>
      <w:lvlJc w:val="left"/>
      <w:pPr>
        <w:ind w:left="1230" w:hanging="601"/>
      </w:pPr>
      <w:rPr>
        <w:rFonts w:hint="default"/>
        <w:lang w:val="en-US" w:eastAsia="zh-CN" w:bidi="ar-SA"/>
      </w:rPr>
    </w:lvl>
    <w:lvl w:ilvl="2" w:tentative="0">
      <w:start w:val="0"/>
      <w:numFmt w:val="bullet"/>
      <w:lvlText w:val="•"/>
      <w:lvlJc w:val="left"/>
      <w:pPr>
        <w:ind w:left="2180" w:hanging="601"/>
      </w:pPr>
      <w:rPr>
        <w:rFonts w:hint="default"/>
        <w:lang w:val="en-US" w:eastAsia="zh-CN" w:bidi="ar-SA"/>
      </w:rPr>
    </w:lvl>
    <w:lvl w:ilvl="3" w:tentative="0">
      <w:start w:val="0"/>
      <w:numFmt w:val="bullet"/>
      <w:lvlText w:val="•"/>
      <w:lvlJc w:val="left"/>
      <w:pPr>
        <w:ind w:left="3130" w:hanging="601"/>
      </w:pPr>
      <w:rPr>
        <w:rFonts w:hint="default"/>
        <w:lang w:val="en-US" w:eastAsia="zh-CN" w:bidi="ar-SA"/>
      </w:rPr>
    </w:lvl>
    <w:lvl w:ilvl="4" w:tentative="0">
      <w:start w:val="0"/>
      <w:numFmt w:val="bullet"/>
      <w:lvlText w:val="•"/>
      <w:lvlJc w:val="left"/>
      <w:pPr>
        <w:ind w:left="4080" w:hanging="601"/>
      </w:pPr>
      <w:rPr>
        <w:rFonts w:hint="default"/>
        <w:lang w:val="en-US" w:eastAsia="zh-CN" w:bidi="ar-SA"/>
      </w:rPr>
    </w:lvl>
    <w:lvl w:ilvl="5" w:tentative="0">
      <w:start w:val="0"/>
      <w:numFmt w:val="bullet"/>
      <w:lvlText w:val="•"/>
      <w:lvlJc w:val="left"/>
      <w:pPr>
        <w:ind w:left="5030" w:hanging="601"/>
      </w:pPr>
      <w:rPr>
        <w:rFonts w:hint="default"/>
        <w:lang w:val="en-US" w:eastAsia="zh-CN" w:bidi="ar-SA"/>
      </w:rPr>
    </w:lvl>
    <w:lvl w:ilvl="6" w:tentative="0">
      <w:start w:val="0"/>
      <w:numFmt w:val="bullet"/>
      <w:lvlText w:val="•"/>
      <w:lvlJc w:val="left"/>
      <w:pPr>
        <w:ind w:left="5980" w:hanging="601"/>
      </w:pPr>
      <w:rPr>
        <w:rFonts w:hint="default"/>
        <w:lang w:val="en-US" w:eastAsia="zh-CN" w:bidi="ar-SA"/>
      </w:rPr>
    </w:lvl>
    <w:lvl w:ilvl="7" w:tentative="0">
      <w:start w:val="0"/>
      <w:numFmt w:val="bullet"/>
      <w:lvlText w:val="•"/>
      <w:lvlJc w:val="left"/>
      <w:pPr>
        <w:ind w:left="6930" w:hanging="601"/>
      </w:pPr>
      <w:rPr>
        <w:rFonts w:hint="default"/>
        <w:lang w:val="en-US" w:eastAsia="zh-CN" w:bidi="ar-SA"/>
      </w:rPr>
    </w:lvl>
    <w:lvl w:ilvl="8" w:tentative="0">
      <w:start w:val="0"/>
      <w:numFmt w:val="bullet"/>
      <w:lvlText w:val="•"/>
      <w:lvlJc w:val="left"/>
      <w:pPr>
        <w:ind w:left="7880" w:hanging="601"/>
      </w:pPr>
      <w:rPr>
        <w:rFonts w:hint="default"/>
        <w:lang w:val="en-US" w:eastAsia="zh-CN" w:bidi="ar-SA"/>
      </w:rPr>
    </w:lvl>
  </w:abstractNum>
  <w:abstractNum w:abstractNumId="2">
    <w:nsid w:val="ABF9A945"/>
    <w:multiLevelType w:val="multilevel"/>
    <w:tmpl w:val="ABF9A945"/>
    <w:lvl w:ilvl="0" w:tentative="0">
      <w:start w:val="1"/>
      <w:numFmt w:val="decimal"/>
      <w:lvlText w:val="（%1）"/>
      <w:lvlJc w:val="left"/>
      <w:pPr>
        <w:ind w:left="646" w:hanging="520"/>
        <w:jc w:val="left"/>
      </w:pPr>
      <w:rPr>
        <w:rFonts w:hint="default" w:ascii="宋体" w:hAnsi="宋体" w:eastAsia="宋体" w:cs="宋体"/>
        <w:b w:val="0"/>
        <w:bCs w:val="0"/>
        <w:i w:val="0"/>
        <w:iCs w:val="0"/>
        <w:spacing w:val="-3"/>
        <w:w w:val="99"/>
        <w:sz w:val="19"/>
        <w:szCs w:val="19"/>
        <w:lang w:val="en-US" w:eastAsia="zh-CN" w:bidi="ar-SA"/>
      </w:rPr>
    </w:lvl>
    <w:lvl w:ilvl="1" w:tentative="0">
      <w:start w:val="0"/>
      <w:numFmt w:val="bullet"/>
      <w:lvlText w:val="•"/>
      <w:lvlJc w:val="left"/>
      <w:pPr>
        <w:ind w:left="1241" w:hanging="520"/>
      </w:pPr>
      <w:rPr>
        <w:rFonts w:hint="default"/>
        <w:lang w:val="en-US" w:eastAsia="zh-CN" w:bidi="ar-SA"/>
      </w:rPr>
    </w:lvl>
    <w:lvl w:ilvl="2" w:tentative="0">
      <w:start w:val="0"/>
      <w:numFmt w:val="bullet"/>
      <w:lvlText w:val="•"/>
      <w:lvlJc w:val="left"/>
      <w:pPr>
        <w:ind w:left="1842" w:hanging="520"/>
      </w:pPr>
      <w:rPr>
        <w:rFonts w:hint="default"/>
        <w:lang w:val="en-US" w:eastAsia="zh-CN" w:bidi="ar-SA"/>
      </w:rPr>
    </w:lvl>
    <w:lvl w:ilvl="3" w:tentative="0">
      <w:start w:val="0"/>
      <w:numFmt w:val="bullet"/>
      <w:lvlText w:val="•"/>
      <w:lvlJc w:val="left"/>
      <w:pPr>
        <w:ind w:left="2443" w:hanging="520"/>
      </w:pPr>
      <w:rPr>
        <w:rFonts w:hint="default"/>
        <w:lang w:val="en-US" w:eastAsia="zh-CN" w:bidi="ar-SA"/>
      </w:rPr>
    </w:lvl>
    <w:lvl w:ilvl="4" w:tentative="0">
      <w:start w:val="0"/>
      <w:numFmt w:val="bullet"/>
      <w:lvlText w:val="•"/>
      <w:lvlJc w:val="left"/>
      <w:pPr>
        <w:ind w:left="3044" w:hanging="520"/>
      </w:pPr>
      <w:rPr>
        <w:rFonts w:hint="default"/>
        <w:lang w:val="en-US" w:eastAsia="zh-CN" w:bidi="ar-SA"/>
      </w:rPr>
    </w:lvl>
    <w:lvl w:ilvl="5" w:tentative="0">
      <w:start w:val="0"/>
      <w:numFmt w:val="bullet"/>
      <w:lvlText w:val="•"/>
      <w:lvlJc w:val="left"/>
      <w:pPr>
        <w:ind w:left="3646" w:hanging="520"/>
      </w:pPr>
      <w:rPr>
        <w:rFonts w:hint="default"/>
        <w:lang w:val="en-US" w:eastAsia="zh-CN" w:bidi="ar-SA"/>
      </w:rPr>
    </w:lvl>
    <w:lvl w:ilvl="6" w:tentative="0">
      <w:start w:val="0"/>
      <w:numFmt w:val="bullet"/>
      <w:lvlText w:val="•"/>
      <w:lvlJc w:val="left"/>
      <w:pPr>
        <w:ind w:left="4247" w:hanging="520"/>
      </w:pPr>
      <w:rPr>
        <w:rFonts w:hint="default"/>
        <w:lang w:val="en-US" w:eastAsia="zh-CN" w:bidi="ar-SA"/>
      </w:rPr>
    </w:lvl>
    <w:lvl w:ilvl="7" w:tentative="0">
      <w:start w:val="0"/>
      <w:numFmt w:val="bullet"/>
      <w:lvlText w:val="•"/>
      <w:lvlJc w:val="left"/>
      <w:pPr>
        <w:ind w:left="4848" w:hanging="520"/>
      </w:pPr>
      <w:rPr>
        <w:rFonts w:hint="default"/>
        <w:lang w:val="en-US" w:eastAsia="zh-CN" w:bidi="ar-SA"/>
      </w:rPr>
    </w:lvl>
    <w:lvl w:ilvl="8" w:tentative="0">
      <w:start w:val="0"/>
      <w:numFmt w:val="bullet"/>
      <w:lvlText w:val="•"/>
      <w:lvlJc w:val="left"/>
      <w:pPr>
        <w:ind w:left="5449" w:hanging="520"/>
      </w:pPr>
      <w:rPr>
        <w:rFonts w:hint="default"/>
        <w:lang w:val="en-US" w:eastAsia="zh-CN" w:bidi="ar-SA"/>
      </w:rPr>
    </w:lvl>
  </w:abstractNum>
  <w:abstractNum w:abstractNumId="3">
    <w:nsid w:val="B19E017E"/>
    <w:multiLevelType w:val="multilevel"/>
    <w:tmpl w:val="B19E017E"/>
    <w:lvl w:ilvl="0" w:tentative="0">
      <w:start w:val="1"/>
      <w:numFmt w:val="decimal"/>
      <w:lvlText w:val="（%1）"/>
      <w:lvlJc w:val="left"/>
      <w:pPr>
        <w:ind w:left="660" w:hanging="520"/>
        <w:jc w:val="left"/>
      </w:pPr>
      <w:rPr>
        <w:rFonts w:hint="default" w:ascii="宋体" w:hAnsi="宋体" w:eastAsia="宋体" w:cs="宋体"/>
        <w:b w:val="0"/>
        <w:bCs w:val="0"/>
        <w:i w:val="0"/>
        <w:iCs w:val="0"/>
        <w:spacing w:val="-3"/>
        <w:w w:val="99"/>
        <w:sz w:val="19"/>
        <w:szCs w:val="19"/>
        <w:lang w:val="en-US" w:eastAsia="zh-CN" w:bidi="ar-SA"/>
      </w:rPr>
    </w:lvl>
    <w:lvl w:ilvl="1" w:tentative="0">
      <w:start w:val="0"/>
      <w:numFmt w:val="bullet"/>
      <w:lvlText w:val="•"/>
      <w:lvlJc w:val="left"/>
      <w:pPr>
        <w:ind w:left="1259" w:hanging="520"/>
      </w:pPr>
      <w:rPr>
        <w:rFonts w:hint="default"/>
        <w:lang w:val="en-US" w:eastAsia="zh-CN" w:bidi="ar-SA"/>
      </w:rPr>
    </w:lvl>
    <w:lvl w:ilvl="2" w:tentative="0">
      <w:start w:val="0"/>
      <w:numFmt w:val="bullet"/>
      <w:lvlText w:val="•"/>
      <w:lvlJc w:val="left"/>
      <w:pPr>
        <w:ind w:left="1858" w:hanging="520"/>
      </w:pPr>
      <w:rPr>
        <w:rFonts w:hint="default"/>
        <w:lang w:val="en-US" w:eastAsia="zh-CN" w:bidi="ar-SA"/>
      </w:rPr>
    </w:lvl>
    <w:lvl w:ilvl="3" w:tentative="0">
      <w:start w:val="0"/>
      <w:numFmt w:val="bullet"/>
      <w:lvlText w:val="•"/>
      <w:lvlJc w:val="left"/>
      <w:pPr>
        <w:ind w:left="2457" w:hanging="520"/>
      </w:pPr>
      <w:rPr>
        <w:rFonts w:hint="default"/>
        <w:lang w:val="en-US" w:eastAsia="zh-CN" w:bidi="ar-SA"/>
      </w:rPr>
    </w:lvl>
    <w:lvl w:ilvl="4" w:tentative="0">
      <w:start w:val="0"/>
      <w:numFmt w:val="bullet"/>
      <w:lvlText w:val="•"/>
      <w:lvlJc w:val="left"/>
      <w:pPr>
        <w:ind w:left="3056" w:hanging="520"/>
      </w:pPr>
      <w:rPr>
        <w:rFonts w:hint="default"/>
        <w:lang w:val="en-US" w:eastAsia="zh-CN" w:bidi="ar-SA"/>
      </w:rPr>
    </w:lvl>
    <w:lvl w:ilvl="5" w:tentative="0">
      <w:start w:val="0"/>
      <w:numFmt w:val="bullet"/>
      <w:lvlText w:val="•"/>
      <w:lvlJc w:val="left"/>
      <w:pPr>
        <w:ind w:left="3656" w:hanging="520"/>
      </w:pPr>
      <w:rPr>
        <w:rFonts w:hint="default"/>
        <w:lang w:val="en-US" w:eastAsia="zh-CN" w:bidi="ar-SA"/>
      </w:rPr>
    </w:lvl>
    <w:lvl w:ilvl="6" w:tentative="0">
      <w:start w:val="0"/>
      <w:numFmt w:val="bullet"/>
      <w:lvlText w:val="•"/>
      <w:lvlJc w:val="left"/>
      <w:pPr>
        <w:ind w:left="4255" w:hanging="520"/>
      </w:pPr>
      <w:rPr>
        <w:rFonts w:hint="default"/>
        <w:lang w:val="en-US" w:eastAsia="zh-CN" w:bidi="ar-SA"/>
      </w:rPr>
    </w:lvl>
    <w:lvl w:ilvl="7" w:tentative="0">
      <w:start w:val="0"/>
      <w:numFmt w:val="bullet"/>
      <w:lvlText w:val="•"/>
      <w:lvlJc w:val="left"/>
      <w:pPr>
        <w:ind w:left="4854" w:hanging="520"/>
      </w:pPr>
      <w:rPr>
        <w:rFonts w:hint="default"/>
        <w:lang w:val="en-US" w:eastAsia="zh-CN" w:bidi="ar-SA"/>
      </w:rPr>
    </w:lvl>
    <w:lvl w:ilvl="8" w:tentative="0">
      <w:start w:val="0"/>
      <w:numFmt w:val="bullet"/>
      <w:lvlText w:val="•"/>
      <w:lvlJc w:val="left"/>
      <w:pPr>
        <w:ind w:left="5453" w:hanging="520"/>
      </w:pPr>
      <w:rPr>
        <w:rFonts w:hint="default"/>
        <w:lang w:val="en-US" w:eastAsia="zh-CN" w:bidi="ar-SA"/>
      </w:rPr>
    </w:lvl>
  </w:abstractNum>
  <w:abstractNum w:abstractNumId="4">
    <w:nsid w:val="B2894F63"/>
    <w:multiLevelType w:val="multilevel"/>
    <w:tmpl w:val="B2894F63"/>
    <w:lvl w:ilvl="0" w:tentative="0">
      <w:start w:val="1"/>
      <w:numFmt w:val="decimal"/>
      <w:lvlText w:val="%1."/>
      <w:lvlJc w:val="left"/>
      <w:pPr>
        <w:ind w:left="283" w:hanging="241"/>
        <w:jc w:val="left"/>
      </w:pPr>
      <w:rPr>
        <w:rFonts w:hint="default" w:ascii="宋体" w:hAnsi="宋体" w:eastAsia="宋体" w:cs="宋体"/>
        <w:b w:val="0"/>
        <w:bCs w:val="0"/>
        <w:i w:val="0"/>
        <w:iCs w:val="0"/>
        <w:spacing w:val="0"/>
        <w:w w:val="94"/>
        <w:sz w:val="22"/>
        <w:szCs w:val="22"/>
        <w:lang w:val="en-US" w:eastAsia="zh-CN" w:bidi="ar-SA"/>
      </w:rPr>
    </w:lvl>
    <w:lvl w:ilvl="1" w:tentative="0">
      <w:start w:val="0"/>
      <w:numFmt w:val="bullet"/>
      <w:lvlText w:val="•"/>
      <w:lvlJc w:val="left"/>
      <w:pPr>
        <w:ind w:left="1230" w:hanging="241"/>
      </w:pPr>
      <w:rPr>
        <w:rFonts w:hint="default"/>
        <w:lang w:val="en-US" w:eastAsia="zh-CN" w:bidi="ar-SA"/>
      </w:rPr>
    </w:lvl>
    <w:lvl w:ilvl="2" w:tentative="0">
      <w:start w:val="0"/>
      <w:numFmt w:val="bullet"/>
      <w:lvlText w:val="•"/>
      <w:lvlJc w:val="left"/>
      <w:pPr>
        <w:ind w:left="2180" w:hanging="241"/>
      </w:pPr>
      <w:rPr>
        <w:rFonts w:hint="default"/>
        <w:lang w:val="en-US" w:eastAsia="zh-CN" w:bidi="ar-SA"/>
      </w:rPr>
    </w:lvl>
    <w:lvl w:ilvl="3" w:tentative="0">
      <w:start w:val="0"/>
      <w:numFmt w:val="bullet"/>
      <w:lvlText w:val="•"/>
      <w:lvlJc w:val="left"/>
      <w:pPr>
        <w:ind w:left="3130" w:hanging="241"/>
      </w:pPr>
      <w:rPr>
        <w:rFonts w:hint="default"/>
        <w:lang w:val="en-US" w:eastAsia="zh-CN" w:bidi="ar-SA"/>
      </w:rPr>
    </w:lvl>
    <w:lvl w:ilvl="4" w:tentative="0">
      <w:start w:val="0"/>
      <w:numFmt w:val="bullet"/>
      <w:lvlText w:val="•"/>
      <w:lvlJc w:val="left"/>
      <w:pPr>
        <w:ind w:left="4080" w:hanging="241"/>
      </w:pPr>
      <w:rPr>
        <w:rFonts w:hint="default"/>
        <w:lang w:val="en-US" w:eastAsia="zh-CN" w:bidi="ar-SA"/>
      </w:rPr>
    </w:lvl>
    <w:lvl w:ilvl="5" w:tentative="0">
      <w:start w:val="0"/>
      <w:numFmt w:val="bullet"/>
      <w:lvlText w:val="•"/>
      <w:lvlJc w:val="left"/>
      <w:pPr>
        <w:ind w:left="5030" w:hanging="241"/>
      </w:pPr>
      <w:rPr>
        <w:rFonts w:hint="default"/>
        <w:lang w:val="en-US" w:eastAsia="zh-CN" w:bidi="ar-SA"/>
      </w:rPr>
    </w:lvl>
    <w:lvl w:ilvl="6" w:tentative="0">
      <w:start w:val="0"/>
      <w:numFmt w:val="bullet"/>
      <w:lvlText w:val="•"/>
      <w:lvlJc w:val="left"/>
      <w:pPr>
        <w:ind w:left="5980" w:hanging="241"/>
      </w:pPr>
      <w:rPr>
        <w:rFonts w:hint="default"/>
        <w:lang w:val="en-US" w:eastAsia="zh-CN" w:bidi="ar-SA"/>
      </w:rPr>
    </w:lvl>
    <w:lvl w:ilvl="7" w:tentative="0">
      <w:start w:val="0"/>
      <w:numFmt w:val="bullet"/>
      <w:lvlText w:val="•"/>
      <w:lvlJc w:val="left"/>
      <w:pPr>
        <w:ind w:left="6930" w:hanging="241"/>
      </w:pPr>
      <w:rPr>
        <w:rFonts w:hint="default"/>
        <w:lang w:val="en-US" w:eastAsia="zh-CN" w:bidi="ar-SA"/>
      </w:rPr>
    </w:lvl>
    <w:lvl w:ilvl="8" w:tentative="0">
      <w:start w:val="0"/>
      <w:numFmt w:val="bullet"/>
      <w:lvlText w:val="•"/>
      <w:lvlJc w:val="left"/>
      <w:pPr>
        <w:ind w:left="7880" w:hanging="241"/>
      </w:pPr>
      <w:rPr>
        <w:rFonts w:hint="default"/>
        <w:lang w:val="en-US" w:eastAsia="zh-CN" w:bidi="ar-SA"/>
      </w:rPr>
    </w:lvl>
  </w:abstractNum>
  <w:abstractNum w:abstractNumId="5">
    <w:nsid w:val="CFA092BC"/>
    <w:multiLevelType w:val="multilevel"/>
    <w:tmpl w:val="CFA092BC"/>
    <w:lvl w:ilvl="0" w:tentative="0">
      <w:start w:val="1"/>
      <w:numFmt w:val="decimal"/>
      <w:lvlText w:val="（%1）"/>
      <w:lvlJc w:val="left"/>
      <w:pPr>
        <w:ind w:left="283" w:hanging="601"/>
        <w:jc w:val="left"/>
      </w:pPr>
      <w:rPr>
        <w:rFonts w:hint="default" w:ascii="宋体" w:hAnsi="宋体" w:eastAsia="宋体" w:cs="宋体"/>
        <w:b w:val="0"/>
        <w:bCs w:val="0"/>
        <w:i w:val="0"/>
        <w:iCs w:val="0"/>
        <w:spacing w:val="-22"/>
        <w:w w:val="100"/>
        <w:sz w:val="22"/>
        <w:szCs w:val="22"/>
        <w:lang w:val="en-US" w:eastAsia="zh-CN" w:bidi="ar-SA"/>
      </w:rPr>
    </w:lvl>
    <w:lvl w:ilvl="1" w:tentative="0">
      <w:start w:val="0"/>
      <w:numFmt w:val="bullet"/>
      <w:lvlText w:val="•"/>
      <w:lvlJc w:val="left"/>
      <w:pPr>
        <w:ind w:left="1230" w:hanging="601"/>
      </w:pPr>
      <w:rPr>
        <w:rFonts w:hint="default"/>
        <w:lang w:val="en-US" w:eastAsia="zh-CN" w:bidi="ar-SA"/>
      </w:rPr>
    </w:lvl>
    <w:lvl w:ilvl="2" w:tentative="0">
      <w:start w:val="0"/>
      <w:numFmt w:val="bullet"/>
      <w:lvlText w:val="•"/>
      <w:lvlJc w:val="left"/>
      <w:pPr>
        <w:ind w:left="2180" w:hanging="601"/>
      </w:pPr>
      <w:rPr>
        <w:rFonts w:hint="default"/>
        <w:lang w:val="en-US" w:eastAsia="zh-CN" w:bidi="ar-SA"/>
      </w:rPr>
    </w:lvl>
    <w:lvl w:ilvl="3" w:tentative="0">
      <w:start w:val="0"/>
      <w:numFmt w:val="bullet"/>
      <w:lvlText w:val="•"/>
      <w:lvlJc w:val="left"/>
      <w:pPr>
        <w:ind w:left="3130" w:hanging="601"/>
      </w:pPr>
      <w:rPr>
        <w:rFonts w:hint="default"/>
        <w:lang w:val="en-US" w:eastAsia="zh-CN" w:bidi="ar-SA"/>
      </w:rPr>
    </w:lvl>
    <w:lvl w:ilvl="4" w:tentative="0">
      <w:start w:val="0"/>
      <w:numFmt w:val="bullet"/>
      <w:lvlText w:val="•"/>
      <w:lvlJc w:val="left"/>
      <w:pPr>
        <w:ind w:left="4080" w:hanging="601"/>
      </w:pPr>
      <w:rPr>
        <w:rFonts w:hint="default"/>
        <w:lang w:val="en-US" w:eastAsia="zh-CN" w:bidi="ar-SA"/>
      </w:rPr>
    </w:lvl>
    <w:lvl w:ilvl="5" w:tentative="0">
      <w:start w:val="0"/>
      <w:numFmt w:val="bullet"/>
      <w:lvlText w:val="•"/>
      <w:lvlJc w:val="left"/>
      <w:pPr>
        <w:ind w:left="5030" w:hanging="601"/>
      </w:pPr>
      <w:rPr>
        <w:rFonts w:hint="default"/>
        <w:lang w:val="en-US" w:eastAsia="zh-CN" w:bidi="ar-SA"/>
      </w:rPr>
    </w:lvl>
    <w:lvl w:ilvl="6" w:tentative="0">
      <w:start w:val="0"/>
      <w:numFmt w:val="bullet"/>
      <w:lvlText w:val="•"/>
      <w:lvlJc w:val="left"/>
      <w:pPr>
        <w:ind w:left="5980" w:hanging="601"/>
      </w:pPr>
      <w:rPr>
        <w:rFonts w:hint="default"/>
        <w:lang w:val="en-US" w:eastAsia="zh-CN" w:bidi="ar-SA"/>
      </w:rPr>
    </w:lvl>
    <w:lvl w:ilvl="7" w:tentative="0">
      <w:start w:val="0"/>
      <w:numFmt w:val="bullet"/>
      <w:lvlText w:val="•"/>
      <w:lvlJc w:val="left"/>
      <w:pPr>
        <w:ind w:left="6930" w:hanging="601"/>
      </w:pPr>
      <w:rPr>
        <w:rFonts w:hint="default"/>
        <w:lang w:val="en-US" w:eastAsia="zh-CN" w:bidi="ar-SA"/>
      </w:rPr>
    </w:lvl>
    <w:lvl w:ilvl="8" w:tentative="0">
      <w:start w:val="0"/>
      <w:numFmt w:val="bullet"/>
      <w:lvlText w:val="•"/>
      <w:lvlJc w:val="left"/>
      <w:pPr>
        <w:ind w:left="7880" w:hanging="601"/>
      </w:pPr>
      <w:rPr>
        <w:rFonts w:hint="default"/>
        <w:lang w:val="en-US" w:eastAsia="zh-CN" w:bidi="ar-SA"/>
      </w:rPr>
    </w:lvl>
  </w:abstractNum>
  <w:abstractNum w:abstractNumId="6">
    <w:nsid w:val="DBD512CA"/>
    <w:multiLevelType w:val="singleLevel"/>
    <w:tmpl w:val="DBD512CA"/>
    <w:lvl w:ilvl="0" w:tentative="0">
      <w:start w:val="1"/>
      <w:numFmt w:val="decimal"/>
      <w:lvlText w:val="(%1)"/>
      <w:lvlJc w:val="left"/>
      <w:pPr>
        <w:ind w:left="425" w:hanging="425"/>
      </w:pPr>
      <w:rPr>
        <w:rFonts w:hint="default"/>
      </w:rPr>
    </w:lvl>
  </w:abstractNum>
  <w:abstractNum w:abstractNumId="7">
    <w:nsid w:val="DFE865A3"/>
    <w:multiLevelType w:val="multilevel"/>
    <w:tmpl w:val="DFE865A3"/>
    <w:lvl w:ilvl="0" w:tentative="0">
      <w:start w:val="1"/>
      <w:numFmt w:val="decimal"/>
      <w:lvlText w:val="（%1）"/>
      <w:lvlJc w:val="left"/>
      <w:pPr>
        <w:ind w:left="660" w:hanging="520"/>
        <w:jc w:val="left"/>
      </w:pPr>
      <w:rPr>
        <w:rFonts w:hint="default" w:ascii="宋体" w:hAnsi="宋体" w:eastAsia="宋体" w:cs="宋体"/>
        <w:b w:val="0"/>
        <w:bCs w:val="0"/>
        <w:i w:val="0"/>
        <w:iCs w:val="0"/>
        <w:spacing w:val="-3"/>
        <w:w w:val="99"/>
        <w:sz w:val="19"/>
        <w:szCs w:val="19"/>
        <w:lang w:val="en-US" w:eastAsia="zh-CN" w:bidi="ar-SA"/>
      </w:rPr>
    </w:lvl>
    <w:lvl w:ilvl="1" w:tentative="0">
      <w:start w:val="0"/>
      <w:numFmt w:val="bullet"/>
      <w:lvlText w:val="•"/>
      <w:lvlJc w:val="left"/>
      <w:pPr>
        <w:ind w:left="1259" w:hanging="520"/>
      </w:pPr>
      <w:rPr>
        <w:rFonts w:hint="default"/>
        <w:lang w:val="en-US" w:eastAsia="zh-CN" w:bidi="ar-SA"/>
      </w:rPr>
    </w:lvl>
    <w:lvl w:ilvl="2" w:tentative="0">
      <w:start w:val="0"/>
      <w:numFmt w:val="bullet"/>
      <w:lvlText w:val="•"/>
      <w:lvlJc w:val="left"/>
      <w:pPr>
        <w:ind w:left="1858" w:hanging="520"/>
      </w:pPr>
      <w:rPr>
        <w:rFonts w:hint="default"/>
        <w:lang w:val="en-US" w:eastAsia="zh-CN" w:bidi="ar-SA"/>
      </w:rPr>
    </w:lvl>
    <w:lvl w:ilvl="3" w:tentative="0">
      <w:start w:val="0"/>
      <w:numFmt w:val="bullet"/>
      <w:lvlText w:val="•"/>
      <w:lvlJc w:val="left"/>
      <w:pPr>
        <w:ind w:left="2457" w:hanging="520"/>
      </w:pPr>
      <w:rPr>
        <w:rFonts w:hint="default"/>
        <w:lang w:val="en-US" w:eastAsia="zh-CN" w:bidi="ar-SA"/>
      </w:rPr>
    </w:lvl>
    <w:lvl w:ilvl="4" w:tentative="0">
      <w:start w:val="0"/>
      <w:numFmt w:val="bullet"/>
      <w:lvlText w:val="•"/>
      <w:lvlJc w:val="left"/>
      <w:pPr>
        <w:ind w:left="3056" w:hanging="520"/>
      </w:pPr>
      <w:rPr>
        <w:rFonts w:hint="default"/>
        <w:lang w:val="en-US" w:eastAsia="zh-CN" w:bidi="ar-SA"/>
      </w:rPr>
    </w:lvl>
    <w:lvl w:ilvl="5" w:tentative="0">
      <w:start w:val="0"/>
      <w:numFmt w:val="bullet"/>
      <w:lvlText w:val="•"/>
      <w:lvlJc w:val="left"/>
      <w:pPr>
        <w:ind w:left="3656" w:hanging="520"/>
      </w:pPr>
      <w:rPr>
        <w:rFonts w:hint="default"/>
        <w:lang w:val="en-US" w:eastAsia="zh-CN" w:bidi="ar-SA"/>
      </w:rPr>
    </w:lvl>
    <w:lvl w:ilvl="6" w:tentative="0">
      <w:start w:val="0"/>
      <w:numFmt w:val="bullet"/>
      <w:lvlText w:val="•"/>
      <w:lvlJc w:val="left"/>
      <w:pPr>
        <w:ind w:left="4255" w:hanging="520"/>
      </w:pPr>
      <w:rPr>
        <w:rFonts w:hint="default"/>
        <w:lang w:val="en-US" w:eastAsia="zh-CN" w:bidi="ar-SA"/>
      </w:rPr>
    </w:lvl>
    <w:lvl w:ilvl="7" w:tentative="0">
      <w:start w:val="0"/>
      <w:numFmt w:val="bullet"/>
      <w:lvlText w:val="•"/>
      <w:lvlJc w:val="left"/>
      <w:pPr>
        <w:ind w:left="4854" w:hanging="520"/>
      </w:pPr>
      <w:rPr>
        <w:rFonts w:hint="default"/>
        <w:lang w:val="en-US" w:eastAsia="zh-CN" w:bidi="ar-SA"/>
      </w:rPr>
    </w:lvl>
    <w:lvl w:ilvl="8" w:tentative="0">
      <w:start w:val="0"/>
      <w:numFmt w:val="bullet"/>
      <w:lvlText w:val="•"/>
      <w:lvlJc w:val="left"/>
      <w:pPr>
        <w:ind w:left="5453" w:hanging="520"/>
      </w:pPr>
      <w:rPr>
        <w:rFonts w:hint="default"/>
        <w:lang w:val="en-US" w:eastAsia="zh-CN" w:bidi="ar-SA"/>
      </w:rPr>
    </w:lvl>
  </w:abstractNum>
  <w:abstractNum w:abstractNumId="8">
    <w:nsid w:val="F8D21939"/>
    <w:multiLevelType w:val="singleLevel"/>
    <w:tmpl w:val="F8D21939"/>
    <w:lvl w:ilvl="0" w:tentative="0">
      <w:start w:val="1"/>
      <w:numFmt w:val="decimal"/>
      <w:lvlText w:val="(%1)"/>
      <w:lvlJc w:val="left"/>
      <w:pPr>
        <w:ind w:left="425" w:hanging="425"/>
      </w:pPr>
      <w:rPr>
        <w:rFonts w:hint="default"/>
      </w:rPr>
    </w:lvl>
  </w:abstractNum>
  <w:abstractNum w:abstractNumId="9">
    <w:nsid w:val="00AB36BA"/>
    <w:multiLevelType w:val="singleLevel"/>
    <w:tmpl w:val="00AB36BA"/>
    <w:lvl w:ilvl="0" w:tentative="0">
      <w:start w:val="1"/>
      <w:numFmt w:val="decimal"/>
      <w:suff w:val="nothing"/>
      <w:lvlText w:val="%1．"/>
      <w:lvlJc w:val="left"/>
      <w:pPr>
        <w:ind w:left="0" w:firstLine="400"/>
      </w:pPr>
      <w:rPr>
        <w:rFonts w:hint="default"/>
      </w:rPr>
    </w:lvl>
  </w:abstractNum>
  <w:abstractNum w:abstractNumId="10">
    <w:nsid w:val="04FB1EA7"/>
    <w:multiLevelType w:val="singleLevel"/>
    <w:tmpl w:val="04FB1EA7"/>
    <w:lvl w:ilvl="0" w:tentative="0">
      <w:start w:val="2"/>
      <w:numFmt w:val="chineseCounting"/>
      <w:suff w:val="nothing"/>
      <w:lvlText w:val="（%1）"/>
      <w:lvlJc w:val="left"/>
      <w:rPr>
        <w:rFonts w:hint="eastAsia"/>
      </w:rPr>
    </w:lvl>
  </w:abstractNum>
  <w:abstractNum w:abstractNumId="11">
    <w:nsid w:val="19CEEF06"/>
    <w:multiLevelType w:val="multilevel"/>
    <w:tmpl w:val="19CEEF06"/>
    <w:lvl w:ilvl="0" w:tentative="0">
      <w:start w:val="1"/>
      <w:numFmt w:val="decimal"/>
      <w:lvlText w:val="（%1）"/>
      <w:lvlJc w:val="left"/>
      <w:pPr>
        <w:ind w:left="283" w:hanging="608"/>
        <w:jc w:val="left"/>
      </w:pPr>
      <w:rPr>
        <w:rFonts w:hint="default" w:ascii="宋体" w:hAnsi="宋体" w:eastAsia="宋体" w:cs="宋体"/>
        <w:b w:val="0"/>
        <w:bCs w:val="0"/>
        <w:i w:val="0"/>
        <w:iCs w:val="0"/>
        <w:spacing w:val="2"/>
        <w:w w:val="97"/>
        <w:sz w:val="22"/>
        <w:szCs w:val="22"/>
        <w:lang w:val="en-US" w:eastAsia="zh-CN" w:bidi="ar-SA"/>
      </w:rPr>
    </w:lvl>
    <w:lvl w:ilvl="1" w:tentative="0">
      <w:start w:val="0"/>
      <w:numFmt w:val="bullet"/>
      <w:lvlText w:val="•"/>
      <w:lvlJc w:val="left"/>
      <w:pPr>
        <w:ind w:left="1230" w:hanging="608"/>
      </w:pPr>
      <w:rPr>
        <w:rFonts w:hint="default"/>
        <w:lang w:val="en-US" w:eastAsia="zh-CN" w:bidi="ar-SA"/>
      </w:rPr>
    </w:lvl>
    <w:lvl w:ilvl="2" w:tentative="0">
      <w:start w:val="0"/>
      <w:numFmt w:val="bullet"/>
      <w:lvlText w:val="•"/>
      <w:lvlJc w:val="left"/>
      <w:pPr>
        <w:ind w:left="2180" w:hanging="608"/>
      </w:pPr>
      <w:rPr>
        <w:rFonts w:hint="default"/>
        <w:lang w:val="en-US" w:eastAsia="zh-CN" w:bidi="ar-SA"/>
      </w:rPr>
    </w:lvl>
    <w:lvl w:ilvl="3" w:tentative="0">
      <w:start w:val="0"/>
      <w:numFmt w:val="bullet"/>
      <w:lvlText w:val="•"/>
      <w:lvlJc w:val="left"/>
      <w:pPr>
        <w:ind w:left="3130" w:hanging="608"/>
      </w:pPr>
      <w:rPr>
        <w:rFonts w:hint="default"/>
        <w:lang w:val="en-US" w:eastAsia="zh-CN" w:bidi="ar-SA"/>
      </w:rPr>
    </w:lvl>
    <w:lvl w:ilvl="4" w:tentative="0">
      <w:start w:val="0"/>
      <w:numFmt w:val="bullet"/>
      <w:lvlText w:val="•"/>
      <w:lvlJc w:val="left"/>
      <w:pPr>
        <w:ind w:left="4080" w:hanging="608"/>
      </w:pPr>
      <w:rPr>
        <w:rFonts w:hint="default"/>
        <w:lang w:val="en-US" w:eastAsia="zh-CN" w:bidi="ar-SA"/>
      </w:rPr>
    </w:lvl>
    <w:lvl w:ilvl="5" w:tentative="0">
      <w:start w:val="0"/>
      <w:numFmt w:val="bullet"/>
      <w:lvlText w:val="•"/>
      <w:lvlJc w:val="left"/>
      <w:pPr>
        <w:ind w:left="5030" w:hanging="608"/>
      </w:pPr>
      <w:rPr>
        <w:rFonts w:hint="default"/>
        <w:lang w:val="en-US" w:eastAsia="zh-CN" w:bidi="ar-SA"/>
      </w:rPr>
    </w:lvl>
    <w:lvl w:ilvl="6" w:tentative="0">
      <w:start w:val="0"/>
      <w:numFmt w:val="bullet"/>
      <w:lvlText w:val="•"/>
      <w:lvlJc w:val="left"/>
      <w:pPr>
        <w:ind w:left="5980" w:hanging="608"/>
      </w:pPr>
      <w:rPr>
        <w:rFonts w:hint="default"/>
        <w:lang w:val="en-US" w:eastAsia="zh-CN" w:bidi="ar-SA"/>
      </w:rPr>
    </w:lvl>
    <w:lvl w:ilvl="7" w:tentative="0">
      <w:start w:val="0"/>
      <w:numFmt w:val="bullet"/>
      <w:lvlText w:val="•"/>
      <w:lvlJc w:val="left"/>
      <w:pPr>
        <w:ind w:left="6930" w:hanging="608"/>
      </w:pPr>
      <w:rPr>
        <w:rFonts w:hint="default"/>
        <w:lang w:val="en-US" w:eastAsia="zh-CN" w:bidi="ar-SA"/>
      </w:rPr>
    </w:lvl>
    <w:lvl w:ilvl="8" w:tentative="0">
      <w:start w:val="0"/>
      <w:numFmt w:val="bullet"/>
      <w:lvlText w:val="•"/>
      <w:lvlJc w:val="left"/>
      <w:pPr>
        <w:ind w:left="7880" w:hanging="608"/>
      </w:pPr>
      <w:rPr>
        <w:rFonts w:hint="default"/>
        <w:lang w:val="en-US" w:eastAsia="zh-CN" w:bidi="ar-SA"/>
      </w:rPr>
    </w:lvl>
  </w:abstractNum>
  <w:abstractNum w:abstractNumId="12">
    <w:nsid w:val="307789F2"/>
    <w:multiLevelType w:val="singleLevel"/>
    <w:tmpl w:val="307789F2"/>
    <w:lvl w:ilvl="0" w:tentative="0">
      <w:start w:val="1"/>
      <w:numFmt w:val="decimal"/>
      <w:suff w:val="nothing"/>
      <w:lvlText w:val="%1．"/>
      <w:lvlJc w:val="left"/>
      <w:pPr>
        <w:ind w:left="0" w:firstLine="400"/>
      </w:pPr>
      <w:rPr>
        <w:rFonts w:hint="default"/>
      </w:rPr>
    </w:lvl>
  </w:abstractNum>
  <w:abstractNum w:abstractNumId="13">
    <w:nsid w:val="428165C5"/>
    <w:multiLevelType w:val="multilevel"/>
    <w:tmpl w:val="428165C5"/>
    <w:lvl w:ilvl="0" w:tentative="0">
      <w:start w:val="1"/>
      <w:numFmt w:val="decimal"/>
      <w:lvlText w:val="（%1）"/>
      <w:lvlJc w:val="left"/>
      <w:pPr>
        <w:ind w:left="138" w:hanging="520"/>
        <w:jc w:val="left"/>
      </w:pPr>
      <w:rPr>
        <w:rFonts w:hint="default" w:ascii="宋体" w:hAnsi="宋体" w:eastAsia="宋体" w:cs="宋体"/>
        <w:b w:val="0"/>
        <w:bCs w:val="0"/>
        <w:i w:val="0"/>
        <w:iCs w:val="0"/>
        <w:spacing w:val="-8"/>
        <w:w w:val="99"/>
        <w:sz w:val="19"/>
        <w:szCs w:val="19"/>
        <w:lang w:val="en-US" w:eastAsia="zh-CN" w:bidi="ar-SA"/>
      </w:rPr>
    </w:lvl>
    <w:lvl w:ilvl="1" w:tentative="0">
      <w:start w:val="0"/>
      <w:numFmt w:val="bullet"/>
      <w:lvlText w:val="•"/>
      <w:lvlJc w:val="left"/>
      <w:pPr>
        <w:ind w:left="791" w:hanging="520"/>
      </w:pPr>
      <w:rPr>
        <w:rFonts w:hint="default"/>
        <w:lang w:val="en-US" w:eastAsia="zh-CN" w:bidi="ar-SA"/>
      </w:rPr>
    </w:lvl>
    <w:lvl w:ilvl="2" w:tentative="0">
      <w:start w:val="0"/>
      <w:numFmt w:val="bullet"/>
      <w:lvlText w:val="•"/>
      <w:lvlJc w:val="left"/>
      <w:pPr>
        <w:ind w:left="1442" w:hanging="520"/>
      </w:pPr>
      <w:rPr>
        <w:rFonts w:hint="default"/>
        <w:lang w:val="en-US" w:eastAsia="zh-CN" w:bidi="ar-SA"/>
      </w:rPr>
    </w:lvl>
    <w:lvl w:ilvl="3" w:tentative="0">
      <w:start w:val="0"/>
      <w:numFmt w:val="bullet"/>
      <w:lvlText w:val="•"/>
      <w:lvlJc w:val="left"/>
      <w:pPr>
        <w:ind w:left="2093" w:hanging="520"/>
      </w:pPr>
      <w:rPr>
        <w:rFonts w:hint="default"/>
        <w:lang w:val="en-US" w:eastAsia="zh-CN" w:bidi="ar-SA"/>
      </w:rPr>
    </w:lvl>
    <w:lvl w:ilvl="4" w:tentative="0">
      <w:start w:val="0"/>
      <w:numFmt w:val="bullet"/>
      <w:lvlText w:val="•"/>
      <w:lvlJc w:val="left"/>
      <w:pPr>
        <w:ind w:left="2744" w:hanging="520"/>
      </w:pPr>
      <w:rPr>
        <w:rFonts w:hint="default"/>
        <w:lang w:val="en-US" w:eastAsia="zh-CN" w:bidi="ar-SA"/>
      </w:rPr>
    </w:lvl>
    <w:lvl w:ilvl="5" w:tentative="0">
      <w:start w:val="0"/>
      <w:numFmt w:val="bullet"/>
      <w:lvlText w:val="•"/>
      <w:lvlJc w:val="left"/>
      <w:pPr>
        <w:ind w:left="3396" w:hanging="520"/>
      </w:pPr>
      <w:rPr>
        <w:rFonts w:hint="default"/>
        <w:lang w:val="en-US" w:eastAsia="zh-CN" w:bidi="ar-SA"/>
      </w:rPr>
    </w:lvl>
    <w:lvl w:ilvl="6" w:tentative="0">
      <w:start w:val="0"/>
      <w:numFmt w:val="bullet"/>
      <w:lvlText w:val="•"/>
      <w:lvlJc w:val="left"/>
      <w:pPr>
        <w:ind w:left="4047" w:hanging="520"/>
      </w:pPr>
      <w:rPr>
        <w:rFonts w:hint="default"/>
        <w:lang w:val="en-US" w:eastAsia="zh-CN" w:bidi="ar-SA"/>
      </w:rPr>
    </w:lvl>
    <w:lvl w:ilvl="7" w:tentative="0">
      <w:start w:val="0"/>
      <w:numFmt w:val="bullet"/>
      <w:lvlText w:val="•"/>
      <w:lvlJc w:val="left"/>
      <w:pPr>
        <w:ind w:left="4698" w:hanging="520"/>
      </w:pPr>
      <w:rPr>
        <w:rFonts w:hint="default"/>
        <w:lang w:val="en-US" w:eastAsia="zh-CN" w:bidi="ar-SA"/>
      </w:rPr>
    </w:lvl>
    <w:lvl w:ilvl="8" w:tentative="0">
      <w:start w:val="0"/>
      <w:numFmt w:val="bullet"/>
      <w:lvlText w:val="•"/>
      <w:lvlJc w:val="left"/>
      <w:pPr>
        <w:ind w:left="5349" w:hanging="520"/>
      </w:pPr>
      <w:rPr>
        <w:rFonts w:hint="default"/>
        <w:lang w:val="en-US" w:eastAsia="zh-CN" w:bidi="ar-SA"/>
      </w:rPr>
    </w:lvl>
  </w:abstractNum>
  <w:abstractNum w:abstractNumId="14">
    <w:nsid w:val="4B3163D6"/>
    <w:multiLevelType w:val="singleLevel"/>
    <w:tmpl w:val="4B3163D6"/>
    <w:lvl w:ilvl="0" w:tentative="0">
      <w:start w:val="1"/>
      <w:numFmt w:val="decimal"/>
      <w:suff w:val="nothing"/>
      <w:lvlText w:val="%1．"/>
      <w:lvlJc w:val="left"/>
      <w:pPr>
        <w:ind w:left="0" w:firstLine="400"/>
      </w:pPr>
      <w:rPr>
        <w:rFonts w:hint="default"/>
      </w:rPr>
    </w:lvl>
  </w:abstractNum>
  <w:abstractNum w:abstractNumId="15">
    <w:nsid w:val="4CCC95DF"/>
    <w:multiLevelType w:val="singleLevel"/>
    <w:tmpl w:val="4CCC95DF"/>
    <w:lvl w:ilvl="0" w:tentative="0">
      <w:start w:val="3"/>
      <w:numFmt w:val="chineseCounting"/>
      <w:suff w:val="nothing"/>
      <w:lvlText w:val="%1、"/>
      <w:lvlJc w:val="left"/>
      <w:rPr>
        <w:rFonts w:hint="eastAsia"/>
      </w:rPr>
    </w:lvl>
  </w:abstractNum>
  <w:abstractNum w:abstractNumId="16">
    <w:nsid w:val="59A6B9C4"/>
    <w:multiLevelType w:val="multilevel"/>
    <w:tmpl w:val="59A6B9C4"/>
    <w:lvl w:ilvl="0" w:tentative="0">
      <w:start w:val="1"/>
      <w:numFmt w:val="decimal"/>
      <w:lvlText w:val="（%1）"/>
      <w:lvlJc w:val="left"/>
      <w:pPr>
        <w:ind w:left="660" w:hanging="520"/>
        <w:jc w:val="left"/>
      </w:pPr>
      <w:rPr>
        <w:rFonts w:hint="default" w:ascii="宋体" w:hAnsi="宋体" w:eastAsia="宋体" w:cs="宋体"/>
        <w:b w:val="0"/>
        <w:bCs w:val="0"/>
        <w:i w:val="0"/>
        <w:iCs w:val="0"/>
        <w:spacing w:val="-3"/>
        <w:w w:val="99"/>
        <w:sz w:val="19"/>
        <w:szCs w:val="19"/>
        <w:lang w:val="en-US" w:eastAsia="zh-CN" w:bidi="ar-SA"/>
      </w:rPr>
    </w:lvl>
    <w:lvl w:ilvl="1" w:tentative="0">
      <w:start w:val="0"/>
      <w:numFmt w:val="bullet"/>
      <w:lvlText w:val="•"/>
      <w:lvlJc w:val="left"/>
      <w:pPr>
        <w:ind w:left="1259" w:hanging="520"/>
      </w:pPr>
      <w:rPr>
        <w:rFonts w:hint="default"/>
        <w:lang w:val="en-US" w:eastAsia="zh-CN" w:bidi="ar-SA"/>
      </w:rPr>
    </w:lvl>
    <w:lvl w:ilvl="2" w:tentative="0">
      <w:start w:val="0"/>
      <w:numFmt w:val="bullet"/>
      <w:lvlText w:val="•"/>
      <w:lvlJc w:val="left"/>
      <w:pPr>
        <w:ind w:left="1858" w:hanging="520"/>
      </w:pPr>
      <w:rPr>
        <w:rFonts w:hint="default"/>
        <w:lang w:val="en-US" w:eastAsia="zh-CN" w:bidi="ar-SA"/>
      </w:rPr>
    </w:lvl>
    <w:lvl w:ilvl="3" w:tentative="0">
      <w:start w:val="0"/>
      <w:numFmt w:val="bullet"/>
      <w:lvlText w:val="•"/>
      <w:lvlJc w:val="left"/>
      <w:pPr>
        <w:ind w:left="2457" w:hanging="520"/>
      </w:pPr>
      <w:rPr>
        <w:rFonts w:hint="default"/>
        <w:lang w:val="en-US" w:eastAsia="zh-CN" w:bidi="ar-SA"/>
      </w:rPr>
    </w:lvl>
    <w:lvl w:ilvl="4" w:tentative="0">
      <w:start w:val="0"/>
      <w:numFmt w:val="bullet"/>
      <w:lvlText w:val="•"/>
      <w:lvlJc w:val="left"/>
      <w:pPr>
        <w:ind w:left="3056" w:hanging="520"/>
      </w:pPr>
      <w:rPr>
        <w:rFonts w:hint="default"/>
        <w:lang w:val="en-US" w:eastAsia="zh-CN" w:bidi="ar-SA"/>
      </w:rPr>
    </w:lvl>
    <w:lvl w:ilvl="5" w:tentative="0">
      <w:start w:val="0"/>
      <w:numFmt w:val="bullet"/>
      <w:lvlText w:val="•"/>
      <w:lvlJc w:val="left"/>
      <w:pPr>
        <w:ind w:left="3656" w:hanging="520"/>
      </w:pPr>
      <w:rPr>
        <w:rFonts w:hint="default"/>
        <w:lang w:val="en-US" w:eastAsia="zh-CN" w:bidi="ar-SA"/>
      </w:rPr>
    </w:lvl>
    <w:lvl w:ilvl="6" w:tentative="0">
      <w:start w:val="0"/>
      <w:numFmt w:val="bullet"/>
      <w:lvlText w:val="•"/>
      <w:lvlJc w:val="left"/>
      <w:pPr>
        <w:ind w:left="4255" w:hanging="520"/>
      </w:pPr>
      <w:rPr>
        <w:rFonts w:hint="default"/>
        <w:lang w:val="en-US" w:eastAsia="zh-CN" w:bidi="ar-SA"/>
      </w:rPr>
    </w:lvl>
    <w:lvl w:ilvl="7" w:tentative="0">
      <w:start w:val="0"/>
      <w:numFmt w:val="bullet"/>
      <w:lvlText w:val="•"/>
      <w:lvlJc w:val="left"/>
      <w:pPr>
        <w:ind w:left="4854" w:hanging="520"/>
      </w:pPr>
      <w:rPr>
        <w:rFonts w:hint="default"/>
        <w:lang w:val="en-US" w:eastAsia="zh-CN" w:bidi="ar-SA"/>
      </w:rPr>
    </w:lvl>
    <w:lvl w:ilvl="8" w:tentative="0">
      <w:start w:val="0"/>
      <w:numFmt w:val="bullet"/>
      <w:lvlText w:val="•"/>
      <w:lvlJc w:val="left"/>
      <w:pPr>
        <w:ind w:left="5453" w:hanging="520"/>
      </w:pPr>
      <w:rPr>
        <w:rFonts w:hint="default"/>
        <w:lang w:val="en-US" w:eastAsia="zh-CN" w:bidi="ar-SA"/>
      </w:rPr>
    </w:lvl>
  </w:abstractNum>
  <w:abstractNum w:abstractNumId="17">
    <w:nsid w:val="73FAF27B"/>
    <w:multiLevelType w:val="singleLevel"/>
    <w:tmpl w:val="73FAF27B"/>
    <w:lvl w:ilvl="0" w:tentative="0">
      <w:start w:val="1"/>
      <w:numFmt w:val="decimal"/>
      <w:lvlText w:val="(%1)"/>
      <w:lvlJc w:val="left"/>
      <w:pPr>
        <w:ind w:left="425" w:hanging="425"/>
      </w:pPr>
      <w:rPr>
        <w:rFonts w:hint="default"/>
      </w:rPr>
    </w:lvl>
  </w:abstractNum>
  <w:abstractNum w:abstractNumId="18">
    <w:nsid w:val="7440E5D0"/>
    <w:multiLevelType w:val="multilevel"/>
    <w:tmpl w:val="7440E5D0"/>
    <w:lvl w:ilvl="0" w:tentative="0">
      <w:start w:val="1"/>
      <w:numFmt w:val="decimal"/>
      <w:lvlText w:val="%1）"/>
      <w:lvlJc w:val="left"/>
      <w:pPr>
        <w:ind w:left="283" w:hanging="361"/>
        <w:jc w:val="left"/>
      </w:pPr>
      <w:rPr>
        <w:rFonts w:hint="default" w:ascii="宋体" w:hAnsi="宋体" w:eastAsia="宋体" w:cs="宋体"/>
        <w:b w:val="0"/>
        <w:bCs w:val="0"/>
        <w:i w:val="0"/>
        <w:iCs w:val="0"/>
        <w:spacing w:val="-22"/>
        <w:w w:val="100"/>
        <w:sz w:val="22"/>
        <w:szCs w:val="22"/>
        <w:lang w:val="en-US" w:eastAsia="zh-CN" w:bidi="ar-SA"/>
      </w:rPr>
    </w:lvl>
    <w:lvl w:ilvl="1" w:tentative="0">
      <w:start w:val="0"/>
      <w:numFmt w:val="bullet"/>
      <w:lvlText w:val="•"/>
      <w:lvlJc w:val="left"/>
      <w:pPr>
        <w:ind w:left="1230" w:hanging="361"/>
      </w:pPr>
      <w:rPr>
        <w:rFonts w:hint="default"/>
        <w:lang w:val="en-US" w:eastAsia="zh-CN" w:bidi="ar-SA"/>
      </w:rPr>
    </w:lvl>
    <w:lvl w:ilvl="2" w:tentative="0">
      <w:start w:val="0"/>
      <w:numFmt w:val="bullet"/>
      <w:lvlText w:val="•"/>
      <w:lvlJc w:val="left"/>
      <w:pPr>
        <w:ind w:left="2180" w:hanging="361"/>
      </w:pPr>
      <w:rPr>
        <w:rFonts w:hint="default"/>
        <w:lang w:val="en-US" w:eastAsia="zh-CN" w:bidi="ar-SA"/>
      </w:rPr>
    </w:lvl>
    <w:lvl w:ilvl="3" w:tentative="0">
      <w:start w:val="0"/>
      <w:numFmt w:val="bullet"/>
      <w:lvlText w:val="•"/>
      <w:lvlJc w:val="left"/>
      <w:pPr>
        <w:ind w:left="3130" w:hanging="361"/>
      </w:pPr>
      <w:rPr>
        <w:rFonts w:hint="default"/>
        <w:lang w:val="en-US" w:eastAsia="zh-CN" w:bidi="ar-SA"/>
      </w:rPr>
    </w:lvl>
    <w:lvl w:ilvl="4" w:tentative="0">
      <w:start w:val="0"/>
      <w:numFmt w:val="bullet"/>
      <w:lvlText w:val="•"/>
      <w:lvlJc w:val="left"/>
      <w:pPr>
        <w:ind w:left="4080" w:hanging="361"/>
      </w:pPr>
      <w:rPr>
        <w:rFonts w:hint="default"/>
        <w:lang w:val="en-US" w:eastAsia="zh-CN" w:bidi="ar-SA"/>
      </w:rPr>
    </w:lvl>
    <w:lvl w:ilvl="5" w:tentative="0">
      <w:start w:val="0"/>
      <w:numFmt w:val="bullet"/>
      <w:lvlText w:val="•"/>
      <w:lvlJc w:val="left"/>
      <w:pPr>
        <w:ind w:left="5030" w:hanging="361"/>
      </w:pPr>
      <w:rPr>
        <w:rFonts w:hint="default"/>
        <w:lang w:val="en-US" w:eastAsia="zh-CN" w:bidi="ar-SA"/>
      </w:rPr>
    </w:lvl>
    <w:lvl w:ilvl="6" w:tentative="0">
      <w:start w:val="0"/>
      <w:numFmt w:val="bullet"/>
      <w:lvlText w:val="•"/>
      <w:lvlJc w:val="left"/>
      <w:pPr>
        <w:ind w:left="5980" w:hanging="361"/>
      </w:pPr>
      <w:rPr>
        <w:rFonts w:hint="default"/>
        <w:lang w:val="en-US" w:eastAsia="zh-CN" w:bidi="ar-SA"/>
      </w:rPr>
    </w:lvl>
    <w:lvl w:ilvl="7" w:tentative="0">
      <w:start w:val="0"/>
      <w:numFmt w:val="bullet"/>
      <w:lvlText w:val="•"/>
      <w:lvlJc w:val="left"/>
      <w:pPr>
        <w:ind w:left="6930" w:hanging="361"/>
      </w:pPr>
      <w:rPr>
        <w:rFonts w:hint="default"/>
        <w:lang w:val="en-US" w:eastAsia="zh-CN" w:bidi="ar-SA"/>
      </w:rPr>
    </w:lvl>
    <w:lvl w:ilvl="8" w:tentative="0">
      <w:start w:val="0"/>
      <w:numFmt w:val="bullet"/>
      <w:lvlText w:val="•"/>
      <w:lvlJc w:val="left"/>
      <w:pPr>
        <w:ind w:left="7880" w:hanging="361"/>
      </w:pPr>
      <w:rPr>
        <w:rFonts w:hint="default"/>
        <w:lang w:val="en-US" w:eastAsia="zh-CN" w:bidi="ar-SA"/>
      </w:rPr>
    </w:lvl>
  </w:abstractNum>
  <w:num w:numId="1">
    <w:abstractNumId w:val="7"/>
  </w:num>
  <w:num w:numId="2">
    <w:abstractNumId w:val="16"/>
  </w:num>
  <w:num w:numId="3">
    <w:abstractNumId w:val="2"/>
  </w:num>
  <w:num w:numId="4">
    <w:abstractNumId w:val="3"/>
  </w:num>
  <w:num w:numId="5">
    <w:abstractNumId w:val="13"/>
  </w:num>
  <w:num w:numId="6">
    <w:abstractNumId w:val="15"/>
  </w:num>
  <w:num w:numId="7">
    <w:abstractNumId w:val="6"/>
  </w:num>
  <w:num w:numId="8">
    <w:abstractNumId w:val="17"/>
  </w:num>
  <w:num w:numId="9">
    <w:abstractNumId w:val="8"/>
  </w:num>
  <w:num w:numId="10">
    <w:abstractNumId w:val="10"/>
  </w:num>
  <w:num w:numId="11">
    <w:abstractNumId w:val="12"/>
  </w:num>
  <w:num w:numId="12">
    <w:abstractNumId w:val="9"/>
  </w:num>
  <w:num w:numId="13">
    <w:abstractNumId w:val="14"/>
  </w:num>
  <w:num w:numId="14">
    <w:abstractNumId w:val="0"/>
  </w:num>
  <w:num w:numId="15">
    <w:abstractNumId w:val="4"/>
  </w:num>
  <w:num w:numId="16">
    <w:abstractNumId w:val="5"/>
  </w:num>
  <w:num w:numId="17">
    <w:abstractNumId w:val="11"/>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compatSetting w:name="compatibilityMode" w:uri="http://schemas.microsoft.com/office/word" w:val="14"/>
  </w:compat>
  <w:rsids>
    <w:rsidRoot w:val="00000000"/>
    <w:rsid w:val="000E5D71"/>
    <w:rsid w:val="00101AE9"/>
    <w:rsid w:val="009A13B3"/>
    <w:rsid w:val="009A6DC6"/>
    <w:rsid w:val="00F50CDF"/>
    <w:rsid w:val="014A2DD9"/>
    <w:rsid w:val="027C0F8A"/>
    <w:rsid w:val="0321400D"/>
    <w:rsid w:val="03E06D69"/>
    <w:rsid w:val="044518AC"/>
    <w:rsid w:val="044959C1"/>
    <w:rsid w:val="04F27A0F"/>
    <w:rsid w:val="052D0A47"/>
    <w:rsid w:val="05461B09"/>
    <w:rsid w:val="05CC0260"/>
    <w:rsid w:val="062C51A3"/>
    <w:rsid w:val="069F3BC7"/>
    <w:rsid w:val="07C02047"/>
    <w:rsid w:val="092108C3"/>
    <w:rsid w:val="0AA8688D"/>
    <w:rsid w:val="0C403756"/>
    <w:rsid w:val="0DA6583B"/>
    <w:rsid w:val="0F6C6610"/>
    <w:rsid w:val="105E41AB"/>
    <w:rsid w:val="10A047C3"/>
    <w:rsid w:val="10EF12A7"/>
    <w:rsid w:val="112B08A2"/>
    <w:rsid w:val="11B04EE2"/>
    <w:rsid w:val="125C471A"/>
    <w:rsid w:val="13D65FBA"/>
    <w:rsid w:val="14F43330"/>
    <w:rsid w:val="15620C93"/>
    <w:rsid w:val="16C90A64"/>
    <w:rsid w:val="16F45869"/>
    <w:rsid w:val="178A7F7B"/>
    <w:rsid w:val="18716A45"/>
    <w:rsid w:val="18C15C1F"/>
    <w:rsid w:val="1A400DC5"/>
    <w:rsid w:val="1A9D6217"/>
    <w:rsid w:val="1B495A57"/>
    <w:rsid w:val="1BCF2401"/>
    <w:rsid w:val="1D1207F7"/>
    <w:rsid w:val="1EC63D23"/>
    <w:rsid w:val="1F69491A"/>
    <w:rsid w:val="20653161"/>
    <w:rsid w:val="20CE718B"/>
    <w:rsid w:val="22010E3A"/>
    <w:rsid w:val="2217240B"/>
    <w:rsid w:val="23437D04"/>
    <w:rsid w:val="23D81E02"/>
    <w:rsid w:val="23E34C9B"/>
    <w:rsid w:val="24282C19"/>
    <w:rsid w:val="24AA0FA5"/>
    <w:rsid w:val="25FD7B6A"/>
    <w:rsid w:val="26B47DA6"/>
    <w:rsid w:val="273B3040"/>
    <w:rsid w:val="27BA3F65"/>
    <w:rsid w:val="27F76F67"/>
    <w:rsid w:val="28767FCE"/>
    <w:rsid w:val="28E60D8A"/>
    <w:rsid w:val="2AB963F5"/>
    <w:rsid w:val="2B7C786E"/>
    <w:rsid w:val="2C02237E"/>
    <w:rsid w:val="2C2B3683"/>
    <w:rsid w:val="2C5C3619"/>
    <w:rsid w:val="2C692F9B"/>
    <w:rsid w:val="2EF7784D"/>
    <w:rsid w:val="2F73653C"/>
    <w:rsid w:val="2FA1150E"/>
    <w:rsid w:val="30197C97"/>
    <w:rsid w:val="30455DB9"/>
    <w:rsid w:val="30647164"/>
    <w:rsid w:val="30A457B2"/>
    <w:rsid w:val="3216448E"/>
    <w:rsid w:val="321B5F48"/>
    <w:rsid w:val="32537490"/>
    <w:rsid w:val="335039F1"/>
    <w:rsid w:val="33AD497E"/>
    <w:rsid w:val="33D3107B"/>
    <w:rsid w:val="34D16D92"/>
    <w:rsid w:val="34FF38FF"/>
    <w:rsid w:val="351A24E7"/>
    <w:rsid w:val="36625EF3"/>
    <w:rsid w:val="37D50947"/>
    <w:rsid w:val="37ED3EE3"/>
    <w:rsid w:val="37F45271"/>
    <w:rsid w:val="382A7C1C"/>
    <w:rsid w:val="384D4981"/>
    <w:rsid w:val="387168C2"/>
    <w:rsid w:val="389E51DD"/>
    <w:rsid w:val="398B39B3"/>
    <w:rsid w:val="399B34CA"/>
    <w:rsid w:val="3ACF78CF"/>
    <w:rsid w:val="3C2679C3"/>
    <w:rsid w:val="3D4D37F1"/>
    <w:rsid w:val="3DC3718A"/>
    <w:rsid w:val="3E1F291C"/>
    <w:rsid w:val="402A25A3"/>
    <w:rsid w:val="41F00DC8"/>
    <w:rsid w:val="42C7049C"/>
    <w:rsid w:val="433E7988"/>
    <w:rsid w:val="436A4639"/>
    <w:rsid w:val="437B05F4"/>
    <w:rsid w:val="43F860E9"/>
    <w:rsid w:val="44415C92"/>
    <w:rsid w:val="44F3065E"/>
    <w:rsid w:val="451900C5"/>
    <w:rsid w:val="461865CE"/>
    <w:rsid w:val="464F5D68"/>
    <w:rsid w:val="465670F7"/>
    <w:rsid w:val="46BF4C9C"/>
    <w:rsid w:val="4755115C"/>
    <w:rsid w:val="479544ED"/>
    <w:rsid w:val="47C42721"/>
    <w:rsid w:val="485B09F4"/>
    <w:rsid w:val="48952158"/>
    <w:rsid w:val="49042E3F"/>
    <w:rsid w:val="494D47E1"/>
    <w:rsid w:val="49FC1D63"/>
    <w:rsid w:val="4A0B1FA6"/>
    <w:rsid w:val="4A6F2535"/>
    <w:rsid w:val="4A7B537E"/>
    <w:rsid w:val="4A9F6F2A"/>
    <w:rsid w:val="4AA91EEB"/>
    <w:rsid w:val="4AEF27CB"/>
    <w:rsid w:val="4BB52B12"/>
    <w:rsid w:val="4C0941FB"/>
    <w:rsid w:val="4D3D2DBF"/>
    <w:rsid w:val="4F3F1310"/>
    <w:rsid w:val="4F50502B"/>
    <w:rsid w:val="51646B6C"/>
    <w:rsid w:val="51694182"/>
    <w:rsid w:val="519E53F5"/>
    <w:rsid w:val="51D04201"/>
    <w:rsid w:val="51E97071"/>
    <w:rsid w:val="52302EF2"/>
    <w:rsid w:val="52F757BE"/>
    <w:rsid w:val="55690BF5"/>
    <w:rsid w:val="56554E99"/>
    <w:rsid w:val="59B241EC"/>
    <w:rsid w:val="5C277114"/>
    <w:rsid w:val="5C62639E"/>
    <w:rsid w:val="5CBA1D36"/>
    <w:rsid w:val="5D423AD9"/>
    <w:rsid w:val="5D8B36D2"/>
    <w:rsid w:val="5D9E1657"/>
    <w:rsid w:val="5ECC5D50"/>
    <w:rsid w:val="5F4023F6"/>
    <w:rsid w:val="5F4B3119"/>
    <w:rsid w:val="5F9745B0"/>
    <w:rsid w:val="60870181"/>
    <w:rsid w:val="6291178B"/>
    <w:rsid w:val="62B2525D"/>
    <w:rsid w:val="62DB2A06"/>
    <w:rsid w:val="62EB7913"/>
    <w:rsid w:val="63612F0B"/>
    <w:rsid w:val="63715118"/>
    <w:rsid w:val="64504D2E"/>
    <w:rsid w:val="65DA51F7"/>
    <w:rsid w:val="661A06AB"/>
    <w:rsid w:val="663C7C5F"/>
    <w:rsid w:val="66AD46B9"/>
    <w:rsid w:val="66F45E44"/>
    <w:rsid w:val="67010C0E"/>
    <w:rsid w:val="67081A6C"/>
    <w:rsid w:val="671958AB"/>
    <w:rsid w:val="67DA14DE"/>
    <w:rsid w:val="68270191"/>
    <w:rsid w:val="689B6EBF"/>
    <w:rsid w:val="69286279"/>
    <w:rsid w:val="69431305"/>
    <w:rsid w:val="6954706E"/>
    <w:rsid w:val="69934A52"/>
    <w:rsid w:val="69B53FB1"/>
    <w:rsid w:val="6B120F8F"/>
    <w:rsid w:val="6CD504C6"/>
    <w:rsid w:val="6DAA54AF"/>
    <w:rsid w:val="6E6164B5"/>
    <w:rsid w:val="6F6850C0"/>
    <w:rsid w:val="70027824"/>
    <w:rsid w:val="7229553C"/>
    <w:rsid w:val="735D2FC3"/>
    <w:rsid w:val="73D2750D"/>
    <w:rsid w:val="73FC27DC"/>
    <w:rsid w:val="742E508B"/>
    <w:rsid w:val="74AE7F7A"/>
    <w:rsid w:val="76452218"/>
    <w:rsid w:val="765C57B4"/>
    <w:rsid w:val="770245AD"/>
    <w:rsid w:val="77EB2D21"/>
    <w:rsid w:val="786C7F30"/>
    <w:rsid w:val="792E51E6"/>
    <w:rsid w:val="7A772BBC"/>
    <w:rsid w:val="7B007056"/>
    <w:rsid w:val="7B902188"/>
    <w:rsid w:val="7DBC3708"/>
    <w:rsid w:val="7E0B01EB"/>
    <w:rsid w:val="7F3B76BC"/>
    <w:rsid w:val="7F4339B5"/>
    <w:rsid w:val="7FCF6FF7"/>
    <w:rsid w:val="7FF014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left="282"/>
      <w:outlineLvl w:val="1"/>
    </w:pPr>
    <w:rPr>
      <w:rFonts w:ascii="宋体" w:hAnsi="宋体" w:eastAsia="宋体" w:cs="宋体"/>
      <w:sz w:val="32"/>
      <w:szCs w:val="32"/>
      <w:lang w:val="en-US" w:eastAsia="zh-CN" w:bidi="ar-SA"/>
    </w:rPr>
  </w:style>
  <w:style w:type="paragraph" w:styleId="3">
    <w:name w:val="heading 2"/>
    <w:basedOn w:val="1"/>
    <w:next w:val="1"/>
    <w:qFormat/>
    <w:uiPriority w:val="1"/>
    <w:pPr>
      <w:spacing w:before="112"/>
      <w:ind w:left="820"/>
      <w:outlineLvl w:val="2"/>
    </w:pPr>
    <w:rPr>
      <w:rFonts w:ascii="宋体" w:hAnsi="宋体" w:eastAsia="宋体" w:cs="宋体"/>
      <w:sz w:val="28"/>
      <w:szCs w:val="28"/>
      <w:lang w:val="en-US" w:eastAsia="zh-CN" w:bidi="ar-SA"/>
    </w:rPr>
  </w:style>
  <w:style w:type="character" w:default="1" w:styleId="11">
    <w:name w:val="Default Paragraph Font"/>
    <w:semiHidden/>
    <w:unhideWhenUsed/>
    <w:qFormat/>
    <w:uiPriority w:val="1"/>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en-US" w:eastAsia="zh-CN" w:bidi="ar-SA"/>
    </w:r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1"/>
    <w:pPr>
      <w:spacing w:before="43"/>
      <w:ind w:left="282"/>
    </w:pPr>
    <w:rPr>
      <w:rFonts w:ascii="宋体" w:hAnsi="宋体" w:eastAsia="宋体" w:cs="宋体"/>
      <w:sz w:val="21"/>
      <w:szCs w:val="21"/>
      <w:lang w:val="en-US" w:eastAsia="zh-CN" w:bidi="ar-SA"/>
    </w:rPr>
  </w:style>
  <w:style w:type="paragraph" w:styleId="9">
    <w:name w:val="toc 2"/>
    <w:basedOn w:val="1"/>
    <w:next w:val="1"/>
    <w:qFormat/>
    <w:uiPriority w:val="1"/>
    <w:pPr>
      <w:spacing w:before="43"/>
      <w:ind w:left="703"/>
    </w:pPr>
    <w:rPr>
      <w:rFonts w:ascii="宋体" w:hAnsi="宋体" w:eastAsia="宋体" w:cs="宋体"/>
      <w:sz w:val="21"/>
      <w:szCs w:val="21"/>
      <w:lang w:val="en-US" w:eastAsia="zh-CN" w:bidi="ar-SA"/>
    </w:rPr>
  </w:style>
  <w:style w:type="table" w:customStyle="1" w:styleId="12">
    <w:name w:val="Table Normal"/>
    <w:semiHidden/>
    <w:unhideWhenUsed/>
    <w:qFormat/>
    <w:uiPriority w:val="2"/>
    <w:tblPr>
      <w:tblLayout w:type="fixed"/>
      <w:tblCellMar>
        <w:top w:w="0" w:type="dxa"/>
        <w:left w:w="0" w:type="dxa"/>
        <w:bottom w:w="0" w:type="dxa"/>
        <w:right w:w="0" w:type="dxa"/>
      </w:tblCellMar>
    </w:tblPr>
  </w:style>
  <w:style w:type="paragraph" w:styleId="13">
    <w:name w:val="List Paragraph"/>
    <w:basedOn w:val="1"/>
    <w:qFormat/>
    <w:uiPriority w:val="1"/>
    <w:pPr>
      <w:spacing w:before="43"/>
      <w:ind w:left="282" w:hanging="600"/>
    </w:pPr>
    <w:rPr>
      <w:rFonts w:ascii="宋体" w:hAnsi="宋体" w:eastAsia="宋体" w:cs="宋体"/>
      <w:lang w:val="en-US" w:eastAsia="zh-CN" w:bidi="ar-SA"/>
    </w:rPr>
  </w:style>
  <w:style w:type="paragraph" w:customStyle="1" w:styleId="14">
    <w:name w:val="Table Paragraph"/>
    <w:basedOn w:val="1"/>
    <w:qFormat/>
    <w:uiPriority w:val="1"/>
    <w:rPr>
      <w:rFonts w:ascii="宋体" w:hAnsi="宋体" w:eastAsia="宋体" w:cs="宋体"/>
      <w:lang w:val="en-US" w:eastAsia="zh-CN" w:bidi="ar-SA"/>
    </w:rPr>
  </w:style>
  <w:style w:type="paragraph" w:customStyle="1" w:styleId="15">
    <w:name w:val="Table Text"/>
    <w:basedOn w:val="1"/>
    <w:semiHidden/>
    <w:qFormat/>
    <w:uiPriority w:val="0"/>
    <w:rPr>
      <w:rFonts w:ascii="Arial" w:hAnsi="Arial" w:eastAsia="Arial" w:cs="Arial"/>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0.jpeg"/><Relationship Id="rId98" Type="http://schemas.openxmlformats.org/officeDocument/2006/relationships/image" Target="media/image79.jpeg"/><Relationship Id="rId97" Type="http://schemas.openxmlformats.org/officeDocument/2006/relationships/image" Target="media/image78.jpeg"/><Relationship Id="rId96" Type="http://schemas.openxmlformats.org/officeDocument/2006/relationships/image" Target="media/image77.jpeg"/><Relationship Id="rId95" Type="http://schemas.openxmlformats.org/officeDocument/2006/relationships/image" Target="media/image76.jpeg"/><Relationship Id="rId94" Type="http://schemas.openxmlformats.org/officeDocument/2006/relationships/image" Target="media/image75.png"/><Relationship Id="rId93" Type="http://schemas.openxmlformats.org/officeDocument/2006/relationships/image" Target="media/image74.jpeg"/><Relationship Id="rId92" Type="http://schemas.openxmlformats.org/officeDocument/2006/relationships/image" Target="media/image73.jpeg"/><Relationship Id="rId91" Type="http://schemas.openxmlformats.org/officeDocument/2006/relationships/image" Target="media/image72.jpeg"/><Relationship Id="rId90" Type="http://schemas.openxmlformats.org/officeDocument/2006/relationships/image" Target="media/image71.jpeg"/><Relationship Id="rId9" Type="http://schemas.openxmlformats.org/officeDocument/2006/relationships/footer" Target="footer6.xml"/><Relationship Id="rId89" Type="http://schemas.openxmlformats.org/officeDocument/2006/relationships/image" Target="media/image70.png"/><Relationship Id="rId88" Type="http://schemas.openxmlformats.org/officeDocument/2006/relationships/image" Target="media/image69.jpeg"/><Relationship Id="rId87" Type="http://schemas.openxmlformats.org/officeDocument/2006/relationships/image" Target="media/image68.jpeg"/><Relationship Id="rId86" Type="http://schemas.openxmlformats.org/officeDocument/2006/relationships/image" Target="media/image67.jpeg"/><Relationship Id="rId85" Type="http://schemas.openxmlformats.org/officeDocument/2006/relationships/image" Target="media/image66.png"/><Relationship Id="rId84" Type="http://schemas.openxmlformats.org/officeDocument/2006/relationships/image" Target="media/image65.jpeg"/><Relationship Id="rId83" Type="http://schemas.openxmlformats.org/officeDocument/2006/relationships/image" Target="media/image64.jpeg"/><Relationship Id="rId82" Type="http://schemas.openxmlformats.org/officeDocument/2006/relationships/image" Target="media/image63.jpeg"/><Relationship Id="rId81" Type="http://schemas.openxmlformats.org/officeDocument/2006/relationships/image" Target="media/image62.jpeg"/><Relationship Id="rId80" Type="http://schemas.openxmlformats.org/officeDocument/2006/relationships/image" Target="media/image61.jpeg"/><Relationship Id="rId8" Type="http://schemas.openxmlformats.org/officeDocument/2006/relationships/footer" Target="footer5.xml"/><Relationship Id="rId79" Type="http://schemas.openxmlformats.org/officeDocument/2006/relationships/image" Target="media/image60.jpeg"/><Relationship Id="rId78" Type="http://schemas.openxmlformats.org/officeDocument/2006/relationships/image" Target="media/image59.jpeg"/><Relationship Id="rId77" Type="http://schemas.openxmlformats.org/officeDocument/2006/relationships/image" Target="media/image58.jpeg"/><Relationship Id="rId76" Type="http://schemas.openxmlformats.org/officeDocument/2006/relationships/image" Target="media/image57.jpeg"/><Relationship Id="rId75" Type="http://schemas.openxmlformats.org/officeDocument/2006/relationships/image" Target="media/image56.jpeg"/><Relationship Id="rId74" Type="http://schemas.openxmlformats.org/officeDocument/2006/relationships/image" Target="media/image55.jpeg"/><Relationship Id="rId73" Type="http://schemas.openxmlformats.org/officeDocument/2006/relationships/image" Target="media/image54.jpeg"/><Relationship Id="rId72" Type="http://schemas.openxmlformats.org/officeDocument/2006/relationships/image" Target="media/image53.png"/><Relationship Id="rId71" Type="http://schemas.openxmlformats.org/officeDocument/2006/relationships/image" Target="media/image52.jpeg"/><Relationship Id="rId70" Type="http://schemas.openxmlformats.org/officeDocument/2006/relationships/image" Target="media/image51.jpeg"/><Relationship Id="rId7" Type="http://schemas.openxmlformats.org/officeDocument/2006/relationships/footer" Target="footer4.xml"/><Relationship Id="rId69" Type="http://schemas.openxmlformats.org/officeDocument/2006/relationships/image" Target="media/image50.jpeg"/><Relationship Id="rId68" Type="http://schemas.openxmlformats.org/officeDocument/2006/relationships/image" Target="media/image49.jpeg"/><Relationship Id="rId67" Type="http://schemas.openxmlformats.org/officeDocument/2006/relationships/image" Target="media/image48.jpe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jpe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3.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footer" Target="footer2.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1.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pn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header" Target="head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3" Type="http://schemas.openxmlformats.org/officeDocument/2006/relationships/fontTable" Target="fontTable.xml"/><Relationship Id="rId132" Type="http://schemas.openxmlformats.org/officeDocument/2006/relationships/numbering" Target="numbering.xml"/><Relationship Id="rId131" Type="http://schemas.openxmlformats.org/officeDocument/2006/relationships/customXml" Target="../customXml/item1.xml"/><Relationship Id="rId130" Type="http://schemas.openxmlformats.org/officeDocument/2006/relationships/image" Target="media/image111.jpeg"/><Relationship Id="rId13" Type="http://schemas.openxmlformats.org/officeDocument/2006/relationships/footer" Target="footer10.xml"/><Relationship Id="rId129" Type="http://schemas.openxmlformats.org/officeDocument/2006/relationships/image" Target="media/image110.jpeg"/><Relationship Id="rId128" Type="http://schemas.openxmlformats.org/officeDocument/2006/relationships/image" Target="media/image109.jpeg"/><Relationship Id="rId127" Type="http://schemas.openxmlformats.org/officeDocument/2006/relationships/image" Target="media/image108.jpeg"/><Relationship Id="rId126" Type="http://schemas.openxmlformats.org/officeDocument/2006/relationships/image" Target="media/image107.jpeg"/><Relationship Id="rId125" Type="http://schemas.openxmlformats.org/officeDocument/2006/relationships/image" Target="media/image106.jpeg"/><Relationship Id="rId124" Type="http://schemas.openxmlformats.org/officeDocument/2006/relationships/image" Target="media/image105.png"/><Relationship Id="rId123" Type="http://schemas.openxmlformats.org/officeDocument/2006/relationships/image" Target="media/image104.jpeg"/><Relationship Id="rId122" Type="http://schemas.openxmlformats.org/officeDocument/2006/relationships/image" Target="media/image103.jpeg"/><Relationship Id="rId121" Type="http://schemas.openxmlformats.org/officeDocument/2006/relationships/image" Target="media/image102.jpeg"/><Relationship Id="rId120" Type="http://schemas.openxmlformats.org/officeDocument/2006/relationships/image" Target="media/image101.jpeg"/><Relationship Id="rId12" Type="http://schemas.openxmlformats.org/officeDocument/2006/relationships/footer" Target="footer9.xml"/><Relationship Id="rId119" Type="http://schemas.openxmlformats.org/officeDocument/2006/relationships/image" Target="media/image100.png"/><Relationship Id="rId118" Type="http://schemas.openxmlformats.org/officeDocument/2006/relationships/image" Target="media/image99.png"/><Relationship Id="rId117" Type="http://schemas.openxmlformats.org/officeDocument/2006/relationships/image" Target="media/image98.jpeg"/><Relationship Id="rId116" Type="http://schemas.openxmlformats.org/officeDocument/2006/relationships/image" Target="media/image97.jpeg"/><Relationship Id="rId115" Type="http://schemas.openxmlformats.org/officeDocument/2006/relationships/image" Target="media/image96.jpeg"/><Relationship Id="rId114" Type="http://schemas.openxmlformats.org/officeDocument/2006/relationships/image" Target="media/image95.jpeg"/><Relationship Id="rId113" Type="http://schemas.openxmlformats.org/officeDocument/2006/relationships/image" Target="media/image94.jpeg"/><Relationship Id="rId112" Type="http://schemas.openxmlformats.org/officeDocument/2006/relationships/image" Target="media/image93.png"/><Relationship Id="rId111" Type="http://schemas.openxmlformats.org/officeDocument/2006/relationships/image" Target="media/image92.jpeg"/><Relationship Id="rId110" Type="http://schemas.openxmlformats.org/officeDocument/2006/relationships/image" Target="media/image91.jpeg"/><Relationship Id="rId11" Type="http://schemas.openxmlformats.org/officeDocument/2006/relationships/footer" Target="footer8.xml"/><Relationship Id="rId109" Type="http://schemas.openxmlformats.org/officeDocument/2006/relationships/image" Target="media/image90.jpeg"/><Relationship Id="rId108" Type="http://schemas.openxmlformats.org/officeDocument/2006/relationships/image" Target="media/image89.jpeg"/><Relationship Id="rId107" Type="http://schemas.openxmlformats.org/officeDocument/2006/relationships/image" Target="media/image88.jpeg"/><Relationship Id="rId106" Type="http://schemas.openxmlformats.org/officeDocument/2006/relationships/image" Target="media/image87.jpeg"/><Relationship Id="rId105" Type="http://schemas.openxmlformats.org/officeDocument/2006/relationships/image" Target="media/image86.jpeg"/><Relationship Id="rId104" Type="http://schemas.openxmlformats.org/officeDocument/2006/relationships/image" Target="media/image85.png"/><Relationship Id="rId103" Type="http://schemas.openxmlformats.org/officeDocument/2006/relationships/image" Target="media/image84.jpeg"/><Relationship Id="rId102" Type="http://schemas.openxmlformats.org/officeDocument/2006/relationships/image" Target="media/image83.jpeg"/><Relationship Id="rId101" Type="http://schemas.openxmlformats.org/officeDocument/2006/relationships/image" Target="media/image82.jpeg"/><Relationship Id="rId100" Type="http://schemas.openxmlformats.org/officeDocument/2006/relationships/image" Target="media/image81.jpeg"/><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7027</Words>
  <Characters>7325</Characters>
  <TotalTime>0</TotalTime>
  <ScaleCrop>false</ScaleCrop>
  <LinksUpToDate>false</LinksUpToDate>
  <CharactersWithSpaces>7475</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2025-07-29T03:52:00Z</dcterms:created>
  <dc:creator>Administrator</dc:creator>
  <cp:lastModifiedBy>田田</cp:lastModifiedBy>
  <dcterms:modified xsi:type="dcterms:W3CDTF">2025-08-08T02:53:05Z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2024-05-29T00:00:00Z</vt:filetime>
  </property>
  <property fmtid="{D5CDD505-2E9C-101B-9397-08002B2CF9AE}" pid="3" name="Creator">
    <vt:lpwstr>WPS 文字</vt:lpwstr>
  </property>
  <property fmtid="{D5CDD505-2E9C-101B-9397-08002B2CF9AE}" pid="4" name="LastSaved">
    <vt:filetime>2025-07-29T00:00:00Z</vt:filetime>
  </property>
  <property fmtid="{D5CDD505-2E9C-101B-9397-08002B2CF9AE}" pid="5" name="SourceModified">
    <vt:lpwstr>D:20240529233955+15'39'</vt:lpwstr>
  </property>
  <property fmtid="{D5CDD505-2E9C-101B-9397-08002B2CF9AE}" pid="6" name="KSOTemplateDocerSaveRecord">
    <vt:lpwstr>eyJoZGlkIjoiMmM2OGU0MTFmNzVhNjE5MWVlY2EzZDRhM2U3NWViMDAiLCJ1c2VySWQiOiIzMzc1NDU5MzQifQ==</vt:lpwstr>
  </property>
  <property fmtid="{D5CDD505-2E9C-101B-9397-08002B2CF9AE}" pid="7" name="KSOProductBuildVer">
    <vt:lpwstr>2052-11.1.0.9021</vt:lpwstr>
  </property>
  <property fmtid="{D5CDD505-2E9C-101B-9397-08002B2CF9AE}" pid="8" name="ICV">
    <vt:lpwstr>A627BBBE74784C178A5853E50E4AB3EB_12</vt:lpwstr>
  </property>
</Properties>
</file>